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774B29" w:rsidRPr="00774B29" w:rsidRDefault="00774B29" w:rsidP="00774B29">
      <w:pPr>
        <w:shd w:val="clear" w:color="auto" w:fill="FFFFFF"/>
        <w:spacing w:before="100" w:beforeAutospacing="1" w:after="0" w:line="210" w:lineRule="atLeast"/>
        <w:jc w:val="both"/>
        <w:rPr>
          <w:rFonts w:ascii="Verdana" w:eastAsia="Times New Roman" w:hAnsi="Verdana" w:cs="Times New Roman"/>
          <w:color w:val="000000"/>
          <w:sz w:val="15"/>
          <w:szCs w:val="15"/>
          <w:lang w:eastAsia="it-IT"/>
        </w:rPr>
      </w:pPr>
      <w:r w:rsidRPr="00774B29">
        <w:rPr>
          <w:rFonts w:ascii="Verdana" w:eastAsia="Times New Roman" w:hAnsi="Verdana" w:cs="Times New Roman"/>
          <w:color w:val="000000"/>
          <w:sz w:val="15"/>
          <w:szCs w:val="15"/>
          <w:lang w:eastAsia="it-IT"/>
        </w:rPr>
        <w:fldChar w:fldCharType="begin"/>
      </w:r>
      <w:r w:rsidRPr="00774B29">
        <w:rPr>
          <w:rFonts w:ascii="Verdana" w:eastAsia="Times New Roman" w:hAnsi="Verdana" w:cs="Times New Roman"/>
          <w:color w:val="000000"/>
          <w:sz w:val="15"/>
          <w:szCs w:val="15"/>
          <w:lang w:eastAsia="it-IT"/>
        </w:rPr>
        <w:instrText xml:space="preserve"> HYPERLINK "http://archivio.rivistaaic.it/materiali/index.html" </w:instrText>
      </w:r>
      <w:r w:rsidRPr="00774B29">
        <w:rPr>
          <w:rFonts w:ascii="Verdana" w:eastAsia="Times New Roman" w:hAnsi="Verdana" w:cs="Times New Roman"/>
          <w:color w:val="000000"/>
          <w:sz w:val="15"/>
          <w:szCs w:val="15"/>
          <w:lang w:eastAsia="it-IT"/>
        </w:rPr>
        <w:fldChar w:fldCharType="separate"/>
      </w:r>
      <w:r w:rsidRPr="00774B29">
        <w:rPr>
          <w:rFonts w:ascii="Verdana" w:eastAsia="Times New Roman" w:hAnsi="Verdana" w:cs="Times New Roman"/>
          <w:color w:val="663333"/>
          <w:sz w:val="15"/>
          <w:szCs w:val="15"/>
          <w:u w:val="single"/>
          <w:lang w:eastAsia="it-IT"/>
        </w:rPr>
        <w:t>Home</w:t>
      </w:r>
      <w:r w:rsidRPr="00774B29">
        <w:rPr>
          <w:rFonts w:ascii="Verdana" w:eastAsia="Times New Roman" w:hAnsi="Verdana" w:cs="Times New Roman"/>
          <w:color w:val="000000"/>
          <w:sz w:val="15"/>
          <w:szCs w:val="15"/>
          <w:lang w:eastAsia="it-IT"/>
        </w:rPr>
        <w:fldChar w:fldCharType="end"/>
      </w:r>
      <w:r w:rsidRPr="00774B29">
        <w:rPr>
          <w:rFonts w:ascii="Verdana" w:eastAsia="Times New Roman" w:hAnsi="Verdana" w:cs="Times New Roman"/>
          <w:color w:val="000000"/>
          <w:sz w:val="15"/>
          <w:szCs w:val="15"/>
          <w:lang w:eastAsia="it-IT"/>
        </w:rPr>
        <w:t> :: </w:t>
      </w:r>
      <w:hyperlink r:id="rId7" w:history="1">
        <w:r w:rsidRPr="00774B29">
          <w:rPr>
            <w:rFonts w:ascii="Verdana" w:eastAsia="Times New Roman" w:hAnsi="Verdana" w:cs="Times New Roman"/>
            <w:color w:val="663333"/>
            <w:sz w:val="15"/>
            <w:szCs w:val="15"/>
            <w:u w:val="single"/>
            <w:lang w:eastAsia="it-IT"/>
          </w:rPr>
          <w:t>Materiali</w:t>
        </w:r>
      </w:hyperlink>
      <w:r w:rsidRPr="00774B29">
        <w:rPr>
          <w:rFonts w:ascii="Verdana" w:eastAsia="Times New Roman" w:hAnsi="Verdana" w:cs="Times New Roman"/>
          <w:color w:val="000000"/>
          <w:sz w:val="15"/>
          <w:szCs w:val="15"/>
          <w:lang w:eastAsia="it-IT"/>
        </w:rPr>
        <w:t> :: </w:t>
      </w:r>
      <w:hyperlink r:id="rId8" w:history="1">
        <w:r w:rsidRPr="00774B29">
          <w:rPr>
            <w:rFonts w:ascii="Verdana" w:eastAsia="Times New Roman" w:hAnsi="Verdana" w:cs="Times New Roman"/>
            <w:color w:val="663333"/>
            <w:sz w:val="15"/>
            <w:szCs w:val="15"/>
            <w:u w:val="single"/>
            <w:lang w:eastAsia="it-IT"/>
          </w:rPr>
          <w:t>Anticipazioni</w:t>
        </w:r>
      </w:hyperlink>
    </w:p>
    <w:p w:rsidR="00774B29" w:rsidRPr="00774B29" w:rsidRDefault="00774B29" w:rsidP="00774B29">
      <w:pPr>
        <w:shd w:val="clear" w:color="auto" w:fill="FFFFFF"/>
        <w:spacing w:before="100" w:beforeAutospacing="1" w:after="0" w:line="210" w:lineRule="atLeast"/>
        <w:jc w:val="both"/>
        <w:rPr>
          <w:rFonts w:ascii="Verdana" w:eastAsia="Times New Roman" w:hAnsi="Verdana" w:cs="Times New Roman"/>
          <w:color w:val="000000"/>
          <w:sz w:val="15"/>
          <w:szCs w:val="15"/>
          <w:lang w:eastAsia="it-IT"/>
        </w:rPr>
      </w:pPr>
      <w:r w:rsidRPr="00774B29">
        <w:rPr>
          <w:rFonts w:ascii="Verdana" w:eastAsia="Times New Roman" w:hAnsi="Verdana" w:cs="Times New Roman"/>
          <w:color w:val="000000"/>
          <w:sz w:val="15"/>
          <w:szCs w:val="15"/>
          <w:lang w:eastAsia="it-IT"/>
        </w:rPr>
        <w:t>(*) Il presente saggio è destinato alla pubblicazione sulla rivista “Diritto pubblico”, edita da Il Mulino.</w:t>
      </w:r>
    </w:p>
    <w:p w:rsidR="00774B29" w:rsidRPr="00774B29" w:rsidRDefault="00774B29" w:rsidP="00774B29">
      <w:pPr>
        <w:shd w:val="clear" w:color="auto" w:fill="FFFFFF"/>
        <w:spacing w:before="100" w:beforeAutospacing="1" w:after="100" w:afterAutospacing="1" w:line="270" w:lineRule="atLeast"/>
        <w:outlineLvl w:val="0"/>
        <w:rPr>
          <w:rFonts w:ascii="Verdana" w:eastAsia="Times New Roman" w:hAnsi="Verdana" w:cs="Times New Roman"/>
          <w:b/>
          <w:bCs/>
          <w:color w:val="330000"/>
          <w:kern w:val="36"/>
          <w:sz w:val="30"/>
          <w:szCs w:val="30"/>
          <w:lang w:eastAsia="it-IT"/>
        </w:rPr>
      </w:pPr>
      <w:r w:rsidRPr="00774B29">
        <w:rPr>
          <w:rFonts w:ascii="Verdana" w:eastAsia="Times New Roman" w:hAnsi="Verdana" w:cs="Times New Roman"/>
          <w:b/>
          <w:bCs/>
          <w:color w:val="330000"/>
          <w:kern w:val="36"/>
          <w:sz w:val="30"/>
          <w:szCs w:val="30"/>
          <w:lang w:eastAsia="it-IT"/>
        </w:rPr>
        <w:t xml:space="preserve">Laicità, </w:t>
      </w:r>
      <w:proofErr w:type="spellStart"/>
      <w:r w:rsidRPr="00774B29">
        <w:rPr>
          <w:rFonts w:ascii="Verdana" w:eastAsia="Times New Roman" w:hAnsi="Verdana" w:cs="Times New Roman"/>
          <w:b/>
          <w:bCs/>
          <w:color w:val="330000"/>
          <w:kern w:val="36"/>
          <w:sz w:val="30"/>
          <w:szCs w:val="30"/>
          <w:lang w:eastAsia="it-IT"/>
        </w:rPr>
        <w:t>postsecolarismo</w:t>
      </w:r>
      <w:proofErr w:type="spellEnd"/>
      <w:r w:rsidRPr="00774B29">
        <w:rPr>
          <w:rFonts w:ascii="Verdana" w:eastAsia="Times New Roman" w:hAnsi="Verdana" w:cs="Times New Roman"/>
          <w:b/>
          <w:bCs/>
          <w:color w:val="330000"/>
          <w:kern w:val="36"/>
          <w:sz w:val="30"/>
          <w:szCs w:val="30"/>
          <w:lang w:eastAsia="it-IT"/>
        </w:rPr>
        <w:t>, integrazione dell'estraneo: una sfida per la democrazia pluralista</w:t>
      </w:r>
    </w:p>
    <w:p w:rsidR="00774B29" w:rsidRPr="00774B29" w:rsidRDefault="00774B29" w:rsidP="00774B29">
      <w:pPr>
        <w:shd w:val="clear" w:color="auto" w:fill="FFFFFF"/>
        <w:spacing w:before="100" w:beforeAutospacing="1" w:after="0" w:line="270" w:lineRule="atLeast"/>
        <w:jc w:val="both"/>
        <w:rPr>
          <w:rFonts w:ascii="Verdana" w:eastAsia="Times New Roman" w:hAnsi="Verdana" w:cs="Times New Roman"/>
          <w:color w:val="000000"/>
          <w:sz w:val="18"/>
          <w:szCs w:val="18"/>
          <w:lang w:eastAsia="it-IT"/>
        </w:rPr>
      </w:pPr>
      <w:r w:rsidRPr="00774B29">
        <w:rPr>
          <w:rFonts w:ascii="Verdana" w:eastAsia="Times New Roman" w:hAnsi="Verdana" w:cs="Times New Roman"/>
          <w:i/>
          <w:iCs/>
          <w:color w:val="000000"/>
          <w:sz w:val="18"/>
          <w:szCs w:val="18"/>
          <w:lang w:eastAsia="it-IT"/>
        </w:rPr>
        <w:t xml:space="preserve">di Francesco </w:t>
      </w:r>
      <w:proofErr w:type="spellStart"/>
      <w:r w:rsidRPr="00774B29">
        <w:rPr>
          <w:rFonts w:ascii="Verdana" w:eastAsia="Times New Roman" w:hAnsi="Verdana" w:cs="Times New Roman"/>
          <w:i/>
          <w:iCs/>
          <w:color w:val="000000"/>
          <w:sz w:val="18"/>
          <w:szCs w:val="18"/>
          <w:lang w:eastAsia="it-IT"/>
        </w:rPr>
        <w:t>Rimoli</w:t>
      </w:r>
      <w:proofErr w:type="spellEnd"/>
    </w:p>
    <w:p w:rsidR="00774B29" w:rsidRPr="00774B29" w:rsidRDefault="00774B29" w:rsidP="00774B29">
      <w:pPr>
        <w:shd w:val="clear" w:color="auto" w:fill="FFFFFF"/>
        <w:spacing w:before="100" w:beforeAutospacing="1" w:after="100" w:afterAutospacing="1" w:line="270" w:lineRule="atLeast"/>
        <w:outlineLvl w:val="1"/>
        <w:rPr>
          <w:rFonts w:ascii="Verdana" w:eastAsia="Times New Roman" w:hAnsi="Verdana" w:cs="Times New Roman"/>
          <w:b/>
          <w:bCs/>
          <w:color w:val="000000"/>
          <w:sz w:val="24"/>
          <w:szCs w:val="24"/>
          <w:lang w:eastAsia="it-IT"/>
        </w:rPr>
      </w:pPr>
      <w:r w:rsidRPr="00774B29">
        <w:rPr>
          <w:rFonts w:ascii="Verdana" w:eastAsia="Times New Roman" w:hAnsi="Verdana" w:cs="Times New Roman"/>
          <w:b/>
          <w:bCs/>
          <w:color w:val="000000"/>
          <w:sz w:val="24"/>
          <w:szCs w:val="24"/>
          <w:lang w:eastAsia="it-IT"/>
        </w:rPr>
        <w:t>1. La prospettiva “</w:t>
      </w:r>
      <w:proofErr w:type="spellStart"/>
      <w:r w:rsidRPr="00774B29">
        <w:rPr>
          <w:rFonts w:ascii="Verdana" w:eastAsia="Times New Roman" w:hAnsi="Verdana" w:cs="Times New Roman"/>
          <w:b/>
          <w:bCs/>
          <w:color w:val="000000"/>
          <w:sz w:val="24"/>
          <w:szCs w:val="24"/>
          <w:lang w:eastAsia="it-IT"/>
        </w:rPr>
        <w:t>postsecolare</w:t>
      </w:r>
      <w:proofErr w:type="spellEnd"/>
      <w:r w:rsidRPr="00774B29">
        <w:rPr>
          <w:rFonts w:ascii="Verdana" w:eastAsia="Times New Roman" w:hAnsi="Verdana" w:cs="Times New Roman"/>
          <w:b/>
          <w:bCs/>
          <w:color w:val="000000"/>
          <w:sz w:val="24"/>
          <w:szCs w:val="24"/>
          <w:lang w:eastAsia="it-IT"/>
        </w:rPr>
        <w:t>”: un’ipotesi realistica?</w:t>
      </w:r>
    </w:p>
    <w:p w:rsidR="00774B29" w:rsidRPr="00774B29" w:rsidRDefault="00774B29" w:rsidP="00774B29">
      <w:pPr>
        <w:shd w:val="clear" w:color="auto" w:fill="FFFFFF"/>
        <w:spacing w:before="100" w:beforeAutospacing="1" w:after="0" w:line="270" w:lineRule="atLeast"/>
        <w:jc w:val="both"/>
        <w:rPr>
          <w:rFonts w:ascii="Verdana" w:eastAsia="Times New Roman" w:hAnsi="Verdana" w:cs="Times New Roman"/>
          <w:color w:val="000000"/>
          <w:sz w:val="18"/>
          <w:szCs w:val="18"/>
          <w:lang w:eastAsia="it-IT"/>
        </w:rPr>
      </w:pPr>
      <w:r w:rsidRPr="00774B29">
        <w:rPr>
          <w:rFonts w:ascii="Verdana" w:eastAsia="Times New Roman" w:hAnsi="Verdana" w:cs="Times New Roman"/>
          <w:color w:val="000000"/>
          <w:sz w:val="18"/>
          <w:szCs w:val="18"/>
          <w:lang w:eastAsia="it-IT"/>
        </w:rPr>
        <w:t>Uno dei più recenti indirizzi dell’ormai diffusissimo dibattito sulla laicità sembra essere quello, assai autorevolmente sostenuto, che indulge a una prospettiva definita “</w:t>
      </w:r>
      <w:proofErr w:type="spellStart"/>
      <w:r w:rsidRPr="00774B29">
        <w:rPr>
          <w:rFonts w:ascii="Verdana" w:eastAsia="Times New Roman" w:hAnsi="Verdana" w:cs="Times New Roman"/>
          <w:color w:val="000000"/>
          <w:sz w:val="18"/>
          <w:szCs w:val="18"/>
          <w:lang w:eastAsia="it-IT"/>
        </w:rPr>
        <w:t>postsecolare</w:t>
      </w:r>
      <w:proofErr w:type="spellEnd"/>
      <w:r w:rsidRPr="00774B29">
        <w:rPr>
          <w:rFonts w:ascii="Verdana" w:eastAsia="Times New Roman" w:hAnsi="Verdana" w:cs="Times New Roman"/>
          <w:color w:val="000000"/>
          <w:sz w:val="18"/>
          <w:szCs w:val="18"/>
          <w:lang w:eastAsia="it-IT"/>
        </w:rPr>
        <w:t>”, ossia fondata su un recupero di dialogo tra pensiero laico e pensiero religioso, giustificabile essenzialmente sotto due profili: come passo ulteriore del processo di autocomprensione del pensiero occidentale, razionalista e secolarizzato</w:t>
      </w:r>
      <w:bookmarkStart w:id="1" w:name="_ftnref1"/>
      <w:r w:rsidRPr="00774B29">
        <w:rPr>
          <w:rFonts w:ascii="Verdana" w:eastAsia="Times New Roman" w:hAnsi="Verdana" w:cs="Times New Roman"/>
          <w:color w:val="000000"/>
          <w:sz w:val="18"/>
          <w:szCs w:val="18"/>
          <w:lang w:eastAsia="it-IT"/>
        </w:rPr>
        <w:fldChar w:fldCharType="begin"/>
      </w:r>
      <w:r w:rsidRPr="00774B29">
        <w:rPr>
          <w:rFonts w:ascii="Verdana" w:eastAsia="Times New Roman" w:hAnsi="Verdana" w:cs="Times New Roman"/>
          <w:color w:val="000000"/>
          <w:sz w:val="18"/>
          <w:szCs w:val="18"/>
          <w:lang w:eastAsia="it-IT"/>
        </w:rPr>
        <w:instrText xml:space="preserve"> HYPERLINK "http://archivio.rivistaaic.it/materiali/anticipazioni/postsecolarismo/index.html" \l "_ftn1" \o "" </w:instrText>
      </w:r>
      <w:r w:rsidRPr="00774B29">
        <w:rPr>
          <w:rFonts w:ascii="Verdana" w:eastAsia="Times New Roman" w:hAnsi="Verdana" w:cs="Times New Roman"/>
          <w:color w:val="000000"/>
          <w:sz w:val="18"/>
          <w:szCs w:val="18"/>
          <w:lang w:eastAsia="it-IT"/>
        </w:rPr>
        <w:fldChar w:fldCharType="separate"/>
      </w:r>
      <w:r w:rsidRPr="00774B29">
        <w:rPr>
          <w:rFonts w:ascii="Verdana" w:eastAsia="Times New Roman" w:hAnsi="Verdana" w:cs="Times New Roman"/>
          <w:b/>
          <w:bCs/>
          <w:color w:val="003366"/>
          <w:sz w:val="18"/>
          <w:szCs w:val="18"/>
          <w:u w:val="single"/>
          <w:lang w:eastAsia="it-IT"/>
        </w:rPr>
        <w:t>[1]</w:t>
      </w:r>
      <w:r w:rsidRPr="00774B29">
        <w:rPr>
          <w:rFonts w:ascii="Verdana" w:eastAsia="Times New Roman" w:hAnsi="Verdana" w:cs="Times New Roman"/>
          <w:color w:val="000000"/>
          <w:sz w:val="18"/>
          <w:szCs w:val="18"/>
          <w:lang w:eastAsia="it-IT"/>
        </w:rPr>
        <w:fldChar w:fldCharType="end"/>
      </w:r>
      <w:bookmarkEnd w:id="1"/>
      <w:r w:rsidRPr="00774B29">
        <w:rPr>
          <w:rFonts w:ascii="Verdana" w:eastAsia="Times New Roman" w:hAnsi="Verdana" w:cs="Times New Roman"/>
          <w:color w:val="000000"/>
          <w:sz w:val="18"/>
          <w:szCs w:val="18"/>
          <w:lang w:eastAsia="it-IT"/>
        </w:rPr>
        <w:t>, e, talora assai più prosaicamente, come scelta di opportunità, in un contesto potenzialmente conflittuale in cui un eccesso di contrasto interno all’area geopolitica dello stesso Occidente potrebbe generare una debolezza pericolosa dinanzi all’impatto con le altre civiltà affluenti.  Ovviamente, questo secondo aspetto del problema rimane sullo sfondo negli interventi pubblici degli intellettuali più accorti</w:t>
      </w:r>
      <w:bookmarkStart w:id="2" w:name="_ftnref2"/>
      <w:r w:rsidRPr="00774B29">
        <w:rPr>
          <w:rFonts w:ascii="Verdana" w:eastAsia="Times New Roman" w:hAnsi="Verdana" w:cs="Times New Roman"/>
          <w:color w:val="000000"/>
          <w:sz w:val="18"/>
          <w:szCs w:val="18"/>
          <w:lang w:eastAsia="it-IT"/>
        </w:rPr>
        <w:fldChar w:fldCharType="begin"/>
      </w:r>
      <w:r w:rsidRPr="00774B29">
        <w:rPr>
          <w:rFonts w:ascii="Verdana" w:eastAsia="Times New Roman" w:hAnsi="Verdana" w:cs="Times New Roman"/>
          <w:color w:val="000000"/>
          <w:sz w:val="18"/>
          <w:szCs w:val="18"/>
          <w:lang w:eastAsia="it-IT"/>
        </w:rPr>
        <w:instrText xml:space="preserve"> HYPERLINK "http://archivio.rivistaaic.it/materiali/anticipazioni/postsecolarismo/index.html" \l "_ftn2" \o "" </w:instrText>
      </w:r>
      <w:r w:rsidRPr="00774B29">
        <w:rPr>
          <w:rFonts w:ascii="Verdana" w:eastAsia="Times New Roman" w:hAnsi="Verdana" w:cs="Times New Roman"/>
          <w:color w:val="000000"/>
          <w:sz w:val="18"/>
          <w:szCs w:val="18"/>
          <w:lang w:eastAsia="it-IT"/>
        </w:rPr>
        <w:fldChar w:fldCharType="separate"/>
      </w:r>
      <w:r w:rsidRPr="00774B29">
        <w:rPr>
          <w:rFonts w:ascii="Verdana" w:eastAsia="Times New Roman" w:hAnsi="Verdana" w:cs="Times New Roman"/>
          <w:b/>
          <w:bCs/>
          <w:color w:val="003366"/>
          <w:sz w:val="18"/>
          <w:szCs w:val="18"/>
          <w:u w:val="single"/>
          <w:lang w:eastAsia="it-IT"/>
        </w:rPr>
        <w:t>[2]</w:t>
      </w:r>
      <w:r w:rsidRPr="00774B29">
        <w:rPr>
          <w:rFonts w:ascii="Verdana" w:eastAsia="Times New Roman" w:hAnsi="Verdana" w:cs="Times New Roman"/>
          <w:color w:val="000000"/>
          <w:sz w:val="18"/>
          <w:szCs w:val="18"/>
          <w:lang w:eastAsia="it-IT"/>
        </w:rPr>
        <w:fldChar w:fldCharType="end"/>
      </w:r>
      <w:bookmarkEnd w:id="2"/>
      <w:r w:rsidRPr="00774B29">
        <w:rPr>
          <w:rFonts w:ascii="Verdana" w:eastAsia="Times New Roman" w:hAnsi="Verdana" w:cs="Times New Roman"/>
          <w:color w:val="000000"/>
          <w:sz w:val="18"/>
          <w:szCs w:val="18"/>
          <w:lang w:eastAsia="it-IT"/>
        </w:rPr>
        <w:t xml:space="preserve">, che operano piuttosto su un piano prettamente filosofico, rinvenendo motivi di convergenza reciproca, delineando un’ipotesi di dialogo non solo formale: così, secondo </w:t>
      </w:r>
      <w:proofErr w:type="spellStart"/>
      <w:r w:rsidRPr="00774B29">
        <w:rPr>
          <w:rFonts w:ascii="Verdana" w:eastAsia="Times New Roman" w:hAnsi="Verdana" w:cs="Times New Roman"/>
          <w:color w:val="000000"/>
          <w:sz w:val="18"/>
          <w:szCs w:val="18"/>
          <w:lang w:eastAsia="it-IT"/>
        </w:rPr>
        <w:t>Habermas</w:t>
      </w:r>
      <w:proofErr w:type="spellEnd"/>
      <w:r w:rsidRPr="00774B29">
        <w:rPr>
          <w:rFonts w:ascii="Verdana" w:eastAsia="Times New Roman" w:hAnsi="Verdana" w:cs="Times New Roman"/>
          <w:color w:val="000000"/>
          <w:sz w:val="18"/>
          <w:szCs w:val="18"/>
          <w:lang w:eastAsia="it-IT"/>
        </w:rPr>
        <w:t xml:space="preserve">, nella “consapevolezza pubblica” di una società </w:t>
      </w:r>
      <w:proofErr w:type="spellStart"/>
      <w:r w:rsidRPr="00774B29">
        <w:rPr>
          <w:rFonts w:ascii="Verdana" w:eastAsia="Times New Roman" w:hAnsi="Verdana" w:cs="Times New Roman"/>
          <w:color w:val="000000"/>
          <w:sz w:val="18"/>
          <w:szCs w:val="18"/>
          <w:lang w:eastAsia="it-IT"/>
        </w:rPr>
        <w:t>postsecolare</w:t>
      </w:r>
      <w:proofErr w:type="spellEnd"/>
      <w:r w:rsidRPr="00774B29">
        <w:rPr>
          <w:rFonts w:ascii="Verdana" w:eastAsia="Times New Roman" w:hAnsi="Verdana" w:cs="Times New Roman"/>
          <w:color w:val="000000"/>
          <w:sz w:val="18"/>
          <w:szCs w:val="18"/>
          <w:lang w:eastAsia="it-IT"/>
        </w:rPr>
        <w:t xml:space="preserve"> si riflette “una visione normativa che ha conseguenze per i rapporti politici tra cittadini non credenti e credenti”; la modernizzazione di tale consapevolezza “coinvolge e rende riflessive mentalità, religiose e laiche, asincrone”, cosicché “entrambe le parti possono dunque prendere sul serio i reciproci contributi su temi controversi nell’opinione pubblica politica anche per motivi cognitivi, se intendono insieme la secolarizzazione della società come un processo di apprendimento </w:t>
      </w:r>
      <w:r w:rsidRPr="00774B29">
        <w:rPr>
          <w:rFonts w:ascii="Verdana" w:eastAsia="Times New Roman" w:hAnsi="Verdana" w:cs="Times New Roman"/>
          <w:i/>
          <w:iCs/>
          <w:color w:val="000000"/>
          <w:sz w:val="18"/>
          <w:szCs w:val="18"/>
          <w:lang w:eastAsia="it-IT"/>
        </w:rPr>
        <w:t>complementare</w:t>
      </w:r>
      <w:r w:rsidRPr="00774B29">
        <w:rPr>
          <w:rFonts w:ascii="Verdana" w:eastAsia="Times New Roman" w:hAnsi="Verdana" w:cs="Times New Roman"/>
          <w:color w:val="000000"/>
          <w:sz w:val="18"/>
          <w:szCs w:val="18"/>
          <w:lang w:eastAsia="it-IT"/>
        </w:rPr>
        <w:t>”</w:t>
      </w:r>
      <w:bookmarkStart w:id="3" w:name="_ftnref3"/>
      <w:r w:rsidRPr="00774B29">
        <w:rPr>
          <w:rFonts w:ascii="Verdana" w:eastAsia="Times New Roman" w:hAnsi="Verdana" w:cs="Times New Roman"/>
          <w:color w:val="000000"/>
          <w:sz w:val="18"/>
          <w:szCs w:val="18"/>
          <w:lang w:eastAsia="it-IT"/>
        </w:rPr>
        <w:fldChar w:fldCharType="begin"/>
      </w:r>
      <w:r w:rsidRPr="00774B29">
        <w:rPr>
          <w:rFonts w:ascii="Verdana" w:eastAsia="Times New Roman" w:hAnsi="Verdana" w:cs="Times New Roman"/>
          <w:color w:val="000000"/>
          <w:sz w:val="18"/>
          <w:szCs w:val="18"/>
          <w:lang w:eastAsia="it-IT"/>
        </w:rPr>
        <w:instrText xml:space="preserve"> HYPERLINK "http://archivio.rivistaaic.it/materiali/anticipazioni/postsecolarismo/index.html" \l "_ftn3" \o "" </w:instrText>
      </w:r>
      <w:r w:rsidRPr="00774B29">
        <w:rPr>
          <w:rFonts w:ascii="Verdana" w:eastAsia="Times New Roman" w:hAnsi="Verdana" w:cs="Times New Roman"/>
          <w:color w:val="000000"/>
          <w:sz w:val="18"/>
          <w:szCs w:val="18"/>
          <w:lang w:eastAsia="it-IT"/>
        </w:rPr>
        <w:fldChar w:fldCharType="separate"/>
      </w:r>
      <w:r w:rsidRPr="00774B29">
        <w:rPr>
          <w:rFonts w:ascii="Verdana" w:eastAsia="Times New Roman" w:hAnsi="Verdana" w:cs="Times New Roman"/>
          <w:b/>
          <w:bCs/>
          <w:color w:val="003366"/>
          <w:sz w:val="18"/>
          <w:szCs w:val="18"/>
          <w:u w:val="single"/>
          <w:lang w:eastAsia="it-IT"/>
        </w:rPr>
        <w:t>[3]</w:t>
      </w:r>
      <w:r w:rsidRPr="00774B29">
        <w:rPr>
          <w:rFonts w:ascii="Verdana" w:eastAsia="Times New Roman" w:hAnsi="Verdana" w:cs="Times New Roman"/>
          <w:color w:val="000000"/>
          <w:sz w:val="18"/>
          <w:szCs w:val="18"/>
          <w:lang w:eastAsia="it-IT"/>
        </w:rPr>
        <w:fldChar w:fldCharType="end"/>
      </w:r>
      <w:bookmarkEnd w:id="3"/>
      <w:r w:rsidRPr="00774B29">
        <w:rPr>
          <w:rFonts w:ascii="Verdana" w:eastAsia="Times New Roman" w:hAnsi="Verdana" w:cs="Times New Roman"/>
          <w:color w:val="000000"/>
          <w:sz w:val="18"/>
          <w:szCs w:val="18"/>
          <w:lang w:eastAsia="it-IT"/>
        </w:rPr>
        <w:t>, che tuttavia comporti una rinuncia delle religioni al monopolio delle verità, un riconoscimento delle capacità cognitive della scienza, e di una prevalenza, in campo giuridico, del diritto proceduralmente e democraticamente formato</w:t>
      </w:r>
      <w:bookmarkStart w:id="4" w:name="_ftnref4"/>
      <w:r w:rsidRPr="00774B29">
        <w:rPr>
          <w:rFonts w:ascii="Verdana" w:eastAsia="Times New Roman" w:hAnsi="Verdana" w:cs="Times New Roman"/>
          <w:color w:val="000000"/>
          <w:sz w:val="18"/>
          <w:szCs w:val="18"/>
          <w:lang w:eastAsia="it-IT"/>
        </w:rPr>
        <w:fldChar w:fldCharType="begin"/>
      </w:r>
      <w:r w:rsidRPr="00774B29">
        <w:rPr>
          <w:rFonts w:ascii="Verdana" w:eastAsia="Times New Roman" w:hAnsi="Verdana" w:cs="Times New Roman"/>
          <w:color w:val="000000"/>
          <w:sz w:val="18"/>
          <w:szCs w:val="18"/>
          <w:lang w:eastAsia="it-IT"/>
        </w:rPr>
        <w:instrText xml:space="preserve"> HYPERLINK "http://archivio.rivistaaic.it/materiali/anticipazioni/postsecolarismo/index.html" \l "_ftn4" \o "" </w:instrText>
      </w:r>
      <w:r w:rsidRPr="00774B29">
        <w:rPr>
          <w:rFonts w:ascii="Verdana" w:eastAsia="Times New Roman" w:hAnsi="Verdana" w:cs="Times New Roman"/>
          <w:color w:val="000000"/>
          <w:sz w:val="18"/>
          <w:szCs w:val="18"/>
          <w:lang w:eastAsia="it-IT"/>
        </w:rPr>
        <w:fldChar w:fldCharType="separate"/>
      </w:r>
      <w:r w:rsidRPr="00774B29">
        <w:rPr>
          <w:rFonts w:ascii="Verdana" w:eastAsia="Times New Roman" w:hAnsi="Verdana" w:cs="Times New Roman"/>
          <w:b/>
          <w:bCs/>
          <w:color w:val="003366"/>
          <w:sz w:val="18"/>
          <w:szCs w:val="18"/>
          <w:u w:val="single"/>
          <w:lang w:eastAsia="it-IT"/>
        </w:rPr>
        <w:t>[4]</w:t>
      </w:r>
      <w:r w:rsidRPr="00774B29">
        <w:rPr>
          <w:rFonts w:ascii="Verdana" w:eastAsia="Times New Roman" w:hAnsi="Verdana" w:cs="Times New Roman"/>
          <w:color w:val="000000"/>
          <w:sz w:val="18"/>
          <w:szCs w:val="18"/>
          <w:lang w:eastAsia="it-IT"/>
        </w:rPr>
        <w:fldChar w:fldCharType="end"/>
      </w:r>
      <w:bookmarkEnd w:id="4"/>
      <w:r w:rsidRPr="00774B29">
        <w:rPr>
          <w:rFonts w:ascii="Verdana" w:eastAsia="Times New Roman" w:hAnsi="Verdana" w:cs="Times New Roman"/>
          <w:color w:val="000000"/>
          <w:sz w:val="18"/>
          <w:szCs w:val="18"/>
          <w:lang w:eastAsia="it-IT"/>
        </w:rPr>
        <w:t>.</w:t>
      </w:r>
    </w:p>
    <w:p w:rsidR="00774B29" w:rsidRPr="00774B29" w:rsidRDefault="00774B29" w:rsidP="00774B29">
      <w:pPr>
        <w:shd w:val="clear" w:color="auto" w:fill="FFFFFF"/>
        <w:spacing w:before="100" w:beforeAutospacing="1" w:after="0" w:line="270" w:lineRule="atLeast"/>
        <w:jc w:val="both"/>
        <w:rPr>
          <w:rFonts w:ascii="Verdana" w:eastAsia="Times New Roman" w:hAnsi="Verdana" w:cs="Times New Roman"/>
          <w:color w:val="000000"/>
          <w:sz w:val="18"/>
          <w:szCs w:val="18"/>
          <w:lang w:eastAsia="it-IT"/>
        </w:rPr>
      </w:pPr>
      <w:r w:rsidRPr="00774B29">
        <w:rPr>
          <w:rFonts w:ascii="Verdana" w:eastAsia="Times New Roman" w:hAnsi="Verdana" w:cs="Times New Roman"/>
          <w:color w:val="000000"/>
          <w:sz w:val="18"/>
          <w:szCs w:val="18"/>
          <w:lang w:eastAsia="it-IT"/>
        </w:rPr>
        <w:t>Ciò dovrebbe perseguire un fine di “incastro” tra ordinamento giuridico universalistico, morale sociale egalitaria ed etica delle singole comunità religiose, così da rendere infine coerenti reciprocamente le due dimensioni, evitando (o limitando) un puro adattamento cognitivo del cittadino, componente ad un tempo della società civile e di una comunità di fede, rispetto alla legge imposta dai poteri pubblici.  Richiamando il modello di giustizia mondana e l’</w:t>
      </w:r>
      <w:proofErr w:type="spellStart"/>
      <w:r w:rsidRPr="00774B29">
        <w:rPr>
          <w:rFonts w:ascii="Verdana" w:eastAsia="Times New Roman" w:hAnsi="Verdana" w:cs="Times New Roman"/>
          <w:i/>
          <w:iCs/>
          <w:color w:val="000000"/>
          <w:sz w:val="18"/>
          <w:szCs w:val="18"/>
          <w:lang w:eastAsia="it-IT"/>
        </w:rPr>
        <w:t>overlapping</w:t>
      </w:r>
      <w:proofErr w:type="spellEnd"/>
      <w:r w:rsidRPr="00774B29">
        <w:rPr>
          <w:rFonts w:ascii="Verdana" w:eastAsia="Times New Roman" w:hAnsi="Verdana" w:cs="Times New Roman"/>
          <w:i/>
          <w:iCs/>
          <w:color w:val="000000"/>
          <w:sz w:val="18"/>
          <w:szCs w:val="18"/>
          <w:lang w:eastAsia="it-IT"/>
        </w:rPr>
        <w:t xml:space="preserve"> </w:t>
      </w:r>
      <w:proofErr w:type="spellStart"/>
      <w:r w:rsidRPr="00774B29">
        <w:rPr>
          <w:rFonts w:ascii="Verdana" w:eastAsia="Times New Roman" w:hAnsi="Verdana" w:cs="Times New Roman"/>
          <w:i/>
          <w:iCs/>
          <w:color w:val="000000"/>
          <w:sz w:val="18"/>
          <w:szCs w:val="18"/>
          <w:lang w:eastAsia="it-IT"/>
        </w:rPr>
        <w:t>consensus</w:t>
      </w:r>
      <w:proofErr w:type="spellEnd"/>
      <w:r w:rsidRPr="00774B29">
        <w:rPr>
          <w:rFonts w:ascii="Verdana" w:eastAsia="Times New Roman" w:hAnsi="Verdana" w:cs="Times New Roman"/>
          <w:color w:val="000000"/>
          <w:sz w:val="18"/>
          <w:szCs w:val="18"/>
          <w:lang w:eastAsia="it-IT"/>
        </w:rPr>
        <w:t xml:space="preserve"> di </w:t>
      </w:r>
      <w:proofErr w:type="spellStart"/>
      <w:r w:rsidRPr="00774B29">
        <w:rPr>
          <w:rFonts w:ascii="Verdana" w:eastAsia="Times New Roman" w:hAnsi="Verdana" w:cs="Times New Roman"/>
          <w:color w:val="000000"/>
          <w:sz w:val="18"/>
          <w:szCs w:val="18"/>
          <w:lang w:eastAsia="it-IT"/>
        </w:rPr>
        <w:t>Rawls</w:t>
      </w:r>
      <w:proofErr w:type="spellEnd"/>
      <w:r w:rsidRPr="00774B29">
        <w:rPr>
          <w:rFonts w:ascii="Verdana" w:eastAsia="Times New Roman" w:hAnsi="Verdana" w:cs="Times New Roman"/>
          <w:color w:val="000000"/>
          <w:sz w:val="18"/>
          <w:szCs w:val="18"/>
          <w:lang w:eastAsia="it-IT"/>
        </w:rPr>
        <w:t xml:space="preserve">, </w:t>
      </w:r>
      <w:proofErr w:type="spellStart"/>
      <w:r w:rsidRPr="00774B29">
        <w:rPr>
          <w:rFonts w:ascii="Verdana" w:eastAsia="Times New Roman" w:hAnsi="Verdana" w:cs="Times New Roman"/>
          <w:color w:val="000000"/>
          <w:sz w:val="18"/>
          <w:szCs w:val="18"/>
          <w:lang w:eastAsia="it-IT"/>
        </w:rPr>
        <w:t>Habermas</w:t>
      </w:r>
      <w:proofErr w:type="spellEnd"/>
      <w:r w:rsidRPr="00774B29">
        <w:rPr>
          <w:rFonts w:ascii="Verdana" w:eastAsia="Times New Roman" w:hAnsi="Verdana" w:cs="Times New Roman"/>
          <w:color w:val="000000"/>
          <w:sz w:val="18"/>
          <w:szCs w:val="18"/>
          <w:lang w:eastAsia="it-IT"/>
        </w:rPr>
        <w:t xml:space="preserve"> tenta di rendere praticabile una prospettiva convergente, riconoscendo alle “comunità religiose” una possibilità di esercitare, tramite “l’opinione pubblica politica”, un influsso sulla società, ma sotto la guida della tolleranza, che chiede loro di attendersi “ragionevolmente” la sopravvivenza di un dissenso, dei non credenti e dei credenti di altre fedi; d’altro canto, alla “coscienza laica” si chiede “l’acquisizione di un rapporto auto-riflessivo con i limiti dell’illuminismo”, nonché la medesima aspettativa di dissenso richiesta ai credenti.  Ma il passo operato da </w:t>
      </w:r>
      <w:proofErr w:type="spellStart"/>
      <w:r w:rsidRPr="00774B29">
        <w:rPr>
          <w:rFonts w:ascii="Verdana" w:eastAsia="Times New Roman" w:hAnsi="Verdana" w:cs="Times New Roman"/>
          <w:color w:val="000000"/>
          <w:sz w:val="18"/>
          <w:szCs w:val="18"/>
          <w:lang w:eastAsia="it-IT"/>
        </w:rPr>
        <w:t>Habermas</w:t>
      </w:r>
      <w:proofErr w:type="spellEnd"/>
      <w:r w:rsidRPr="00774B29">
        <w:rPr>
          <w:rFonts w:ascii="Verdana" w:eastAsia="Times New Roman" w:hAnsi="Verdana" w:cs="Times New Roman"/>
          <w:color w:val="000000"/>
          <w:sz w:val="18"/>
          <w:szCs w:val="18"/>
          <w:lang w:eastAsia="it-IT"/>
        </w:rPr>
        <w:t xml:space="preserve"> è ancor più evidente: tale ragionevolezza del disaccordo dovrebbe infatti fondarsi sul riconoscimento, alle convinzioni religiose, di uno </w:t>
      </w:r>
      <w:r w:rsidRPr="00774B29">
        <w:rPr>
          <w:rFonts w:ascii="Verdana" w:eastAsia="Times New Roman" w:hAnsi="Verdana" w:cs="Times New Roman"/>
          <w:i/>
          <w:iCs/>
          <w:color w:val="000000"/>
          <w:sz w:val="18"/>
          <w:szCs w:val="18"/>
          <w:lang w:eastAsia="it-IT"/>
        </w:rPr>
        <w:t>status</w:t>
      </w:r>
      <w:r w:rsidRPr="00774B29">
        <w:rPr>
          <w:rFonts w:ascii="Verdana" w:eastAsia="Times New Roman" w:hAnsi="Verdana" w:cs="Times New Roman"/>
          <w:color w:val="000000"/>
          <w:sz w:val="18"/>
          <w:szCs w:val="18"/>
          <w:lang w:eastAsia="it-IT"/>
        </w:rPr>
        <w:t> epistemico che non sia semplicemente irrazionale.   Di qui l’affermazione per cui “nell’opinione pubblica politica…visioni del mondo naturalistiche, debitrici di una rielaborazione speculativa di informazioni scientifiche e rilevanti per l’auto-comprensione etica dei cittadini, non godono </w:t>
      </w:r>
      <w:r w:rsidRPr="00774B29">
        <w:rPr>
          <w:rFonts w:ascii="Verdana" w:eastAsia="Times New Roman" w:hAnsi="Verdana" w:cs="Times New Roman"/>
          <w:i/>
          <w:iCs/>
          <w:color w:val="000000"/>
          <w:sz w:val="18"/>
          <w:szCs w:val="18"/>
          <w:lang w:eastAsia="it-IT"/>
        </w:rPr>
        <w:t xml:space="preserve">prima </w:t>
      </w:r>
      <w:proofErr w:type="spellStart"/>
      <w:r w:rsidRPr="00774B29">
        <w:rPr>
          <w:rFonts w:ascii="Verdana" w:eastAsia="Times New Roman" w:hAnsi="Verdana" w:cs="Times New Roman"/>
          <w:i/>
          <w:iCs/>
          <w:color w:val="000000"/>
          <w:sz w:val="18"/>
          <w:szCs w:val="18"/>
          <w:lang w:eastAsia="it-IT"/>
        </w:rPr>
        <w:t>facie</w:t>
      </w:r>
      <w:proofErr w:type="spellEnd"/>
      <w:r w:rsidRPr="00774B29">
        <w:rPr>
          <w:rFonts w:ascii="Verdana" w:eastAsia="Times New Roman" w:hAnsi="Verdana" w:cs="Times New Roman"/>
          <w:color w:val="000000"/>
          <w:sz w:val="18"/>
          <w:szCs w:val="18"/>
          <w:lang w:eastAsia="it-IT"/>
        </w:rPr>
        <w:t> di alcuna priorità rispetto a concezioni, di natura religiosa o cosmologica, concorrenti”, poiché a ciò conduce la stessa neutralità del potere statale per quanto riguarda la visione del mondo: e i cittadini secolarizzati  non solo non possono, in linea di principio, disconoscere “un potenziale di verità” alle concezioni religiose del mondo, ma dovrebbero, oltre che riconoscere ai concittadini credenti la facoltà di “contribuire alle discussioni pubbliche in lingua religiosa”, anche “partecipare allo sforzo di traduzione di materiali significativi dalla lingua religiosa a una lingua accessibile a tutti”</w:t>
      </w:r>
      <w:bookmarkStart w:id="5" w:name="_ftnref5"/>
      <w:r w:rsidRPr="00774B29">
        <w:rPr>
          <w:rFonts w:ascii="Verdana" w:eastAsia="Times New Roman" w:hAnsi="Verdana" w:cs="Times New Roman"/>
          <w:color w:val="000000"/>
          <w:sz w:val="18"/>
          <w:szCs w:val="18"/>
          <w:lang w:eastAsia="it-IT"/>
        </w:rPr>
        <w:fldChar w:fldCharType="begin"/>
      </w:r>
      <w:r w:rsidRPr="00774B29">
        <w:rPr>
          <w:rFonts w:ascii="Verdana" w:eastAsia="Times New Roman" w:hAnsi="Verdana" w:cs="Times New Roman"/>
          <w:color w:val="000000"/>
          <w:sz w:val="18"/>
          <w:szCs w:val="18"/>
          <w:lang w:eastAsia="it-IT"/>
        </w:rPr>
        <w:instrText xml:space="preserve"> HYPERLINK "http://archivio.rivistaaic.it/materiali/anticipazioni/postsecolarismo/index.html" \l "_ftn5" \o "" </w:instrText>
      </w:r>
      <w:r w:rsidRPr="00774B29">
        <w:rPr>
          <w:rFonts w:ascii="Verdana" w:eastAsia="Times New Roman" w:hAnsi="Verdana" w:cs="Times New Roman"/>
          <w:color w:val="000000"/>
          <w:sz w:val="18"/>
          <w:szCs w:val="18"/>
          <w:lang w:eastAsia="it-IT"/>
        </w:rPr>
        <w:fldChar w:fldCharType="separate"/>
      </w:r>
      <w:r w:rsidRPr="00774B29">
        <w:rPr>
          <w:rFonts w:ascii="Verdana" w:eastAsia="Times New Roman" w:hAnsi="Verdana" w:cs="Times New Roman"/>
          <w:b/>
          <w:bCs/>
          <w:color w:val="003366"/>
          <w:sz w:val="18"/>
          <w:szCs w:val="18"/>
          <w:u w:val="single"/>
          <w:lang w:eastAsia="it-IT"/>
        </w:rPr>
        <w:t>[5]</w:t>
      </w:r>
      <w:r w:rsidRPr="00774B29">
        <w:rPr>
          <w:rFonts w:ascii="Verdana" w:eastAsia="Times New Roman" w:hAnsi="Verdana" w:cs="Times New Roman"/>
          <w:color w:val="000000"/>
          <w:sz w:val="18"/>
          <w:szCs w:val="18"/>
          <w:lang w:eastAsia="it-IT"/>
        </w:rPr>
        <w:fldChar w:fldCharType="end"/>
      </w:r>
      <w:bookmarkEnd w:id="5"/>
      <w:r w:rsidRPr="00774B29">
        <w:rPr>
          <w:rFonts w:ascii="Verdana" w:eastAsia="Times New Roman" w:hAnsi="Verdana" w:cs="Times New Roman"/>
          <w:color w:val="000000"/>
          <w:sz w:val="18"/>
          <w:szCs w:val="18"/>
          <w:lang w:eastAsia="it-IT"/>
        </w:rPr>
        <w:t xml:space="preserve">.  Dal canto suo, l’allora cardinale Ratzinger, pur rammaricandosi (tra le righe) della perduta funzione unificante del diritto naturale, concorda con la prospettiva del reciproco sforzo di </w:t>
      </w:r>
      <w:r w:rsidRPr="00774B29">
        <w:rPr>
          <w:rFonts w:ascii="Verdana" w:eastAsia="Times New Roman" w:hAnsi="Verdana" w:cs="Times New Roman"/>
          <w:color w:val="000000"/>
          <w:sz w:val="18"/>
          <w:szCs w:val="18"/>
          <w:lang w:eastAsia="it-IT"/>
        </w:rPr>
        <w:lastRenderedPageBreak/>
        <w:t>comprensione, riconoscendo i rischi di un’interpretazione fondamentalista del pensiero religioso, ma anche della </w:t>
      </w:r>
      <w:r w:rsidRPr="00774B29">
        <w:rPr>
          <w:rFonts w:ascii="Verdana" w:eastAsia="Times New Roman" w:hAnsi="Verdana" w:cs="Times New Roman"/>
          <w:i/>
          <w:iCs/>
          <w:color w:val="000000"/>
          <w:sz w:val="18"/>
          <w:szCs w:val="18"/>
          <w:lang w:eastAsia="it-IT"/>
        </w:rPr>
        <w:t>hybris</w:t>
      </w:r>
      <w:r w:rsidRPr="00774B29">
        <w:rPr>
          <w:rFonts w:ascii="Verdana" w:eastAsia="Times New Roman" w:hAnsi="Verdana" w:cs="Times New Roman"/>
          <w:color w:val="000000"/>
          <w:sz w:val="18"/>
          <w:szCs w:val="18"/>
          <w:lang w:eastAsia="it-IT"/>
        </w:rPr>
        <w:t> insita nella ragione: ragione e fede, ragione e religione  dovrebbero piuttosto essere chiamate “alla reciproca chiarificazione”, facendo altresì uso l’una dell’altra e riconoscendosi reciprocamente</w:t>
      </w:r>
      <w:bookmarkStart w:id="6" w:name="_ftnref6"/>
      <w:r w:rsidRPr="00774B29">
        <w:rPr>
          <w:rFonts w:ascii="Verdana" w:eastAsia="Times New Roman" w:hAnsi="Verdana" w:cs="Times New Roman"/>
          <w:color w:val="000000"/>
          <w:sz w:val="18"/>
          <w:szCs w:val="18"/>
          <w:lang w:eastAsia="it-IT"/>
        </w:rPr>
        <w:fldChar w:fldCharType="begin"/>
      </w:r>
      <w:r w:rsidRPr="00774B29">
        <w:rPr>
          <w:rFonts w:ascii="Verdana" w:eastAsia="Times New Roman" w:hAnsi="Verdana" w:cs="Times New Roman"/>
          <w:color w:val="000000"/>
          <w:sz w:val="18"/>
          <w:szCs w:val="18"/>
          <w:lang w:eastAsia="it-IT"/>
        </w:rPr>
        <w:instrText xml:space="preserve"> HYPERLINK "http://archivio.rivistaaic.it/materiali/anticipazioni/postsecolarismo/index.html" \l "_ftn6" \o "" </w:instrText>
      </w:r>
      <w:r w:rsidRPr="00774B29">
        <w:rPr>
          <w:rFonts w:ascii="Verdana" w:eastAsia="Times New Roman" w:hAnsi="Verdana" w:cs="Times New Roman"/>
          <w:color w:val="000000"/>
          <w:sz w:val="18"/>
          <w:szCs w:val="18"/>
          <w:lang w:eastAsia="it-IT"/>
        </w:rPr>
        <w:fldChar w:fldCharType="separate"/>
      </w:r>
      <w:r w:rsidRPr="00774B29">
        <w:rPr>
          <w:rFonts w:ascii="Verdana" w:eastAsia="Times New Roman" w:hAnsi="Verdana" w:cs="Times New Roman"/>
          <w:b/>
          <w:bCs/>
          <w:color w:val="003366"/>
          <w:sz w:val="18"/>
          <w:szCs w:val="18"/>
          <w:u w:val="single"/>
          <w:lang w:eastAsia="it-IT"/>
        </w:rPr>
        <w:t>[6]</w:t>
      </w:r>
      <w:r w:rsidRPr="00774B29">
        <w:rPr>
          <w:rFonts w:ascii="Verdana" w:eastAsia="Times New Roman" w:hAnsi="Verdana" w:cs="Times New Roman"/>
          <w:color w:val="000000"/>
          <w:sz w:val="18"/>
          <w:szCs w:val="18"/>
          <w:lang w:eastAsia="it-IT"/>
        </w:rPr>
        <w:fldChar w:fldCharType="end"/>
      </w:r>
      <w:bookmarkEnd w:id="6"/>
      <w:r w:rsidRPr="00774B29">
        <w:rPr>
          <w:rFonts w:ascii="Verdana" w:eastAsia="Times New Roman" w:hAnsi="Verdana" w:cs="Times New Roman"/>
          <w:color w:val="000000"/>
          <w:sz w:val="18"/>
          <w:szCs w:val="18"/>
          <w:lang w:eastAsia="it-IT"/>
        </w:rPr>
        <w:t>. </w:t>
      </w:r>
    </w:p>
    <w:p w:rsidR="00774B29" w:rsidRPr="00774B29" w:rsidRDefault="00774B29" w:rsidP="00774B29">
      <w:pPr>
        <w:shd w:val="clear" w:color="auto" w:fill="FFFFFF"/>
        <w:spacing w:before="100" w:beforeAutospacing="1" w:after="0" w:line="270" w:lineRule="atLeast"/>
        <w:jc w:val="both"/>
        <w:rPr>
          <w:rFonts w:ascii="Verdana" w:eastAsia="Times New Roman" w:hAnsi="Verdana" w:cs="Times New Roman"/>
          <w:color w:val="000000"/>
          <w:sz w:val="18"/>
          <w:szCs w:val="18"/>
          <w:lang w:eastAsia="it-IT"/>
        </w:rPr>
      </w:pPr>
      <w:r w:rsidRPr="00774B29">
        <w:rPr>
          <w:rFonts w:ascii="Verdana" w:eastAsia="Times New Roman" w:hAnsi="Verdana" w:cs="Times New Roman"/>
          <w:color w:val="000000"/>
          <w:sz w:val="18"/>
          <w:szCs w:val="18"/>
          <w:lang w:eastAsia="it-IT"/>
        </w:rPr>
        <w:t xml:space="preserve">Ma potrebbe dirsi questa prospettiva, oltre che plausibile sul piano cognitivo, concretamente praticabile nell’attuale fase storica? O non costituisce, piuttosto, un’illusoria (e contingente) soluzione di problemi ben altrimenti radicati nel contesto della cultura occidentale? E infine, per il profilo che più ci riguarda, in che modo l’idea di un “apprendimento reciproco” può innestarsi sul tronco del modello di democrazia pluralista proprio dei nostri ordinamenti?  Sul piano epistemologico, in effetti, è lecito nutrire più di qualche dubbio: la prospettiva in esame si inserisce, in effetti, piuttosto coerentemente nel contesto dell’etica discorsiva di </w:t>
      </w:r>
      <w:proofErr w:type="spellStart"/>
      <w:r w:rsidRPr="00774B29">
        <w:rPr>
          <w:rFonts w:ascii="Verdana" w:eastAsia="Times New Roman" w:hAnsi="Verdana" w:cs="Times New Roman"/>
          <w:color w:val="000000"/>
          <w:sz w:val="18"/>
          <w:szCs w:val="18"/>
          <w:lang w:eastAsia="it-IT"/>
        </w:rPr>
        <w:t>Habermas</w:t>
      </w:r>
      <w:proofErr w:type="spellEnd"/>
      <w:r w:rsidRPr="00774B29">
        <w:rPr>
          <w:rFonts w:ascii="Verdana" w:eastAsia="Times New Roman" w:hAnsi="Verdana" w:cs="Times New Roman"/>
          <w:color w:val="000000"/>
          <w:sz w:val="18"/>
          <w:szCs w:val="18"/>
          <w:lang w:eastAsia="it-IT"/>
        </w:rPr>
        <w:t>, tentando, in sede applicativa, di superarne uno dei nodi logici più delicati, e riflette anche l’idea secondo cui la stessa secolarizzazione culturale e sociale sia un “processo di apprendimento doppio (</w:t>
      </w:r>
      <w:proofErr w:type="spellStart"/>
      <w:r w:rsidRPr="00774B29">
        <w:rPr>
          <w:rFonts w:ascii="Verdana" w:eastAsia="Times New Roman" w:hAnsi="Verdana" w:cs="Times New Roman"/>
          <w:i/>
          <w:iCs/>
          <w:color w:val="000000"/>
          <w:sz w:val="18"/>
          <w:szCs w:val="18"/>
          <w:lang w:eastAsia="it-IT"/>
        </w:rPr>
        <w:t>doppelter</w:t>
      </w:r>
      <w:proofErr w:type="spellEnd"/>
      <w:r w:rsidRPr="00774B29">
        <w:rPr>
          <w:rFonts w:ascii="Verdana" w:eastAsia="Times New Roman" w:hAnsi="Verdana" w:cs="Times New Roman"/>
          <w:i/>
          <w:iCs/>
          <w:color w:val="000000"/>
          <w:sz w:val="18"/>
          <w:szCs w:val="18"/>
          <w:lang w:eastAsia="it-IT"/>
        </w:rPr>
        <w:t xml:space="preserve"> </w:t>
      </w:r>
      <w:proofErr w:type="spellStart"/>
      <w:r w:rsidRPr="00774B29">
        <w:rPr>
          <w:rFonts w:ascii="Verdana" w:eastAsia="Times New Roman" w:hAnsi="Verdana" w:cs="Times New Roman"/>
          <w:i/>
          <w:iCs/>
          <w:color w:val="000000"/>
          <w:sz w:val="18"/>
          <w:szCs w:val="18"/>
          <w:lang w:eastAsia="it-IT"/>
        </w:rPr>
        <w:t>Lernprozess</w:t>
      </w:r>
      <w:proofErr w:type="spellEnd"/>
      <w:r w:rsidRPr="00774B29">
        <w:rPr>
          <w:rFonts w:ascii="Verdana" w:eastAsia="Times New Roman" w:hAnsi="Verdana" w:cs="Times New Roman"/>
          <w:color w:val="000000"/>
          <w:sz w:val="18"/>
          <w:szCs w:val="18"/>
          <w:lang w:eastAsia="it-IT"/>
        </w:rPr>
        <w:t>), che obbliga tanto la tradizione dell’Illuminismo, quanto la tradizione della dottrina religiosa a riflettere sui propri rispettivi limiti”</w:t>
      </w:r>
      <w:bookmarkStart w:id="7" w:name="_ftnref7"/>
      <w:r w:rsidRPr="00774B29">
        <w:rPr>
          <w:rFonts w:ascii="Verdana" w:eastAsia="Times New Roman" w:hAnsi="Verdana" w:cs="Times New Roman"/>
          <w:color w:val="000000"/>
          <w:sz w:val="18"/>
          <w:szCs w:val="18"/>
          <w:lang w:eastAsia="it-IT"/>
        </w:rPr>
        <w:fldChar w:fldCharType="begin"/>
      </w:r>
      <w:r w:rsidRPr="00774B29">
        <w:rPr>
          <w:rFonts w:ascii="Verdana" w:eastAsia="Times New Roman" w:hAnsi="Verdana" w:cs="Times New Roman"/>
          <w:color w:val="000000"/>
          <w:sz w:val="18"/>
          <w:szCs w:val="18"/>
          <w:lang w:eastAsia="it-IT"/>
        </w:rPr>
        <w:instrText xml:space="preserve"> HYPERLINK "http://archivio.rivistaaic.it/materiali/anticipazioni/postsecolarismo/index.html" \l "_ftn7" \o "" </w:instrText>
      </w:r>
      <w:r w:rsidRPr="00774B29">
        <w:rPr>
          <w:rFonts w:ascii="Verdana" w:eastAsia="Times New Roman" w:hAnsi="Verdana" w:cs="Times New Roman"/>
          <w:color w:val="000000"/>
          <w:sz w:val="18"/>
          <w:szCs w:val="18"/>
          <w:lang w:eastAsia="it-IT"/>
        </w:rPr>
        <w:fldChar w:fldCharType="separate"/>
      </w:r>
      <w:r w:rsidRPr="00774B29">
        <w:rPr>
          <w:rFonts w:ascii="Verdana" w:eastAsia="Times New Roman" w:hAnsi="Verdana" w:cs="Times New Roman"/>
          <w:b/>
          <w:bCs/>
          <w:color w:val="003366"/>
          <w:sz w:val="18"/>
          <w:szCs w:val="18"/>
          <w:u w:val="single"/>
          <w:lang w:eastAsia="it-IT"/>
        </w:rPr>
        <w:t>[7]</w:t>
      </w:r>
      <w:r w:rsidRPr="00774B29">
        <w:rPr>
          <w:rFonts w:ascii="Verdana" w:eastAsia="Times New Roman" w:hAnsi="Verdana" w:cs="Times New Roman"/>
          <w:color w:val="000000"/>
          <w:sz w:val="18"/>
          <w:szCs w:val="18"/>
          <w:lang w:eastAsia="it-IT"/>
        </w:rPr>
        <w:fldChar w:fldCharType="end"/>
      </w:r>
      <w:bookmarkEnd w:id="7"/>
      <w:r w:rsidRPr="00774B29">
        <w:rPr>
          <w:rFonts w:ascii="Verdana" w:eastAsia="Times New Roman" w:hAnsi="Verdana" w:cs="Times New Roman"/>
          <w:color w:val="000000"/>
          <w:sz w:val="18"/>
          <w:szCs w:val="18"/>
          <w:lang w:eastAsia="it-IT"/>
        </w:rPr>
        <w:t>.</w:t>
      </w:r>
    </w:p>
    <w:p w:rsidR="00774B29" w:rsidRPr="00774B29" w:rsidRDefault="00774B29" w:rsidP="00774B29">
      <w:pPr>
        <w:shd w:val="clear" w:color="auto" w:fill="FFFFFF"/>
        <w:spacing w:before="100" w:beforeAutospacing="1" w:after="0" w:line="270" w:lineRule="atLeast"/>
        <w:jc w:val="both"/>
        <w:rPr>
          <w:rFonts w:ascii="Verdana" w:eastAsia="Times New Roman" w:hAnsi="Verdana" w:cs="Times New Roman"/>
          <w:color w:val="000000"/>
          <w:sz w:val="18"/>
          <w:szCs w:val="18"/>
          <w:lang w:eastAsia="it-IT"/>
        </w:rPr>
      </w:pPr>
      <w:r w:rsidRPr="00774B29">
        <w:rPr>
          <w:rFonts w:ascii="Verdana" w:eastAsia="Times New Roman" w:hAnsi="Verdana" w:cs="Times New Roman"/>
          <w:color w:val="000000"/>
          <w:sz w:val="18"/>
          <w:szCs w:val="18"/>
          <w:lang w:eastAsia="it-IT"/>
        </w:rPr>
        <w:t xml:space="preserve">L’idea di un principio di universalizzazione concepito come strumento di verifica della dimensione </w:t>
      </w:r>
      <w:proofErr w:type="spellStart"/>
      <w:r w:rsidRPr="00774B29">
        <w:rPr>
          <w:rFonts w:ascii="Verdana" w:eastAsia="Times New Roman" w:hAnsi="Verdana" w:cs="Times New Roman"/>
          <w:color w:val="000000"/>
          <w:sz w:val="18"/>
          <w:szCs w:val="18"/>
          <w:lang w:eastAsia="it-IT"/>
        </w:rPr>
        <w:t>aletica</w:t>
      </w:r>
      <w:proofErr w:type="spellEnd"/>
      <w:r w:rsidRPr="00774B29">
        <w:rPr>
          <w:rFonts w:ascii="Verdana" w:eastAsia="Times New Roman" w:hAnsi="Verdana" w:cs="Times New Roman"/>
          <w:color w:val="000000"/>
          <w:sz w:val="18"/>
          <w:szCs w:val="18"/>
          <w:lang w:eastAsia="it-IT"/>
        </w:rPr>
        <w:t xml:space="preserve"> consensuale, e dunque della capacità integrativa della democrazia deliberativa, è al centro del modello discorsivo: l’opinione pubblica politica, infatti, deve essere il luogo del confronto </w:t>
      </w:r>
      <w:r w:rsidRPr="00774B29">
        <w:rPr>
          <w:rFonts w:ascii="Verdana" w:eastAsia="Times New Roman" w:hAnsi="Verdana" w:cs="Times New Roman"/>
          <w:i/>
          <w:iCs/>
          <w:color w:val="000000"/>
          <w:sz w:val="18"/>
          <w:szCs w:val="18"/>
          <w:lang w:eastAsia="it-IT"/>
        </w:rPr>
        <w:t>inclusivo</w:t>
      </w:r>
      <w:r w:rsidRPr="00774B29">
        <w:rPr>
          <w:rFonts w:ascii="Verdana" w:eastAsia="Times New Roman" w:hAnsi="Verdana" w:cs="Times New Roman"/>
          <w:color w:val="000000"/>
          <w:sz w:val="18"/>
          <w:szCs w:val="18"/>
          <w:lang w:eastAsia="it-IT"/>
        </w:rPr>
        <w:t> della pluralità sociale, in cui la prospettiva religiosa assume, da sempre, un rilievo decisamente non trascurabile</w:t>
      </w:r>
      <w:bookmarkStart w:id="8" w:name="_ftnref8"/>
      <w:r w:rsidRPr="00774B29">
        <w:rPr>
          <w:rFonts w:ascii="Verdana" w:eastAsia="Times New Roman" w:hAnsi="Verdana" w:cs="Times New Roman"/>
          <w:color w:val="000000"/>
          <w:sz w:val="18"/>
          <w:szCs w:val="18"/>
          <w:lang w:eastAsia="it-IT"/>
        </w:rPr>
        <w:fldChar w:fldCharType="begin"/>
      </w:r>
      <w:r w:rsidRPr="00774B29">
        <w:rPr>
          <w:rFonts w:ascii="Verdana" w:eastAsia="Times New Roman" w:hAnsi="Verdana" w:cs="Times New Roman"/>
          <w:color w:val="000000"/>
          <w:sz w:val="18"/>
          <w:szCs w:val="18"/>
          <w:lang w:eastAsia="it-IT"/>
        </w:rPr>
        <w:instrText xml:space="preserve"> HYPERLINK "http://archivio.rivistaaic.it/materiali/anticipazioni/postsecolarismo/index.html" \l "_ftn8" \o "" </w:instrText>
      </w:r>
      <w:r w:rsidRPr="00774B29">
        <w:rPr>
          <w:rFonts w:ascii="Verdana" w:eastAsia="Times New Roman" w:hAnsi="Verdana" w:cs="Times New Roman"/>
          <w:color w:val="000000"/>
          <w:sz w:val="18"/>
          <w:szCs w:val="18"/>
          <w:lang w:eastAsia="it-IT"/>
        </w:rPr>
        <w:fldChar w:fldCharType="separate"/>
      </w:r>
      <w:r w:rsidRPr="00774B29">
        <w:rPr>
          <w:rFonts w:ascii="Verdana" w:eastAsia="Times New Roman" w:hAnsi="Verdana" w:cs="Times New Roman"/>
          <w:b/>
          <w:bCs/>
          <w:color w:val="003366"/>
          <w:sz w:val="18"/>
          <w:szCs w:val="18"/>
          <w:u w:val="single"/>
          <w:lang w:eastAsia="it-IT"/>
        </w:rPr>
        <w:t>[8]</w:t>
      </w:r>
      <w:r w:rsidRPr="00774B29">
        <w:rPr>
          <w:rFonts w:ascii="Verdana" w:eastAsia="Times New Roman" w:hAnsi="Verdana" w:cs="Times New Roman"/>
          <w:color w:val="000000"/>
          <w:sz w:val="18"/>
          <w:szCs w:val="18"/>
          <w:lang w:eastAsia="it-IT"/>
        </w:rPr>
        <w:fldChar w:fldCharType="end"/>
      </w:r>
      <w:bookmarkEnd w:id="8"/>
      <w:r w:rsidRPr="00774B29">
        <w:rPr>
          <w:rFonts w:ascii="Verdana" w:eastAsia="Times New Roman" w:hAnsi="Verdana" w:cs="Times New Roman"/>
          <w:color w:val="000000"/>
          <w:sz w:val="18"/>
          <w:szCs w:val="18"/>
          <w:lang w:eastAsia="it-IT"/>
        </w:rPr>
        <w:t xml:space="preserve">.  Il punto che sembra meno convincente è tuttavia quello che, al contempo, rivela il tratto più problematicamente utopico (ossia, non realistico) delle teorie </w:t>
      </w:r>
      <w:proofErr w:type="spellStart"/>
      <w:r w:rsidRPr="00774B29">
        <w:rPr>
          <w:rFonts w:ascii="Verdana" w:eastAsia="Times New Roman" w:hAnsi="Verdana" w:cs="Times New Roman"/>
          <w:color w:val="000000"/>
          <w:sz w:val="18"/>
          <w:szCs w:val="18"/>
          <w:lang w:eastAsia="it-IT"/>
        </w:rPr>
        <w:t>habermasiane</w:t>
      </w:r>
      <w:proofErr w:type="spellEnd"/>
      <w:r w:rsidRPr="00774B29">
        <w:rPr>
          <w:rFonts w:ascii="Verdana" w:eastAsia="Times New Roman" w:hAnsi="Verdana" w:cs="Times New Roman"/>
          <w:color w:val="000000"/>
          <w:sz w:val="18"/>
          <w:szCs w:val="18"/>
          <w:lang w:eastAsia="it-IT"/>
        </w:rPr>
        <w:t xml:space="preserve">: la ricerca di un agire orientato all’intesa, fattore essenziale per i rapporti intersoggettivi nell’etica discorsiva, assume in gran parte come risolti taluni problemi di fondo del confronto, incorrendo di fatto in un diallelo.  In altri termini, una lettura in senso </w:t>
      </w:r>
      <w:proofErr w:type="spellStart"/>
      <w:r w:rsidRPr="00774B29">
        <w:rPr>
          <w:rFonts w:ascii="Verdana" w:eastAsia="Times New Roman" w:hAnsi="Verdana" w:cs="Times New Roman"/>
          <w:color w:val="000000"/>
          <w:sz w:val="18"/>
          <w:szCs w:val="18"/>
          <w:lang w:eastAsia="it-IT"/>
        </w:rPr>
        <w:t>postilluminista</w:t>
      </w:r>
      <w:proofErr w:type="spellEnd"/>
      <w:r w:rsidRPr="00774B29">
        <w:rPr>
          <w:rFonts w:ascii="Verdana" w:eastAsia="Times New Roman" w:hAnsi="Verdana" w:cs="Times New Roman"/>
          <w:color w:val="000000"/>
          <w:sz w:val="18"/>
          <w:szCs w:val="18"/>
          <w:lang w:eastAsia="it-IT"/>
        </w:rPr>
        <w:t xml:space="preserve"> dei processi di secolarizzazione induce a ritenere l’idea di verità </w:t>
      </w:r>
      <w:r w:rsidRPr="00774B29">
        <w:rPr>
          <w:rFonts w:ascii="Verdana" w:eastAsia="Times New Roman" w:hAnsi="Verdana" w:cs="Times New Roman"/>
          <w:i/>
          <w:iCs/>
          <w:color w:val="000000"/>
          <w:sz w:val="18"/>
          <w:szCs w:val="18"/>
          <w:lang w:eastAsia="it-IT"/>
        </w:rPr>
        <w:t>per sé </w:t>
      </w:r>
      <w:r w:rsidRPr="00774B29">
        <w:rPr>
          <w:rFonts w:ascii="Verdana" w:eastAsia="Times New Roman" w:hAnsi="Verdana" w:cs="Times New Roman"/>
          <w:color w:val="000000"/>
          <w:sz w:val="18"/>
          <w:szCs w:val="18"/>
          <w:lang w:eastAsia="it-IT"/>
        </w:rPr>
        <w:t>non spendibile nel contesto etico, e tanto meno in quello politico: in quest’ultimo ambito, in particolare, la razionalità dell’azione si misura su ciò che è </w:t>
      </w:r>
      <w:r w:rsidRPr="00774B29">
        <w:rPr>
          <w:rFonts w:ascii="Verdana" w:eastAsia="Times New Roman" w:hAnsi="Verdana" w:cs="Times New Roman"/>
          <w:i/>
          <w:iCs/>
          <w:color w:val="000000"/>
          <w:sz w:val="18"/>
          <w:szCs w:val="18"/>
          <w:lang w:eastAsia="it-IT"/>
        </w:rPr>
        <w:t>possibile</w:t>
      </w:r>
      <w:r w:rsidRPr="00774B29">
        <w:rPr>
          <w:rFonts w:ascii="Verdana" w:eastAsia="Times New Roman" w:hAnsi="Verdana" w:cs="Times New Roman"/>
          <w:color w:val="000000"/>
          <w:sz w:val="18"/>
          <w:szCs w:val="18"/>
          <w:lang w:eastAsia="it-IT"/>
        </w:rPr>
        <w:t>, su ciò che ottiene consenso mediante l’accordo, o, in una prospettiva più strettamente realistica, mediante la composizione delle forze in gioco (il che non esclude affatto, ma anzi implica, un agire strategico, orientato al successo)</w:t>
      </w:r>
      <w:bookmarkStart w:id="9" w:name="_ftnref9"/>
      <w:r w:rsidRPr="00774B29">
        <w:rPr>
          <w:rFonts w:ascii="Verdana" w:eastAsia="Times New Roman" w:hAnsi="Verdana" w:cs="Times New Roman"/>
          <w:color w:val="000000"/>
          <w:sz w:val="18"/>
          <w:szCs w:val="18"/>
          <w:lang w:eastAsia="it-IT"/>
        </w:rPr>
        <w:fldChar w:fldCharType="begin"/>
      </w:r>
      <w:r w:rsidRPr="00774B29">
        <w:rPr>
          <w:rFonts w:ascii="Verdana" w:eastAsia="Times New Roman" w:hAnsi="Verdana" w:cs="Times New Roman"/>
          <w:color w:val="000000"/>
          <w:sz w:val="18"/>
          <w:szCs w:val="18"/>
          <w:lang w:eastAsia="it-IT"/>
        </w:rPr>
        <w:instrText xml:space="preserve"> HYPERLINK "http://archivio.rivistaaic.it/materiali/anticipazioni/postsecolarismo/index.html" \l "_ftn9" \o "" </w:instrText>
      </w:r>
      <w:r w:rsidRPr="00774B29">
        <w:rPr>
          <w:rFonts w:ascii="Verdana" w:eastAsia="Times New Roman" w:hAnsi="Verdana" w:cs="Times New Roman"/>
          <w:color w:val="000000"/>
          <w:sz w:val="18"/>
          <w:szCs w:val="18"/>
          <w:lang w:eastAsia="it-IT"/>
        </w:rPr>
        <w:fldChar w:fldCharType="separate"/>
      </w:r>
      <w:r w:rsidRPr="00774B29">
        <w:rPr>
          <w:rFonts w:ascii="Verdana" w:eastAsia="Times New Roman" w:hAnsi="Verdana" w:cs="Times New Roman"/>
          <w:b/>
          <w:bCs/>
          <w:color w:val="003366"/>
          <w:sz w:val="18"/>
          <w:szCs w:val="18"/>
          <w:u w:val="single"/>
          <w:lang w:eastAsia="it-IT"/>
        </w:rPr>
        <w:t>[9]</w:t>
      </w:r>
      <w:r w:rsidRPr="00774B29">
        <w:rPr>
          <w:rFonts w:ascii="Verdana" w:eastAsia="Times New Roman" w:hAnsi="Verdana" w:cs="Times New Roman"/>
          <w:color w:val="000000"/>
          <w:sz w:val="18"/>
          <w:szCs w:val="18"/>
          <w:lang w:eastAsia="it-IT"/>
        </w:rPr>
        <w:fldChar w:fldCharType="end"/>
      </w:r>
      <w:bookmarkEnd w:id="9"/>
      <w:r w:rsidRPr="00774B29">
        <w:rPr>
          <w:rFonts w:ascii="Verdana" w:eastAsia="Times New Roman" w:hAnsi="Verdana" w:cs="Times New Roman"/>
          <w:color w:val="000000"/>
          <w:sz w:val="18"/>
          <w:szCs w:val="18"/>
          <w:lang w:eastAsia="it-IT"/>
        </w:rPr>
        <w:t>. Laddove cioè le concezioni di fondo dell’esistenza siano </w:t>
      </w:r>
      <w:r w:rsidRPr="00774B29">
        <w:rPr>
          <w:rFonts w:ascii="Verdana" w:eastAsia="Times New Roman" w:hAnsi="Verdana" w:cs="Times New Roman"/>
          <w:i/>
          <w:iCs/>
          <w:color w:val="000000"/>
          <w:sz w:val="18"/>
          <w:szCs w:val="18"/>
          <w:lang w:eastAsia="it-IT"/>
        </w:rPr>
        <w:t>realmente </w:t>
      </w:r>
      <w:r w:rsidRPr="00774B29">
        <w:rPr>
          <w:rFonts w:ascii="Verdana" w:eastAsia="Times New Roman" w:hAnsi="Verdana" w:cs="Times New Roman"/>
          <w:color w:val="000000"/>
          <w:sz w:val="18"/>
          <w:szCs w:val="18"/>
          <w:lang w:eastAsia="it-IT"/>
        </w:rPr>
        <w:t>contrapposte, l’apprendimento reciproco risulta improbabile sul piano della scelta, e forse possibile solo in un contesto di opportunità, se non addirittura di una necessità resasi tale nel contesto contingente.</w:t>
      </w:r>
    </w:p>
    <w:p w:rsidR="00774B29" w:rsidRPr="00774B29" w:rsidRDefault="00774B29" w:rsidP="00774B29">
      <w:pPr>
        <w:shd w:val="clear" w:color="auto" w:fill="FFFFFF"/>
        <w:spacing w:before="100" w:beforeAutospacing="1" w:after="0" w:line="270" w:lineRule="atLeast"/>
        <w:jc w:val="both"/>
        <w:rPr>
          <w:rFonts w:ascii="Verdana" w:eastAsia="Times New Roman" w:hAnsi="Verdana" w:cs="Times New Roman"/>
          <w:color w:val="000000"/>
          <w:sz w:val="18"/>
          <w:szCs w:val="18"/>
          <w:lang w:eastAsia="it-IT"/>
        </w:rPr>
      </w:pPr>
      <w:r w:rsidRPr="00774B29">
        <w:rPr>
          <w:rFonts w:ascii="Verdana" w:eastAsia="Times New Roman" w:hAnsi="Verdana" w:cs="Times New Roman"/>
          <w:color w:val="000000"/>
          <w:sz w:val="18"/>
          <w:szCs w:val="18"/>
          <w:lang w:eastAsia="it-IT"/>
        </w:rPr>
        <w:t xml:space="preserve">In effetti, il dialogo tra </w:t>
      </w:r>
      <w:proofErr w:type="spellStart"/>
      <w:r w:rsidRPr="00774B29">
        <w:rPr>
          <w:rFonts w:ascii="Verdana" w:eastAsia="Times New Roman" w:hAnsi="Verdana" w:cs="Times New Roman"/>
          <w:color w:val="000000"/>
          <w:sz w:val="18"/>
          <w:szCs w:val="18"/>
          <w:lang w:eastAsia="it-IT"/>
        </w:rPr>
        <w:t>Habermas</w:t>
      </w:r>
      <w:proofErr w:type="spellEnd"/>
      <w:r w:rsidRPr="00774B29">
        <w:rPr>
          <w:rFonts w:ascii="Verdana" w:eastAsia="Times New Roman" w:hAnsi="Verdana" w:cs="Times New Roman"/>
          <w:color w:val="000000"/>
          <w:sz w:val="18"/>
          <w:szCs w:val="18"/>
          <w:lang w:eastAsia="it-IT"/>
        </w:rPr>
        <w:t xml:space="preserve"> e Ratzinger è già, per sé, una prova di ambedue i fenomeni: da un lato, la  possibile convergenza tra un filosofo antiscientista e </w:t>
      </w:r>
      <w:proofErr w:type="spellStart"/>
      <w:r w:rsidRPr="00774B29">
        <w:rPr>
          <w:rFonts w:ascii="Verdana" w:eastAsia="Times New Roman" w:hAnsi="Verdana" w:cs="Times New Roman"/>
          <w:color w:val="000000"/>
          <w:sz w:val="18"/>
          <w:szCs w:val="18"/>
          <w:lang w:eastAsia="it-IT"/>
        </w:rPr>
        <w:t>postcognitivista</w:t>
      </w:r>
      <w:proofErr w:type="spellEnd"/>
      <w:r w:rsidRPr="00774B29">
        <w:rPr>
          <w:rFonts w:ascii="Verdana" w:eastAsia="Times New Roman" w:hAnsi="Verdana" w:cs="Times New Roman"/>
          <w:color w:val="000000"/>
          <w:sz w:val="18"/>
          <w:szCs w:val="18"/>
          <w:lang w:eastAsia="it-IT"/>
        </w:rPr>
        <w:t xml:space="preserve"> e un autorevole teologo, custode dell’ortodossia cattolica e nostalgico di un  giusnaturalismo fondato sul diritto divino, ma ben consapevole dell’eredità di una cultura razionalista della modernità, che, pur condannata dal magistero ecclesiale</w:t>
      </w:r>
      <w:bookmarkStart w:id="10" w:name="_ftnref10"/>
      <w:r w:rsidRPr="00774B29">
        <w:rPr>
          <w:rFonts w:ascii="Verdana" w:eastAsia="Times New Roman" w:hAnsi="Verdana" w:cs="Times New Roman"/>
          <w:color w:val="000000"/>
          <w:sz w:val="18"/>
          <w:szCs w:val="18"/>
          <w:lang w:eastAsia="it-IT"/>
        </w:rPr>
        <w:fldChar w:fldCharType="begin"/>
      </w:r>
      <w:r w:rsidRPr="00774B29">
        <w:rPr>
          <w:rFonts w:ascii="Verdana" w:eastAsia="Times New Roman" w:hAnsi="Verdana" w:cs="Times New Roman"/>
          <w:color w:val="000000"/>
          <w:sz w:val="18"/>
          <w:szCs w:val="18"/>
          <w:lang w:eastAsia="it-IT"/>
        </w:rPr>
        <w:instrText xml:space="preserve"> HYPERLINK "http://archivio.rivistaaic.it/materiali/anticipazioni/postsecolarismo/index.html" \l "_ftn10" \o "" </w:instrText>
      </w:r>
      <w:r w:rsidRPr="00774B29">
        <w:rPr>
          <w:rFonts w:ascii="Verdana" w:eastAsia="Times New Roman" w:hAnsi="Verdana" w:cs="Times New Roman"/>
          <w:color w:val="000000"/>
          <w:sz w:val="18"/>
          <w:szCs w:val="18"/>
          <w:lang w:eastAsia="it-IT"/>
        </w:rPr>
        <w:fldChar w:fldCharType="separate"/>
      </w:r>
      <w:r w:rsidRPr="00774B29">
        <w:rPr>
          <w:rFonts w:ascii="Verdana" w:eastAsia="Times New Roman" w:hAnsi="Verdana" w:cs="Times New Roman"/>
          <w:b/>
          <w:bCs/>
          <w:color w:val="003366"/>
          <w:sz w:val="18"/>
          <w:szCs w:val="18"/>
          <w:u w:val="single"/>
          <w:lang w:eastAsia="it-IT"/>
        </w:rPr>
        <w:t>[10]</w:t>
      </w:r>
      <w:r w:rsidRPr="00774B29">
        <w:rPr>
          <w:rFonts w:ascii="Verdana" w:eastAsia="Times New Roman" w:hAnsi="Verdana" w:cs="Times New Roman"/>
          <w:color w:val="000000"/>
          <w:sz w:val="18"/>
          <w:szCs w:val="18"/>
          <w:lang w:eastAsia="it-IT"/>
        </w:rPr>
        <w:fldChar w:fldCharType="end"/>
      </w:r>
      <w:bookmarkEnd w:id="10"/>
      <w:r w:rsidRPr="00774B29">
        <w:rPr>
          <w:rFonts w:ascii="Verdana" w:eastAsia="Times New Roman" w:hAnsi="Verdana" w:cs="Times New Roman"/>
          <w:color w:val="000000"/>
          <w:sz w:val="18"/>
          <w:szCs w:val="18"/>
          <w:lang w:eastAsia="it-IT"/>
        </w:rPr>
        <w:t>, non può essere ignorata, rendendo altresì non più proponibile, almeno nel nostro contesto, un integralismo dogmatico.  Dall’altro, però, si ha la percezione di una distanza difficilmente colmabile, fondata sul ben diverso valore attribuito dai due al processo della conoscenza: una ragione che accetta la fede come fattore discorsivo non equivale affatto a una fede che accoglie la ragione come elemento di moderazione nei confronti di derive fondamentaliste, ben possibili anche nel mondo cattolico (come in quello islamico o in quello ebraico).</w:t>
      </w:r>
    </w:p>
    <w:p w:rsidR="00774B29" w:rsidRPr="00774B29" w:rsidRDefault="00774B29" w:rsidP="00774B29">
      <w:pPr>
        <w:shd w:val="clear" w:color="auto" w:fill="FFFFFF"/>
        <w:spacing w:before="100" w:beforeAutospacing="1" w:after="0" w:line="270" w:lineRule="atLeast"/>
        <w:jc w:val="both"/>
        <w:rPr>
          <w:rFonts w:ascii="Verdana" w:eastAsia="Times New Roman" w:hAnsi="Verdana" w:cs="Times New Roman"/>
          <w:color w:val="000000"/>
          <w:sz w:val="18"/>
          <w:szCs w:val="18"/>
          <w:lang w:eastAsia="it-IT"/>
        </w:rPr>
      </w:pPr>
      <w:r w:rsidRPr="00774B29">
        <w:rPr>
          <w:rFonts w:ascii="Verdana" w:eastAsia="Times New Roman" w:hAnsi="Verdana" w:cs="Times New Roman"/>
          <w:color w:val="000000"/>
          <w:sz w:val="18"/>
          <w:szCs w:val="18"/>
          <w:lang w:eastAsia="it-IT"/>
        </w:rPr>
        <w:t xml:space="preserve">Il linguaggio, e la possibilità del suo uso in senso strategico (orientato al successo), anziché orientato all’intesa, come </w:t>
      </w:r>
      <w:proofErr w:type="spellStart"/>
      <w:r w:rsidRPr="00774B29">
        <w:rPr>
          <w:rFonts w:ascii="Verdana" w:eastAsia="Times New Roman" w:hAnsi="Verdana" w:cs="Times New Roman"/>
          <w:color w:val="000000"/>
          <w:sz w:val="18"/>
          <w:szCs w:val="18"/>
          <w:lang w:eastAsia="it-IT"/>
        </w:rPr>
        <w:t>Habermas</w:t>
      </w:r>
      <w:proofErr w:type="spellEnd"/>
      <w:r w:rsidRPr="00774B29">
        <w:rPr>
          <w:rFonts w:ascii="Verdana" w:eastAsia="Times New Roman" w:hAnsi="Verdana" w:cs="Times New Roman"/>
          <w:color w:val="000000"/>
          <w:sz w:val="18"/>
          <w:szCs w:val="18"/>
          <w:lang w:eastAsia="it-IT"/>
        </w:rPr>
        <w:t xml:space="preserve"> più di ogni altro sa, non è </w:t>
      </w:r>
      <w:r w:rsidRPr="00774B29">
        <w:rPr>
          <w:rFonts w:ascii="Verdana" w:eastAsia="Times New Roman" w:hAnsi="Verdana" w:cs="Times New Roman"/>
          <w:i/>
          <w:iCs/>
          <w:color w:val="000000"/>
          <w:sz w:val="18"/>
          <w:szCs w:val="18"/>
          <w:lang w:eastAsia="it-IT"/>
        </w:rPr>
        <w:t>uno</w:t>
      </w:r>
      <w:r w:rsidRPr="00774B29">
        <w:rPr>
          <w:rFonts w:ascii="Verdana" w:eastAsia="Times New Roman" w:hAnsi="Verdana" w:cs="Times New Roman"/>
          <w:color w:val="000000"/>
          <w:sz w:val="18"/>
          <w:szCs w:val="18"/>
          <w:lang w:eastAsia="it-IT"/>
        </w:rPr>
        <w:t> dei problemi da risolvere: è piuttosto, nell’etica discorsiva, </w:t>
      </w:r>
      <w:r w:rsidRPr="00774B29">
        <w:rPr>
          <w:rFonts w:ascii="Verdana" w:eastAsia="Times New Roman" w:hAnsi="Verdana" w:cs="Times New Roman"/>
          <w:i/>
          <w:iCs/>
          <w:color w:val="000000"/>
          <w:sz w:val="18"/>
          <w:szCs w:val="18"/>
          <w:lang w:eastAsia="it-IT"/>
        </w:rPr>
        <w:t>il </w:t>
      </w:r>
      <w:r w:rsidRPr="00774B29">
        <w:rPr>
          <w:rFonts w:ascii="Verdana" w:eastAsia="Times New Roman" w:hAnsi="Verdana" w:cs="Times New Roman"/>
          <w:color w:val="000000"/>
          <w:sz w:val="18"/>
          <w:szCs w:val="18"/>
          <w:lang w:eastAsia="it-IT"/>
        </w:rPr>
        <w:t>problema, che rende concreta la distanza tra chi pone il tema della verità in termini di ricerca </w:t>
      </w:r>
      <w:r w:rsidRPr="00774B29">
        <w:rPr>
          <w:rFonts w:ascii="Verdana" w:eastAsia="Times New Roman" w:hAnsi="Verdana" w:cs="Times New Roman"/>
          <w:i/>
          <w:iCs/>
          <w:color w:val="000000"/>
          <w:sz w:val="18"/>
          <w:szCs w:val="18"/>
          <w:lang w:eastAsia="it-IT"/>
        </w:rPr>
        <w:t>globale</w:t>
      </w:r>
      <w:r w:rsidRPr="00774B29">
        <w:rPr>
          <w:rFonts w:ascii="Verdana" w:eastAsia="Times New Roman" w:hAnsi="Verdana" w:cs="Times New Roman"/>
          <w:color w:val="000000"/>
          <w:sz w:val="18"/>
          <w:szCs w:val="18"/>
          <w:lang w:eastAsia="it-IT"/>
        </w:rPr>
        <w:t> di senso dell’esistenza, e, soprattutto, concepisce la verità come elemento plurale e in modo </w:t>
      </w:r>
      <w:r w:rsidRPr="00774B29">
        <w:rPr>
          <w:rFonts w:ascii="Verdana" w:eastAsia="Times New Roman" w:hAnsi="Verdana" w:cs="Times New Roman"/>
          <w:i/>
          <w:iCs/>
          <w:color w:val="000000"/>
          <w:sz w:val="18"/>
          <w:szCs w:val="18"/>
          <w:lang w:eastAsia="it-IT"/>
        </w:rPr>
        <w:t>relativo</w:t>
      </w:r>
      <w:r w:rsidRPr="00774B29">
        <w:rPr>
          <w:rFonts w:ascii="Verdana" w:eastAsia="Times New Roman" w:hAnsi="Verdana" w:cs="Times New Roman"/>
          <w:color w:val="000000"/>
          <w:sz w:val="18"/>
          <w:szCs w:val="18"/>
          <w:lang w:eastAsia="it-IT"/>
        </w:rPr>
        <w:t xml:space="preserve"> (nel non cognitivismo che ben si attaglia alla prospettiva laica, sebbene l’etica </w:t>
      </w:r>
      <w:proofErr w:type="spellStart"/>
      <w:r w:rsidRPr="00774B29">
        <w:rPr>
          <w:rFonts w:ascii="Verdana" w:eastAsia="Times New Roman" w:hAnsi="Verdana" w:cs="Times New Roman"/>
          <w:color w:val="000000"/>
          <w:sz w:val="18"/>
          <w:szCs w:val="18"/>
          <w:lang w:eastAsia="it-IT"/>
        </w:rPr>
        <w:t>habermasiana</w:t>
      </w:r>
      <w:proofErr w:type="spellEnd"/>
      <w:r w:rsidRPr="00774B29">
        <w:rPr>
          <w:rFonts w:ascii="Verdana" w:eastAsia="Times New Roman" w:hAnsi="Verdana" w:cs="Times New Roman"/>
          <w:color w:val="000000"/>
          <w:sz w:val="18"/>
          <w:szCs w:val="18"/>
          <w:lang w:eastAsia="it-IT"/>
        </w:rPr>
        <w:t xml:space="preserve"> abbia piuttosto un taglio di tipo “</w:t>
      </w:r>
      <w:proofErr w:type="spellStart"/>
      <w:r w:rsidRPr="00774B29">
        <w:rPr>
          <w:rFonts w:ascii="Verdana" w:eastAsia="Times New Roman" w:hAnsi="Verdana" w:cs="Times New Roman"/>
          <w:color w:val="000000"/>
          <w:sz w:val="18"/>
          <w:szCs w:val="18"/>
          <w:lang w:eastAsia="it-IT"/>
        </w:rPr>
        <w:t>postcognitivista</w:t>
      </w:r>
      <w:proofErr w:type="spellEnd"/>
      <w:r w:rsidRPr="00774B29">
        <w:rPr>
          <w:rFonts w:ascii="Verdana" w:eastAsia="Times New Roman" w:hAnsi="Verdana" w:cs="Times New Roman"/>
          <w:color w:val="000000"/>
          <w:sz w:val="18"/>
          <w:szCs w:val="18"/>
          <w:lang w:eastAsia="it-IT"/>
        </w:rPr>
        <w:t>”)</w:t>
      </w:r>
      <w:bookmarkStart w:id="11" w:name="_ftnref11"/>
      <w:r w:rsidRPr="00774B29">
        <w:rPr>
          <w:rFonts w:ascii="Verdana" w:eastAsia="Times New Roman" w:hAnsi="Verdana" w:cs="Times New Roman"/>
          <w:color w:val="000000"/>
          <w:sz w:val="18"/>
          <w:szCs w:val="18"/>
          <w:lang w:eastAsia="it-IT"/>
        </w:rPr>
        <w:fldChar w:fldCharType="begin"/>
      </w:r>
      <w:r w:rsidRPr="00774B29">
        <w:rPr>
          <w:rFonts w:ascii="Verdana" w:eastAsia="Times New Roman" w:hAnsi="Verdana" w:cs="Times New Roman"/>
          <w:color w:val="000000"/>
          <w:sz w:val="18"/>
          <w:szCs w:val="18"/>
          <w:lang w:eastAsia="it-IT"/>
        </w:rPr>
        <w:instrText xml:space="preserve"> HYPERLINK "http://archivio.rivistaaic.it/materiali/anticipazioni/postsecolarismo/index.html" \l "_ftn11" \o "" </w:instrText>
      </w:r>
      <w:r w:rsidRPr="00774B29">
        <w:rPr>
          <w:rFonts w:ascii="Verdana" w:eastAsia="Times New Roman" w:hAnsi="Verdana" w:cs="Times New Roman"/>
          <w:color w:val="000000"/>
          <w:sz w:val="18"/>
          <w:szCs w:val="18"/>
          <w:lang w:eastAsia="it-IT"/>
        </w:rPr>
        <w:fldChar w:fldCharType="separate"/>
      </w:r>
      <w:r w:rsidRPr="00774B29">
        <w:rPr>
          <w:rFonts w:ascii="Verdana" w:eastAsia="Times New Roman" w:hAnsi="Verdana" w:cs="Times New Roman"/>
          <w:b/>
          <w:bCs/>
          <w:color w:val="003366"/>
          <w:sz w:val="18"/>
          <w:szCs w:val="18"/>
          <w:u w:val="single"/>
          <w:lang w:eastAsia="it-IT"/>
        </w:rPr>
        <w:t>[11]</w:t>
      </w:r>
      <w:r w:rsidRPr="00774B29">
        <w:rPr>
          <w:rFonts w:ascii="Verdana" w:eastAsia="Times New Roman" w:hAnsi="Verdana" w:cs="Times New Roman"/>
          <w:color w:val="000000"/>
          <w:sz w:val="18"/>
          <w:szCs w:val="18"/>
          <w:lang w:eastAsia="it-IT"/>
        </w:rPr>
        <w:fldChar w:fldCharType="end"/>
      </w:r>
      <w:bookmarkEnd w:id="11"/>
      <w:r w:rsidRPr="00774B29">
        <w:rPr>
          <w:rFonts w:ascii="Verdana" w:eastAsia="Times New Roman" w:hAnsi="Verdana" w:cs="Times New Roman"/>
          <w:color w:val="000000"/>
          <w:sz w:val="18"/>
          <w:szCs w:val="18"/>
          <w:lang w:eastAsia="it-IT"/>
        </w:rPr>
        <w:t xml:space="preserve">, e chi, invece, coerentemente, non può che fondarsi su una ricerca che muove (e deve rimanere) nei ranghi dell’ortodossia di una Verità rivelata, seppur tradizionalmente mediata da una pervadente e spesso raffinata razionalità strumentale </w:t>
      </w:r>
      <w:r w:rsidRPr="00774B29">
        <w:rPr>
          <w:rFonts w:ascii="Verdana" w:eastAsia="Times New Roman" w:hAnsi="Verdana" w:cs="Times New Roman"/>
          <w:color w:val="000000"/>
          <w:sz w:val="18"/>
          <w:szCs w:val="18"/>
          <w:lang w:eastAsia="it-IT"/>
        </w:rPr>
        <w:lastRenderedPageBreak/>
        <w:t>(che ne costituisce peraltro – basti pensare alla filosofia scolastica e al suo culmine nel pensiero tomista - uno dei tratti storici salienti)</w:t>
      </w:r>
      <w:bookmarkStart w:id="12" w:name="_ftnref12"/>
      <w:r w:rsidRPr="00774B29">
        <w:rPr>
          <w:rFonts w:ascii="Verdana" w:eastAsia="Times New Roman" w:hAnsi="Verdana" w:cs="Times New Roman"/>
          <w:color w:val="000000"/>
          <w:sz w:val="18"/>
          <w:szCs w:val="18"/>
          <w:lang w:eastAsia="it-IT"/>
        </w:rPr>
        <w:fldChar w:fldCharType="begin"/>
      </w:r>
      <w:r w:rsidRPr="00774B29">
        <w:rPr>
          <w:rFonts w:ascii="Verdana" w:eastAsia="Times New Roman" w:hAnsi="Verdana" w:cs="Times New Roman"/>
          <w:color w:val="000000"/>
          <w:sz w:val="18"/>
          <w:szCs w:val="18"/>
          <w:lang w:eastAsia="it-IT"/>
        </w:rPr>
        <w:instrText xml:space="preserve"> HYPERLINK "http://archivio.rivistaaic.it/materiali/anticipazioni/postsecolarismo/index.html" \l "_ftn12" \o "" </w:instrText>
      </w:r>
      <w:r w:rsidRPr="00774B29">
        <w:rPr>
          <w:rFonts w:ascii="Verdana" w:eastAsia="Times New Roman" w:hAnsi="Verdana" w:cs="Times New Roman"/>
          <w:color w:val="000000"/>
          <w:sz w:val="18"/>
          <w:szCs w:val="18"/>
          <w:lang w:eastAsia="it-IT"/>
        </w:rPr>
        <w:fldChar w:fldCharType="separate"/>
      </w:r>
      <w:r w:rsidRPr="00774B29">
        <w:rPr>
          <w:rFonts w:ascii="Verdana" w:eastAsia="Times New Roman" w:hAnsi="Verdana" w:cs="Times New Roman"/>
          <w:b/>
          <w:bCs/>
          <w:color w:val="003366"/>
          <w:sz w:val="18"/>
          <w:szCs w:val="18"/>
          <w:u w:val="single"/>
          <w:lang w:eastAsia="it-IT"/>
        </w:rPr>
        <w:t>[12]</w:t>
      </w:r>
      <w:r w:rsidRPr="00774B29">
        <w:rPr>
          <w:rFonts w:ascii="Verdana" w:eastAsia="Times New Roman" w:hAnsi="Verdana" w:cs="Times New Roman"/>
          <w:color w:val="000000"/>
          <w:sz w:val="18"/>
          <w:szCs w:val="18"/>
          <w:lang w:eastAsia="it-IT"/>
        </w:rPr>
        <w:fldChar w:fldCharType="end"/>
      </w:r>
      <w:bookmarkEnd w:id="12"/>
      <w:r w:rsidRPr="00774B29">
        <w:rPr>
          <w:rFonts w:ascii="Verdana" w:eastAsia="Times New Roman" w:hAnsi="Verdana" w:cs="Times New Roman"/>
          <w:color w:val="000000"/>
          <w:sz w:val="18"/>
          <w:szCs w:val="18"/>
          <w:lang w:eastAsia="it-IT"/>
        </w:rPr>
        <w:t>.  Lo sforzo di convergenza, e addirittura di “traduzione” linguistica, cui sono dunque reciprocamente chiamati, ciascuno per la propria parte, il credente e il laico (che peraltro non può essere identificato sommariamente con il “non credente”), non appare affatto riducibile a un problema di mera strumentalità: da un lato non è una novità, ché un tale confronto ha, in senso lato, sempre costituito un canone di sviluppo della stessa cultura occidentale della modernità; dall’altro però si riflette in esso una divergenza profonda e mai risolta, attinente alla stessa visione del mondo, che separa, ancora una volta, il “laico” dal “chierico”, ossia da colui che crede nei dogmi di qualunque chiesa, religiosa o politica, e a essi si vincola</w:t>
      </w:r>
      <w:bookmarkStart w:id="13" w:name="_ftnref13"/>
      <w:r w:rsidRPr="00774B29">
        <w:rPr>
          <w:rFonts w:ascii="Verdana" w:eastAsia="Times New Roman" w:hAnsi="Verdana" w:cs="Times New Roman"/>
          <w:color w:val="000000"/>
          <w:sz w:val="18"/>
          <w:szCs w:val="18"/>
          <w:lang w:eastAsia="it-IT"/>
        </w:rPr>
        <w:fldChar w:fldCharType="begin"/>
      </w:r>
      <w:r w:rsidRPr="00774B29">
        <w:rPr>
          <w:rFonts w:ascii="Verdana" w:eastAsia="Times New Roman" w:hAnsi="Verdana" w:cs="Times New Roman"/>
          <w:color w:val="000000"/>
          <w:sz w:val="18"/>
          <w:szCs w:val="18"/>
          <w:lang w:eastAsia="it-IT"/>
        </w:rPr>
        <w:instrText xml:space="preserve"> HYPERLINK "http://archivio.rivistaaic.it/materiali/anticipazioni/postsecolarismo/index.html" \l "_ftn13" \o "" </w:instrText>
      </w:r>
      <w:r w:rsidRPr="00774B29">
        <w:rPr>
          <w:rFonts w:ascii="Verdana" w:eastAsia="Times New Roman" w:hAnsi="Verdana" w:cs="Times New Roman"/>
          <w:color w:val="000000"/>
          <w:sz w:val="18"/>
          <w:szCs w:val="18"/>
          <w:lang w:eastAsia="it-IT"/>
        </w:rPr>
        <w:fldChar w:fldCharType="separate"/>
      </w:r>
      <w:r w:rsidRPr="00774B29">
        <w:rPr>
          <w:rFonts w:ascii="Verdana" w:eastAsia="Times New Roman" w:hAnsi="Verdana" w:cs="Times New Roman"/>
          <w:b/>
          <w:bCs/>
          <w:color w:val="003366"/>
          <w:sz w:val="18"/>
          <w:szCs w:val="18"/>
          <w:u w:val="single"/>
          <w:lang w:eastAsia="it-IT"/>
        </w:rPr>
        <w:t>[13]</w:t>
      </w:r>
      <w:r w:rsidRPr="00774B29">
        <w:rPr>
          <w:rFonts w:ascii="Verdana" w:eastAsia="Times New Roman" w:hAnsi="Verdana" w:cs="Times New Roman"/>
          <w:color w:val="000000"/>
          <w:sz w:val="18"/>
          <w:szCs w:val="18"/>
          <w:lang w:eastAsia="it-IT"/>
        </w:rPr>
        <w:fldChar w:fldCharType="end"/>
      </w:r>
      <w:bookmarkEnd w:id="13"/>
      <w:r w:rsidRPr="00774B29">
        <w:rPr>
          <w:rFonts w:ascii="Verdana" w:eastAsia="Times New Roman" w:hAnsi="Verdana" w:cs="Times New Roman"/>
          <w:color w:val="000000"/>
          <w:sz w:val="18"/>
          <w:szCs w:val="18"/>
          <w:lang w:eastAsia="it-IT"/>
        </w:rPr>
        <w:t>.</w:t>
      </w:r>
    </w:p>
    <w:p w:rsidR="00774B29" w:rsidRPr="00774B29" w:rsidRDefault="00774B29" w:rsidP="00774B29">
      <w:pPr>
        <w:shd w:val="clear" w:color="auto" w:fill="FFFFFF"/>
        <w:spacing w:before="100" w:beforeAutospacing="1" w:after="0" w:line="270" w:lineRule="atLeast"/>
        <w:jc w:val="both"/>
        <w:rPr>
          <w:rFonts w:ascii="Verdana" w:eastAsia="Times New Roman" w:hAnsi="Verdana" w:cs="Times New Roman"/>
          <w:color w:val="000000"/>
          <w:sz w:val="18"/>
          <w:szCs w:val="18"/>
          <w:lang w:eastAsia="it-IT"/>
        </w:rPr>
      </w:pPr>
      <w:r w:rsidRPr="00774B29">
        <w:rPr>
          <w:rFonts w:ascii="Verdana" w:eastAsia="Times New Roman" w:hAnsi="Verdana" w:cs="Times New Roman"/>
          <w:color w:val="000000"/>
          <w:sz w:val="18"/>
          <w:szCs w:val="18"/>
          <w:lang w:eastAsia="it-IT"/>
        </w:rPr>
        <w:t>Dunque, se l’ipotesi “</w:t>
      </w:r>
      <w:proofErr w:type="spellStart"/>
      <w:r w:rsidRPr="00774B29">
        <w:rPr>
          <w:rFonts w:ascii="Verdana" w:eastAsia="Times New Roman" w:hAnsi="Verdana" w:cs="Times New Roman"/>
          <w:color w:val="000000"/>
          <w:sz w:val="18"/>
          <w:szCs w:val="18"/>
          <w:lang w:eastAsia="it-IT"/>
        </w:rPr>
        <w:t>postsecolare</w:t>
      </w:r>
      <w:proofErr w:type="spellEnd"/>
      <w:r w:rsidRPr="00774B29">
        <w:rPr>
          <w:rFonts w:ascii="Verdana" w:eastAsia="Times New Roman" w:hAnsi="Verdana" w:cs="Times New Roman"/>
          <w:color w:val="000000"/>
          <w:sz w:val="18"/>
          <w:szCs w:val="18"/>
          <w:lang w:eastAsia="it-IT"/>
        </w:rPr>
        <w:t>” non è plausibile su un piano strettamente filosofico, lo è piuttosto su quello politico contingente? Qui la prospettiva cambia alquanto. Certo, il fenomeno di una convergenza concreta tra non credenti e forze cattoliche è dato di frequente esperienza: se è declinato sul più volgare piano dell’opportunismo elettorale, esso riempie ormai da tempo le pagine dei quotidiani, in cui pullulano “atei devoti”, </w:t>
      </w:r>
      <w:proofErr w:type="spellStart"/>
      <w:r w:rsidRPr="00774B29">
        <w:rPr>
          <w:rFonts w:ascii="Verdana" w:eastAsia="Times New Roman" w:hAnsi="Verdana" w:cs="Times New Roman"/>
          <w:i/>
          <w:iCs/>
          <w:color w:val="000000"/>
          <w:sz w:val="18"/>
          <w:szCs w:val="18"/>
          <w:lang w:eastAsia="it-IT"/>
        </w:rPr>
        <w:t>teocons</w:t>
      </w:r>
      <w:proofErr w:type="spellEnd"/>
      <w:r w:rsidRPr="00774B29">
        <w:rPr>
          <w:rFonts w:ascii="Verdana" w:eastAsia="Times New Roman" w:hAnsi="Verdana" w:cs="Times New Roman"/>
          <w:i/>
          <w:iCs/>
          <w:color w:val="000000"/>
          <w:sz w:val="18"/>
          <w:szCs w:val="18"/>
          <w:lang w:eastAsia="it-IT"/>
        </w:rPr>
        <w:t> </w:t>
      </w:r>
      <w:r w:rsidRPr="00774B29">
        <w:rPr>
          <w:rFonts w:ascii="Verdana" w:eastAsia="Times New Roman" w:hAnsi="Verdana" w:cs="Times New Roman"/>
          <w:color w:val="000000"/>
          <w:sz w:val="18"/>
          <w:szCs w:val="18"/>
          <w:lang w:eastAsia="it-IT"/>
        </w:rPr>
        <w:t>all’italiana appena convertiti e già decisi a nuove crociate, ma non può che complicare la già delicata situazione attuale</w:t>
      </w:r>
      <w:bookmarkStart w:id="14" w:name="_ftnref14"/>
      <w:r w:rsidRPr="00774B29">
        <w:rPr>
          <w:rFonts w:ascii="Verdana" w:eastAsia="Times New Roman" w:hAnsi="Verdana" w:cs="Times New Roman"/>
          <w:color w:val="000000"/>
          <w:sz w:val="18"/>
          <w:szCs w:val="18"/>
          <w:lang w:eastAsia="it-IT"/>
        </w:rPr>
        <w:fldChar w:fldCharType="begin"/>
      </w:r>
      <w:r w:rsidRPr="00774B29">
        <w:rPr>
          <w:rFonts w:ascii="Verdana" w:eastAsia="Times New Roman" w:hAnsi="Verdana" w:cs="Times New Roman"/>
          <w:color w:val="000000"/>
          <w:sz w:val="18"/>
          <w:szCs w:val="18"/>
          <w:lang w:eastAsia="it-IT"/>
        </w:rPr>
        <w:instrText xml:space="preserve"> HYPERLINK "http://archivio.rivistaaic.it/materiali/anticipazioni/postsecolarismo/index.html" \l "_ftn14" \o "" </w:instrText>
      </w:r>
      <w:r w:rsidRPr="00774B29">
        <w:rPr>
          <w:rFonts w:ascii="Verdana" w:eastAsia="Times New Roman" w:hAnsi="Verdana" w:cs="Times New Roman"/>
          <w:color w:val="000000"/>
          <w:sz w:val="18"/>
          <w:szCs w:val="18"/>
          <w:lang w:eastAsia="it-IT"/>
        </w:rPr>
        <w:fldChar w:fldCharType="separate"/>
      </w:r>
      <w:r w:rsidRPr="00774B29">
        <w:rPr>
          <w:rFonts w:ascii="Verdana" w:eastAsia="Times New Roman" w:hAnsi="Verdana" w:cs="Times New Roman"/>
          <w:b/>
          <w:bCs/>
          <w:color w:val="003366"/>
          <w:sz w:val="18"/>
          <w:szCs w:val="18"/>
          <w:u w:val="single"/>
          <w:lang w:eastAsia="it-IT"/>
        </w:rPr>
        <w:t>[14]</w:t>
      </w:r>
      <w:r w:rsidRPr="00774B29">
        <w:rPr>
          <w:rFonts w:ascii="Verdana" w:eastAsia="Times New Roman" w:hAnsi="Verdana" w:cs="Times New Roman"/>
          <w:color w:val="000000"/>
          <w:sz w:val="18"/>
          <w:szCs w:val="18"/>
          <w:lang w:eastAsia="it-IT"/>
        </w:rPr>
        <w:fldChar w:fldCharType="end"/>
      </w:r>
      <w:bookmarkEnd w:id="14"/>
      <w:r w:rsidRPr="00774B29">
        <w:rPr>
          <w:rFonts w:ascii="Verdana" w:eastAsia="Times New Roman" w:hAnsi="Verdana" w:cs="Times New Roman"/>
          <w:color w:val="000000"/>
          <w:sz w:val="18"/>
          <w:szCs w:val="18"/>
          <w:lang w:eastAsia="it-IT"/>
        </w:rPr>
        <w:t xml:space="preserve">. Se è invece elaborato ad un livello più evoluto, quale quello qui esaminato, esso risponde all’esigenza oggettiva di rinvenire elementi di coesione della cultura occidentale, che, senza degenerare in rozze contrapposizioni ideologiche e senza alimentare sconsiderati fondamentalismi cattolici per far scudo a quelli dell’islamismo più acceso, perseguano tuttavia un modello integrativo equilibrato, capace di assorbire la novità portata dall’estraneo che preme alla frontiera senza perdere la propria identità, e dev’essere dunque considerato con maggiore attenzione. E, d’altronde, è vero che il </w:t>
      </w:r>
      <w:proofErr w:type="spellStart"/>
      <w:r w:rsidRPr="00774B29">
        <w:rPr>
          <w:rFonts w:ascii="Verdana" w:eastAsia="Times New Roman" w:hAnsi="Verdana" w:cs="Times New Roman"/>
          <w:color w:val="000000"/>
          <w:sz w:val="18"/>
          <w:szCs w:val="18"/>
          <w:lang w:eastAsia="it-IT"/>
        </w:rPr>
        <w:t>postsecolarismo</w:t>
      </w:r>
      <w:proofErr w:type="spellEnd"/>
      <w:r w:rsidRPr="00774B29">
        <w:rPr>
          <w:rFonts w:ascii="Verdana" w:eastAsia="Times New Roman" w:hAnsi="Verdana" w:cs="Times New Roman"/>
          <w:color w:val="000000"/>
          <w:sz w:val="18"/>
          <w:szCs w:val="18"/>
          <w:lang w:eastAsia="it-IT"/>
        </w:rPr>
        <w:t xml:space="preserve"> “non è sinonimo di fallimento o fine della secolarizzazione cui seguirebbe un ‘ritorno di Dio’”, ponendo piuttosto il problema di “quale Dio” sia compatibile con il ciclo concluso della secolarizzazione del moderno, e con gli esiti del processo di razionalizzazione compiuto finora, nell’ambito della conoscenza scientifica, e nell’ambito della politica, con le acquisizioni del modello pluralista</w:t>
      </w:r>
      <w:bookmarkStart w:id="15" w:name="_ftnref15"/>
      <w:r w:rsidRPr="00774B29">
        <w:rPr>
          <w:rFonts w:ascii="Verdana" w:eastAsia="Times New Roman" w:hAnsi="Verdana" w:cs="Times New Roman"/>
          <w:color w:val="000000"/>
          <w:sz w:val="18"/>
          <w:szCs w:val="18"/>
          <w:lang w:eastAsia="it-IT"/>
        </w:rPr>
        <w:fldChar w:fldCharType="begin"/>
      </w:r>
      <w:r w:rsidRPr="00774B29">
        <w:rPr>
          <w:rFonts w:ascii="Verdana" w:eastAsia="Times New Roman" w:hAnsi="Verdana" w:cs="Times New Roman"/>
          <w:color w:val="000000"/>
          <w:sz w:val="18"/>
          <w:szCs w:val="18"/>
          <w:lang w:eastAsia="it-IT"/>
        </w:rPr>
        <w:instrText xml:space="preserve"> HYPERLINK "http://archivio.rivistaaic.it/materiali/anticipazioni/postsecolarismo/index.html" \l "_ftn15" \o "" </w:instrText>
      </w:r>
      <w:r w:rsidRPr="00774B29">
        <w:rPr>
          <w:rFonts w:ascii="Verdana" w:eastAsia="Times New Roman" w:hAnsi="Verdana" w:cs="Times New Roman"/>
          <w:color w:val="000000"/>
          <w:sz w:val="18"/>
          <w:szCs w:val="18"/>
          <w:lang w:eastAsia="it-IT"/>
        </w:rPr>
        <w:fldChar w:fldCharType="separate"/>
      </w:r>
      <w:r w:rsidRPr="00774B29">
        <w:rPr>
          <w:rFonts w:ascii="Verdana" w:eastAsia="Times New Roman" w:hAnsi="Verdana" w:cs="Times New Roman"/>
          <w:b/>
          <w:bCs/>
          <w:color w:val="003366"/>
          <w:sz w:val="18"/>
          <w:szCs w:val="18"/>
          <w:u w:val="single"/>
          <w:lang w:eastAsia="it-IT"/>
        </w:rPr>
        <w:t>[15]</w:t>
      </w:r>
      <w:r w:rsidRPr="00774B29">
        <w:rPr>
          <w:rFonts w:ascii="Verdana" w:eastAsia="Times New Roman" w:hAnsi="Verdana" w:cs="Times New Roman"/>
          <w:color w:val="000000"/>
          <w:sz w:val="18"/>
          <w:szCs w:val="18"/>
          <w:lang w:eastAsia="it-IT"/>
        </w:rPr>
        <w:fldChar w:fldCharType="end"/>
      </w:r>
      <w:bookmarkEnd w:id="15"/>
      <w:r w:rsidRPr="00774B29">
        <w:rPr>
          <w:rFonts w:ascii="Verdana" w:eastAsia="Times New Roman" w:hAnsi="Verdana" w:cs="Times New Roman"/>
          <w:color w:val="000000"/>
          <w:sz w:val="18"/>
          <w:szCs w:val="18"/>
          <w:lang w:eastAsia="it-IT"/>
        </w:rPr>
        <w:t>.</w:t>
      </w:r>
    </w:p>
    <w:p w:rsidR="00774B29" w:rsidRPr="00774B29" w:rsidRDefault="00774B29" w:rsidP="00774B29">
      <w:pPr>
        <w:shd w:val="clear" w:color="auto" w:fill="FFFFFF"/>
        <w:spacing w:before="100" w:beforeAutospacing="1" w:after="0" w:line="270" w:lineRule="atLeast"/>
        <w:jc w:val="both"/>
        <w:rPr>
          <w:rFonts w:ascii="Verdana" w:eastAsia="Times New Roman" w:hAnsi="Verdana" w:cs="Times New Roman"/>
          <w:color w:val="000000"/>
          <w:sz w:val="18"/>
          <w:szCs w:val="18"/>
          <w:lang w:eastAsia="it-IT"/>
        </w:rPr>
      </w:pPr>
      <w:r w:rsidRPr="00774B29">
        <w:rPr>
          <w:rFonts w:ascii="Verdana" w:eastAsia="Times New Roman" w:hAnsi="Verdana" w:cs="Times New Roman"/>
          <w:color w:val="000000"/>
          <w:sz w:val="18"/>
          <w:szCs w:val="18"/>
          <w:lang w:eastAsia="it-IT"/>
        </w:rPr>
        <w:t>Ma, in quest’ultimo contesto, le domande da porre sono le stesse che agitano il dibattito pubblico europeo, alle prese con un difficile processo costituente, da alcuni anni: in quale misura la storia religiosa della cristianità definisce l’identità dell’Occidente? E quale deve essere l’atteggiamento dinanzi alle attuali trasformazioni della globalizzazione sociale? La laicità, eredità illuministica e rivoluzionaria, nata dalle lotte di religione che hanno travagliato l’Europa della prima modernità (nonché quanto di essa si è trasferito in America), e fatta propria, seppur con misura e forme diverse, dagli Stati occidentali, consente la determinazione di un’identità puntualmente definita anche sul piano della fede religiosa?  E infine, un’Unione europea che non riaffermi chiaramente la propria laicità potrà realmente integrare l’estraneo e darsi un senso politico e culturale per il nuovo secolo?</w:t>
      </w:r>
    </w:p>
    <w:p w:rsidR="00774B29" w:rsidRPr="00774B29" w:rsidRDefault="00774B29" w:rsidP="00774B29">
      <w:pPr>
        <w:shd w:val="clear" w:color="auto" w:fill="FFFFFF"/>
        <w:spacing w:before="100" w:beforeAutospacing="1" w:after="100" w:afterAutospacing="1" w:line="270" w:lineRule="atLeast"/>
        <w:outlineLvl w:val="1"/>
        <w:rPr>
          <w:rFonts w:ascii="Verdana" w:eastAsia="Times New Roman" w:hAnsi="Verdana" w:cs="Times New Roman"/>
          <w:b/>
          <w:bCs/>
          <w:color w:val="000000"/>
          <w:sz w:val="24"/>
          <w:szCs w:val="24"/>
          <w:lang w:eastAsia="it-IT"/>
        </w:rPr>
      </w:pPr>
      <w:r w:rsidRPr="00774B29">
        <w:rPr>
          <w:rFonts w:ascii="Verdana" w:eastAsia="Times New Roman" w:hAnsi="Verdana" w:cs="Times New Roman"/>
          <w:b/>
          <w:bCs/>
          <w:color w:val="000000"/>
          <w:sz w:val="24"/>
          <w:szCs w:val="24"/>
          <w:lang w:eastAsia="it-IT"/>
        </w:rPr>
        <w:t>2. Lo Stato laico dinanzi all’estraneo: alcuni nodi dell’integrazione politica…</w:t>
      </w:r>
    </w:p>
    <w:p w:rsidR="00774B29" w:rsidRPr="00774B29" w:rsidRDefault="00774B29" w:rsidP="00774B29">
      <w:pPr>
        <w:shd w:val="clear" w:color="auto" w:fill="FFFFFF"/>
        <w:spacing w:before="100" w:beforeAutospacing="1" w:after="0" w:line="270" w:lineRule="atLeast"/>
        <w:jc w:val="both"/>
        <w:rPr>
          <w:rFonts w:ascii="Verdana" w:eastAsia="Times New Roman" w:hAnsi="Verdana" w:cs="Times New Roman"/>
          <w:color w:val="000000"/>
          <w:sz w:val="18"/>
          <w:szCs w:val="18"/>
          <w:lang w:eastAsia="it-IT"/>
        </w:rPr>
      </w:pPr>
      <w:r w:rsidRPr="00774B29">
        <w:rPr>
          <w:rFonts w:ascii="Verdana" w:eastAsia="Times New Roman" w:hAnsi="Verdana" w:cs="Times New Roman"/>
          <w:color w:val="000000"/>
          <w:sz w:val="18"/>
          <w:szCs w:val="18"/>
          <w:lang w:eastAsia="it-IT"/>
        </w:rPr>
        <w:t>Evidentemente, alcuni dei principi che oggi sono invocati per definire l’atteggiamento che la società pluralista deve tenere nei confronti dell’estraneo</w:t>
      </w:r>
      <w:r w:rsidRPr="00774B29">
        <w:rPr>
          <w:rFonts w:ascii="Verdana" w:eastAsia="Times New Roman" w:hAnsi="Verdana" w:cs="Times New Roman"/>
          <w:i/>
          <w:iCs/>
          <w:color w:val="000000"/>
          <w:sz w:val="18"/>
          <w:szCs w:val="18"/>
          <w:lang w:eastAsia="it-IT"/>
        </w:rPr>
        <w:t> </w:t>
      </w:r>
      <w:r w:rsidRPr="00774B29">
        <w:rPr>
          <w:rFonts w:ascii="Verdana" w:eastAsia="Times New Roman" w:hAnsi="Verdana" w:cs="Times New Roman"/>
          <w:color w:val="000000"/>
          <w:sz w:val="18"/>
          <w:szCs w:val="18"/>
          <w:lang w:eastAsia="it-IT"/>
        </w:rPr>
        <w:t>sono incongrui: un primo elemento è quello della difesa di una presunta identità del modello occidentale, che vedrebbe come fattore basilare quello della religione cristiana, intesa come segno di appartenenza ben prima che come fede nella trascendenza.</w:t>
      </w:r>
    </w:p>
    <w:p w:rsidR="00774B29" w:rsidRPr="00774B29" w:rsidRDefault="00774B29" w:rsidP="00774B29">
      <w:pPr>
        <w:shd w:val="clear" w:color="auto" w:fill="FFFFFF"/>
        <w:spacing w:before="100" w:beforeAutospacing="1" w:after="0" w:line="270" w:lineRule="atLeast"/>
        <w:jc w:val="both"/>
        <w:rPr>
          <w:rFonts w:ascii="Verdana" w:eastAsia="Times New Roman" w:hAnsi="Verdana" w:cs="Times New Roman"/>
          <w:color w:val="000000"/>
          <w:sz w:val="18"/>
          <w:szCs w:val="18"/>
          <w:lang w:eastAsia="it-IT"/>
        </w:rPr>
      </w:pPr>
      <w:r w:rsidRPr="00774B29">
        <w:rPr>
          <w:rFonts w:ascii="Verdana" w:eastAsia="Times New Roman" w:hAnsi="Verdana" w:cs="Times New Roman"/>
          <w:color w:val="000000"/>
          <w:sz w:val="18"/>
          <w:szCs w:val="18"/>
          <w:lang w:eastAsia="it-IT"/>
        </w:rPr>
        <w:t>Qui si rende possibile la figura, ormai, come detto, non rara, dell’”ateo devoto”, che recupera il senso di una battaglia per l’identificazione culturale nella lotta per l’integrità religiosa: una sorta di “difensore della fede” </w:t>
      </w:r>
      <w:r w:rsidRPr="00774B29">
        <w:rPr>
          <w:rFonts w:ascii="Verdana" w:eastAsia="Times New Roman" w:hAnsi="Verdana" w:cs="Times New Roman"/>
          <w:i/>
          <w:iCs/>
          <w:color w:val="000000"/>
          <w:sz w:val="18"/>
          <w:szCs w:val="18"/>
          <w:lang w:eastAsia="it-IT"/>
        </w:rPr>
        <w:t>post litteram</w:t>
      </w:r>
      <w:r w:rsidRPr="00774B29">
        <w:rPr>
          <w:rFonts w:ascii="Verdana" w:eastAsia="Times New Roman" w:hAnsi="Verdana" w:cs="Times New Roman"/>
          <w:color w:val="000000"/>
          <w:sz w:val="18"/>
          <w:szCs w:val="18"/>
          <w:lang w:eastAsia="it-IT"/>
        </w:rPr>
        <w:t>, che tuttavia usa della medesima, in modo affatto palese, come strumento politico di aggregazione.  In effetti, l’idea che l’identità di un’intera area geopolitica del pianeta, quella dell’Europa e del mondo in genere definito “occidentale”, che da sempre si presenta come crogiolo di etnie, culture, fedi e lingue di estrema complessità, possa essere ridotta a una sola, per quanto rilevante, istanza culturale e religiosa, appare a dir poco ingenua.  Pur non considerando le numerose e significative differenze esistenti all’interno delle confessioni </w:t>
      </w:r>
      <w:r w:rsidRPr="00774B29">
        <w:rPr>
          <w:rFonts w:ascii="Verdana" w:eastAsia="Times New Roman" w:hAnsi="Verdana" w:cs="Times New Roman"/>
          <w:i/>
          <w:iCs/>
          <w:color w:val="000000"/>
          <w:sz w:val="18"/>
          <w:szCs w:val="18"/>
          <w:lang w:eastAsia="it-IT"/>
        </w:rPr>
        <w:t xml:space="preserve">lato </w:t>
      </w:r>
      <w:proofErr w:type="spellStart"/>
      <w:r w:rsidRPr="00774B29">
        <w:rPr>
          <w:rFonts w:ascii="Verdana" w:eastAsia="Times New Roman" w:hAnsi="Verdana" w:cs="Times New Roman"/>
          <w:i/>
          <w:iCs/>
          <w:color w:val="000000"/>
          <w:sz w:val="18"/>
          <w:szCs w:val="18"/>
          <w:lang w:eastAsia="it-IT"/>
        </w:rPr>
        <w:t>sensu</w:t>
      </w:r>
      <w:proofErr w:type="spellEnd"/>
      <w:r w:rsidRPr="00774B29">
        <w:rPr>
          <w:rFonts w:ascii="Verdana" w:eastAsia="Times New Roman" w:hAnsi="Verdana" w:cs="Times New Roman"/>
          <w:color w:val="000000"/>
          <w:sz w:val="18"/>
          <w:szCs w:val="18"/>
          <w:lang w:eastAsia="it-IT"/>
        </w:rPr>
        <w:t xml:space="preserve"> cristiane, infatti, sembrano del tutto ovvi due </w:t>
      </w:r>
      <w:r w:rsidRPr="00774B29">
        <w:rPr>
          <w:rFonts w:ascii="Verdana" w:eastAsia="Times New Roman" w:hAnsi="Verdana" w:cs="Times New Roman"/>
          <w:color w:val="000000"/>
          <w:sz w:val="18"/>
          <w:szCs w:val="18"/>
          <w:lang w:eastAsia="it-IT"/>
        </w:rPr>
        <w:lastRenderedPageBreak/>
        <w:t>punti essenziali. Il primo consiste nel fatto che l’identità occidentale si è nutrita di filoni di pensiero affatto diversi, e spesso tra loro in conflitto cruento (la stessa idea di laicità, nata in origine come distinzione interna al popolo dei credenti tra </w:t>
      </w:r>
      <w:r w:rsidRPr="00774B29">
        <w:rPr>
          <w:rFonts w:ascii="Verdana" w:eastAsia="Times New Roman" w:hAnsi="Verdana" w:cs="Times New Roman"/>
          <w:i/>
          <w:iCs/>
          <w:color w:val="000000"/>
          <w:sz w:val="18"/>
          <w:szCs w:val="18"/>
          <w:lang w:eastAsia="it-IT"/>
        </w:rPr>
        <w:t>laici</w:t>
      </w:r>
      <w:r w:rsidRPr="00774B29">
        <w:rPr>
          <w:rFonts w:ascii="Verdana" w:eastAsia="Times New Roman" w:hAnsi="Verdana" w:cs="Times New Roman"/>
          <w:color w:val="000000"/>
          <w:sz w:val="18"/>
          <w:szCs w:val="18"/>
          <w:lang w:eastAsia="it-IT"/>
        </w:rPr>
        <w:t> e </w:t>
      </w:r>
      <w:r w:rsidRPr="00774B29">
        <w:rPr>
          <w:rFonts w:ascii="Verdana" w:eastAsia="Times New Roman" w:hAnsi="Verdana" w:cs="Times New Roman"/>
          <w:i/>
          <w:iCs/>
          <w:color w:val="000000"/>
          <w:sz w:val="18"/>
          <w:szCs w:val="18"/>
          <w:lang w:eastAsia="it-IT"/>
        </w:rPr>
        <w:t>chierici</w:t>
      </w:r>
      <w:r w:rsidRPr="00774B29">
        <w:rPr>
          <w:rFonts w:ascii="Verdana" w:eastAsia="Times New Roman" w:hAnsi="Verdana" w:cs="Times New Roman"/>
          <w:color w:val="000000"/>
          <w:sz w:val="18"/>
          <w:szCs w:val="18"/>
          <w:lang w:eastAsia="it-IT"/>
        </w:rPr>
        <w:t>, si definisce e si afferma in età moderna con le lotte religiose)</w:t>
      </w:r>
      <w:bookmarkStart w:id="16" w:name="_ftnref16"/>
      <w:r w:rsidRPr="00774B29">
        <w:rPr>
          <w:rFonts w:ascii="Verdana" w:eastAsia="Times New Roman" w:hAnsi="Verdana" w:cs="Times New Roman"/>
          <w:color w:val="000000"/>
          <w:sz w:val="18"/>
          <w:szCs w:val="18"/>
          <w:lang w:eastAsia="it-IT"/>
        </w:rPr>
        <w:fldChar w:fldCharType="begin"/>
      </w:r>
      <w:r w:rsidRPr="00774B29">
        <w:rPr>
          <w:rFonts w:ascii="Verdana" w:eastAsia="Times New Roman" w:hAnsi="Verdana" w:cs="Times New Roman"/>
          <w:color w:val="000000"/>
          <w:sz w:val="18"/>
          <w:szCs w:val="18"/>
          <w:lang w:eastAsia="it-IT"/>
        </w:rPr>
        <w:instrText xml:space="preserve"> HYPERLINK "http://archivio.rivistaaic.it/materiali/anticipazioni/postsecolarismo/index.html" \l "_ftn16" \o "" </w:instrText>
      </w:r>
      <w:r w:rsidRPr="00774B29">
        <w:rPr>
          <w:rFonts w:ascii="Verdana" w:eastAsia="Times New Roman" w:hAnsi="Verdana" w:cs="Times New Roman"/>
          <w:color w:val="000000"/>
          <w:sz w:val="18"/>
          <w:szCs w:val="18"/>
          <w:lang w:eastAsia="it-IT"/>
        </w:rPr>
        <w:fldChar w:fldCharType="separate"/>
      </w:r>
      <w:r w:rsidRPr="00774B29">
        <w:rPr>
          <w:rFonts w:ascii="Verdana" w:eastAsia="Times New Roman" w:hAnsi="Verdana" w:cs="Times New Roman"/>
          <w:b/>
          <w:bCs/>
          <w:color w:val="003366"/>
          <w:sz w:val="18"/>
          <w:szCs w:val="18"/>
          <w:u w:val="single"/>
          <w:lang w:eastAsia="it-IT"/>
        </w:rPr>
        <w:t>[16]</w:t>
      </w:r>
      <w:r w:rsidRPr="00774B29">
        <w:rPr>
          <w:rFonts w:ascii="Verdana" w:eastAsia="Times New Roman" w:hAnsi="Verdana" w:cs="Times New Roman"/>
          <w:color w:val="000000"/>
          <w:sz w:val="18"/>
          <w:szCs w:val="18"/>
          <w:lang w:eastAsia="it-IT"/>
        </w:rPr>
        <w:fldChar w:fldCharType="end"/>
      </w:r>
      <w:bookmarkEnd w:id="16"/>
      <w:r w:rsidRPr="00774B29">
        <w:rPr>
          <w:rFonts w:ascii="Verdana" w:eastAsia="Times New Roman" w:hAnsi="Verdana" w:cs="Times New Roman"/>
          <w:color w:val="000000"/>
          <w:sz w:val="18"/>
          <w:szCs w:val="18"/>
          <w:lang w:eastAsia="it-IT"/>
        </w:rPr>
        <w:t>. Così, dignità almeno pari a quella del pensiero cristiano (e delle sue origini nella cultura ebraica) dev’essere riconosciuta al pensiero dell’antichità classica, al razionalismo illuminista (vero autore del paradigma dei diritti in senso moderno), e al filone nato dalla riflessione marxiana (fautrice di un’eguaglianza sostanziale e terrena alquanto diversa da quella affermata dal cristianesimo): in tale prospettiva, si sono correttamente rilevate le “radici meticce” dell’Europa</w:t>
      </w:r>
      <w:bookmarkStart w:id="17" w:name="_ftnref17"/>
      <w:r w:rsidRPr="00774B29">
        <w:rPr>
          <w:rFonts w:ascii="Verdana" w:eastAsia="Times New Roman" w:hAnsi="Verdana" w:cs="Times New Roman"/>
          <w:color w:val="000000"/>
          <w:sz w:val="18"/>
          <w:szCs w:val="18"/>
          <w:lang w:eastAsia="it-IT"/>
        </w:rPr>
        <w:fldChar w:fldCharType="begin"/>
      </w:r>
      <w:r w:rsidRPr="00774B29">
        <w:rPr>
          <w:rFonts w:ascii="Verdana" w:eastAsia="Times New Roman" w:hAnsi="Verdana" w:cs="Times New Roman"/>
          <w:color w:val="000000"/>
          <w:sz w:val="18"/>
          <w:szCs w:val="18"/>
          <w:lang w:eastAsia="it-IT"/>
        </w:rPr>
        <w:instrText xml:space="preserve"> HYPERLINK "http://archivio.rivistaaic.it/materiali/anticipazioni/postsecolarismo/index.html" \l "_ftn17" \o "" </w:instrText>
      </w:r>
      <w:r w:rsidRPr="00774B29">
        <w:rPr>
          <w:rFonts w:ascii="Verdana" w:eastAsia="Times New Roman" w:hAnsi="Verdana" w:cs="Times New Roman"/>
          <w:color w:val="000000"/>
          <w:sz w:val="18"/>
          <w:szCs w:val="18"/>
          <w:lang w:eastAsia="it-IT"/>
        </w:rPr>
        <w:fldChar w:fldCharType="separate"/>
      </w:r>
      <w:r w:rsidRPr="00774B29">
        <w:rPr>
          <w:rFonts w:ascii="Verdana" w:eastAsia="Times New Roman" w:hAnsi="Verdana" w:cs="Times New Roman"/>
          <w:b/>
          <w:bCs/>
          <w:color w:val="003366"/>
          <w:sz w:val="18"/>
          <w:szCs w:val="18"/>
          <w:u w:val="single"/>
          <w:lang w:eastAsia="it-IT"/>
        </w:rPr>
        <w:t>[17]</w:t>
      </w:r>
      <w:r w:rsidRPr="00774B29">
        <w:rPr>
          <w:rFonts w:ascii="Verdana" w:eastAsia="Times New Roman" w:hAnsi="Verdana" w:cs="Times New Roman"/>
          <w:color w:val="000000"/>
          <w:sz w:val="18"/>
          <w:szCs w:val="18"/>
          <w:lang w:eastAsia="it-IT"/>
        </w:rPr>
        <w:fldChar w:fldCharType="end"/>
      </w:r>
      <w:bookmarkEnd w:id="17"/>
      <w:r w:rsidRPr="00774B29">
        <w:rPr>
          <w:rFonts w:ascii="Verdana" w:eastAsia="Times New Roman" w:hAnsi="Verdana" w:cs="Times New Roman"/>
          <w:color w:val="000000"/>
          <w:sz w:val="18"/>
          <w:szCs w:val="18"/>
          <w:lang w:eastAsia="it-IT"/>
        </w:rPr>
        <w:t>.   Il secondo sta nella considerazione, anch’essa non nuova, che l’identità non può essere intesa come un dato </w:t>
      </w:r>
      <w:r w:rsidRPr="00774B29">
        <w:rPr>
          <w:rFonts w:ascii="Verdana" w:eastAsia="Times New Roman" w:hAnsi="Verdana" w:cs="Times New Roman"/>
          <w:i/>
          <w:iCs/>
          <w:color w:val="000000"/>
          <w:sz w:val="18"/>
          <w:szCs w:val="18"/>
          <w:lang w:eastAsia="it-IT"/>
        </w:rPr>
        <w:t>statico</w:t>
      </w:r>
      <w:r w:rsidRPr="00774B29">
        <w:rPr>
          <w:rFonts w:ascii="Verdana" w:eastAsia="Times New Roman" w:hAnsi="Verdana" w:cs="Times New Roman"/>
          <w:color w:val="000000"/>
          <w:sz w:val="18"/>
          <w:szCs w:val="18"/>
          <w:lang w:eastAsia="it-IT"/>
        </w:rPr>
        <w:t>, presentandosi piuttosto come fattore di individuazione di un soggetto che è, per sé, in continua trasformazione: essa è dunque carattere distintivo, ma eminentemente </w:t>
      </w:r>
      <w:r w:rsidRPr="00774B29">
        <w:rPr>
          <w:rFonts w:ascii="Verdana" w:eastAsia="Times New Roman" w:hAnsi="Verdana" w:cs="Times New Roman"/>
          <w:i/>
          <w:iCs/>
          <w:color w:val="000000"/>
          <w:sz w:val="18"/>
          <w:szCs w:val="18"/>
          <w:lang w:eastAsia="it-IT"/>
        </w:rPr>
        <w:t>dinamico</w:t>
      </w:r>
      <w:r w:rsidRPr="00774B29">
        <w:rPr>
          <w:rFonts w:ascii="Verdana" w:eastAsia="Times New Roman" w:hAnsi="Verdana" w:cs="Times New Roman"/>
          <w:color w:val="000000"/>
          <w:sz w:val="18"/>
          <w:szCs w:val="18"/>
          <w:lang w:eastAsia="it-IT"/>
        </w:rPr>
        <w:t>, derivante dal contatto costante del soggetto (singolo o comunità) con l’alterità, con la diversità, nell’inevitabile interazione con le altre identità</w:t>
      </w:r>
      <w:bookmarkStart w:id="18" w:name="_ftnref18"/>
      <w:r w:rsidRPr="00774B29">
        <w:rPr>
          <w:rFonts w:ascii="Verdana" w:eastAsia="Times New Roman" w:hAnsi="Verdana" w:cs="Times New Roman"/>
          <w:color w:val="000000"/>
          <w:sz w:val="18"/>
          <w:szCs w:val="18"/>
          <w:lang w:eastAsia="it-IT"/>
        </w:rPr>
        <w:fldChar w:fldCharType="begin"/>
      </w:r>
      <w:r w:rsidRPr="00774B29">
        <w:rPr>
          <w:rFonts w:ascii="Verdana" w:eastAsia="Times New Roman" w:hAnsi="Verdana" w:cs="Times New Roman"/>
          <w:color w:val="000000"/>
          <w:sz w:val="18"/>
          <w:szCs w:val="18"/>
          <w:lang w:eastAsia="it-IT"/>
        </w:rPr>
        <w:instrText xml:space="preserve"> HYPERLINK "http://archivio.rivistaaic.it/materiali/anticipazioni/postsecolarismo/index.html" \l "_ftn18" \o "" </w:instrText>
      </w:r>
      <w:r w:rsidRPr="00774B29">
        <w:rPr>
          <w:rFonts w:ascii="Verdana" w:eastAsia="Times New Roman" w:hAnsi="Verdana" w:cs="Times New Roman"/>
          <w:color w:val="000000"/>
          <w:sz w:val="18"/>
          <w:szCs w:val="18"/>
          <w:lang w:eastAsia="it-IT"/>
        </w:rPr>
        <w:fldChar w:fldCharType="separate"/>
      </w:r>
      <w:r w:rsidRPr="00774B29">
        <w:rPr>
          <w:rFonts w:ascii="Verdana" w:eastAsia="Times New Roman" w:hAnsi="Verdana" w:cs="Times New Roman"/>
          <w:b/>
          <w:bCs/>
          <w:color w:val="003366"/>
          <w:sz w:val="18"/>
          <w:szCs w:val="18"/>
          <w:u w:val="single"/>
          <w:lang w:eastAsia="it-IT"/>
        </w:rPr>
        <w:t>[18]</w:t>
      </w:r>
      <w:r w:rsidRPr="00774B29">
        <w:rPr>
          <w:rFonts w:ascii="Verdana" w:eastAsia="Times New Roman" w:hAnsi="Verdana" w:cs="Times New Roman"/>
          <w:color w:val="000000"/>
          <w:sz w:val="18"/>
          <w:szCs w:val="18"/>
          <w:lang w:eastAsia="it-IT"/>
        </w:rPr>
        <w:fldChar w:fldCharType="end"/>
      </w:r>
      <w:bookmarkEnd w:id="18"/>
      <w:r w:rsidRPr="00774B29">
        <w:rPr>
          <w:rFonts w:ascii="Verdana" w:eastAsia="Times New Roman" w:hAnsi="Verdana" w:cs="Times New Roman"/>
          <w:color w:val="000000"/>
          <w:sz w:val="18"/>
          <w:szCs w:val="18"/>
          <w:lang w:eastAsia="it-IT"/>
        </w:rPr>
        <w:t>. </w:t>
      </w:r>
    </w:p>
    <w:p w:rsidR="00774B29" w:rsidRPr="00774B29" w:rsidRDefault="00774B29" w:rsidP="00774B29">
      <w:pPr>
        <w:shd w:val="clear" w:color="auto" w:fill="FFFFFF"/>
        <w:spacing w:before="100" w:beforeAutospacing="1" w:after="0" w:line="270" w:lineRule="atLeast"/>
        <w:jc w:val="both"/>
        <w:rPr>
          <w:rFonts w:ascii="Verdana" w:eastAsia="Times New Roman" w:hAnsi="Verdana" w:cs="Times New Roman"/>
          <w:color w:val="000000"/>
          <w:sz w:val="18"/>
          <w:szCs w:val="18"/>
          <w:lang w:eastAsia="it-IT"/>
        </w:rPr>
      </w:pPr>
      <w:r w:rsidRPr="00774B29">
        <w:rPr>
          <w:rFonts w:ascii="Verdana" w:eastAsia="Times New Roman" w:hAnsi="Verdana" w:cs="Times New Roman"/>
          <w:color w:val="000000"/>
          <w:sz w:val="18"/>
          <w:szCs w:val="18"/>
          <w:lang w:eastAsia="it-IT"/>
        </w:rPr>
        <w:t>A ben vedere, l’identità del soggetto muta non solo nell’atto dell’accoglienza dell’Altro, ma anche in quello opposto del rifiuto, dell’autodifesa o dell’aggressione: in altre parole, il contatto con l’estraneo è </w:t>
      </w:r>
      <w:r w:rsidRPr="00774B29">
        <w:rPr>
          <w:rFonts w:ascii="Verdana" w:eastAsia="Times New Roman" w:hAnsi="Verdana" w:cs="Times New Roman"/>
          <w:i/>
          <w:iCs/>
          <w:color w:val="000000"/>
          <w:sz w:val="18"/>
          <w:szCs w:val="18"/>
          <w:lang w:eastAsia="it-IT"/>
        </w:rPr>
        <w:t>comunque</w:t>
      </w:r>
      <w:r w:rsidRPr="00774B29">
        <w:rPr>
          <w:rFonts w:ascii="Verdana" w:eastAsia="Times New Roman" w:hAnsi="Verdana" w:cs="Times New Roman"/>
          <w:color w:val="000000"/>
          <w:sz w:val="18"/>
          <w:szCs w:val="18"/>
          <w:lang w:eastAsia="it-IT"/>
        </w:rPr>
        <w:t> momento di trasformazione, anche – o forse soprattutto – quando tale estraneo provoca una reazione di timore, e dunque di repulsione.   Posta in questi termini, la difesa dell’identità è, in sé, impossibile.  Perché, se ogni contatto produce mutamento, e il contatto è inevitabile nell’esperienza concreta, è evidente che inevitabile è il mutamento stesso, giacché ogni atto, anche se compiuto solo per difendere la propria presunta identità, rappresenta, per sé, gesto produttivo di metamorfosi e dunque </w:t>
      </w:r>
      <w:proofErr w:type="spellStart"/>
      <w:r w:rsidRPr="00774B29">
        <w:rPr>
          <w:rFonts w:ascii="Verdana" w:eastAsia="Times New Roman" w:hAnsi="Verdana" w:cs="Times New Roman"/>
          <w:i/>
          <w:iCs/>
          <w:color w:val="000000"/>
          <w:sz w:val="18"/>
          <w:szCs w:val="18"/>
          <w:lang w:eastAsia="it-IT"/>
        </w:rPr>
        <w:t>pragmaticamente</w:t>
      </w:r>
      <w:r w:rsidRPr="00774B29">
        <w:rPr>
          <w:rFonts w:ascii="Verdana" w:eastAsia="Times New Roman" w:hAnsi="Verdana" w:cs="Times New Roman"/>
          <w:color w:val="000000"/>
          <w:sz w:val="18"/>
          <w:szCs w:val="18"/>
          <w:lang w:eastAsia="it-IT"/>
        </w:rPr>
        <w:t>autocontraddittorio</w:t>
      </w:r>
      <w:proofErr w:type="spellEnd"/>
      <w:r w:rsidRPr="00774B29">
        <w:rPr>
          <w:rFonts w:ascii="Verdana" w:eastAsia="Times New Roman" w:hAnsi="Verdana" w:cs="Times New Roman"/>
          <w:color w:val="000000"/>
          <w:sz w:val="18"/>
          <w:szCs w:val="18"/>
          <w:lang w:eastAsia="it-IT"/>
        </w:rPr>
        <w:t xml:space="preserve">: così, il popolo tedesco e i popoli europei che, riconoscendosi nei deliri razzisti di Hitler, avallarono la persecuzione, la deportazione e lo sterminio del popolo ebraico, in realtà, non difendevano la propria presunta purezza, ma si </w:t>
      </w:r>
      <w:proofErr w:type="spellStart"/>
      <w:r w:rsidRPr="00774B29">
        <w:rPr>
          <w:rFonts w:ascii="Verdana" w:eastAsia="Times New Roman" w:hAnsi="Verdana" w:cs="Times New Roman"/>
          <w:color w:val="000000"/>
          <w:sz w:val="18"/>
          <w:szCs w:val="18"/>
          <w:lang w:eastAsia="it-IT"/>
        </w:rPr>
        <w:t>autocomprendevano</w:t>
      </w:r>
      <w:proofErr w:type="spellEnd"/>
      <w:r w:rsidRPr="00774B29">
        <w:rPr>
          <w:rFonts w:ascii="Verdana" w:eastAsia="Times New Roman" w:hAnsi="Verdana" w:cs="Times New Roman"/>
          <w:color w:val="000000"/>
          <w:sz w:val="18"/>
          <w:szCs w:val="18"/>
          <w:lang w:eastAsia="it-IT"/>
        </w:rPr>
        <w:t xml:space="preserve"> piuttosto come qualcosa di diverso (e di assai peggiore) rispetto alle comunità da cui avevano tratto origine (sebbene, evidentemente, le radici di tali nefaste scelte fossero da ricercare in tempi lontani, poiché l’identità si evolve secondo criteri di sostanziale continuità, pur nella varietà delle opzioni possibili)</w:t>
      </w:r>
      <w:bookmarkStart w:id="19" w:name="_ftnref19"/>
      <w:r w:rsidRPr="00774B29">
        <w:rPr>
          <w:rFonts w:ascii="Verdana" w:eastAsia="Times New Roman" w:hAnsi="Verdana" w:cs="Times New Roman"/>
          <w:color w:val="000000"/>
          <w:sz w:val="18"/>
          <w:szCs w:val="18"/>
          <w:lang w:eastAsia="it-IT"/>
        </w:rPr>
        <w:fldChar w:fldCharType="begin"/>
      </w:r>
      <w:r w:rsidRPr="00774B29">
        <w:rPr>
          <w:rFonts w:ascii="Verdana" w:eastAsia="Times New Roman" w:hAnsi="Verdana" w:cs="Times New Roman"/>
          <w:color w:val="000000"/>
          <w:sz w:val="18"/>
          <w:szCs w:val="18"/>
          <w:lang w:eastAsia="it-IT"/>
        </w:rPr>
        <w:instrText xml:space="preserve"> HYPERLINK "http://archivio.rivistaaic.it/materiali/anticipazioni/postsecolarismo/index.html" \l "_ftn19" \o "" </w:instrText>
      </w:r>
      <w:r w:rsidRPr="00774B29">
        <w:rPr>
          <w:rFonts w:ascii="Verdana" w:eastAsia="Times New Roman" w:hAnsi="Verdana" w:cs="Times New Roman"/>
          <w:color w:val="000000"/>
          <w:sz w:val="18"/>
          <w:szCs w:val="18"/>
          <w:lang w:eastAsia="it-IT"/>
        </w:rPr>
        <w:fldChar w:fldCharType="separate"/>
      </w:r>
      <w:r w:rsidRPr="00774B29">
        <w:rPr>
          <w:rFonts w:ascii="Verdana" w:eastAsia="Times New Roman" w:hAnsi="Verdana" w:cs="Times New Roman"/>
          <w:b/>
          <w:bCs/>
          <w:color w:val="003366"/>
          <w:sz w:val="18"/>
          <w:szCs w:val="18"/>
          <w:u w:val="single"/>
          <w:lang w:eastAsia="it-IT"/>
        </w:rPr>
        <w:t>[19]</w:t>
      </w:r>
      <w:r w:rsidRPr="00774B29">
        <w:rPr>
          <w:rFonts w:ascii="Verdana" w:eastAsia="Times New Roman" w:hAnsi="Verdana" w:cs="Times New Roman"/>
          <w:color w:val="000000"/>
          <w:sz w:val="18"/>
          <w:szCs w:val="18"/>
          <w:lang w:eastAsia="it-IT"/>
        </w:rPr>
        <w:fldChar w:fldCharType="end"/>
      </w:r>
      <w:bookmarkEnd w:id="19"/>
      <w:r w:rsidRPr="00774B29">
        <w:rPr>
          <w:rFonts w:ascii="Verdana" w:eastAsia="Times New Roman" w:hAnsi="Verdana" w:cs="Times New Roman"/>
          <w:color w:val="000000"/>
          <w:sz w:val="18"/>
          <w:szCs w:val="18"/>
          <w:lang w:eastAsia="it-IT"/>
        </w:rPr>
        <w:t>.</w:t>
      </w:r>
    </w:p>
    <w:p w:rsidR="00774B29" w:rsidRPr="00774B29" w:rsidRDefault="00774B29" w:rsidP="00774B29">
      <w:pPr>
        <w:shd w:val="clear" w:color="auto" w:fill="FFFFFF"/>
        <w:spacing w:before="100" w:beforeAutospacing="1" w:after="0" w:line="270" w:lineRule="atLeast"/>
        <w:jc w:val="both"/>
        <w:rPr>
          <w:rFonts w:ascii="Verdana" w:eastAsia="Times New Roman" w:hAnsi="Verdana" w:cs="Times New Roman"/>
          <w:color w:val="000000"/>
          <w:sz w:val="18"/>
          <w:szCs w:val="18"/>
          <w:lang w:eastAsia="it-IT"/>
        </w:rPr>
      </w:pPr>
      <w:r w:rsidRPr="00774B29">
        <w:rPr>
          <w:rFonts w:ascii="Verdana" w:eastAsia="Times New Roman" w:hAnsi="Verdana" w:cs="Times New Roman"/>
          <w:color w:val="000000"/>
          <w:sz w:val="18"/>
          <w:szCs w:val="18"/>
          <w:lang w:eastAsia="it-IT"/>
        </w:rPr>
        <w:t>Altro argomento di scarso pregio, eppure non di rado invocato, è quello della cosiddetta “reciprocità”: concetto che, calato in questo contesto, vorrebbe significare l’opportunità del riconoscimento dell’Altro (della sua religione, del suo costume, del suo modo di vita) solo a condizione che l’Altro riconosca noi nello stesso modo.  Così, accetteremo che l’estraneo viva qui secondo le sue regole solo se, nel suo Paese d’origine, i nostri concittadini avranno un analogo grado di libertà: ad esempio, riconoscerò la libertà religiosa al cittadino algerino, musulmano, solo se il cittadino italiano, cattolico, potrà godere del medesimo trattamento in Algeria.   Il che, a uno sguardo superficiale, sembra ragionevole: ma, almeno per quanto riguarda i diritti fondamentali, tanto più nei rapporti tra uno Stato e i singoli individui, non lo è affatto. Perché chi invoca la superiorità delle democrazie sulle teocrazie dovrebbe poi mantenere ancor più ferma la loro differenza proprio su questi punti critici, riconoscendo cioè </w:t>
      </w:r>
      <w:r w:rsidRPr="00774B29">
        <w:rPr>
          <w:rFonts w:ascii="Verdana" w:eastAsia="Times New Roman" w:hAnsi="Verdana" w:cs="Times New Roman"/>
          <w:i/>
          <w:iCs/>
          <w:color w:val="000000"/>
          <w:sz w:val="18"/>
          <w:szCs w:val="18"/>
          <w:lang w:eastAsia="it-IT"/>
        </w:rPr>
        <w:t>agli</w:t>
      </w:r>
      <w:r w:rsidRPr="00774B29">
        <w:rPr>
          <w:rFonts w:ascii="Verdana" w:eastAsia="Times New Roman" w:hAnsi="Verdana" w:cs="Times New Roman"/>
          <w:color w:val="000000"/>
          <w:sz w:val="18"/>
          <w:szCs w:val="18"/>
          <w:lang w:eastAsia="it-IT"/>
        </w:rPr>
        <w:t> </w:t>
      </w:r>
      <w:r w:rsidRPr="00774B29">
        <w:rPr>
          <w:rFonts w:ascii="Verdana" w:eastAsia="Times New Roman" w:hAnsi="Verdana" w:cs="Times New Roman"/>
          <w:i/>
          <w:iCs/>
          <w:color w:val="000000"/>
          <w:sz w:val="18"/>
          <w:szCs w:val="18"/>
          <w:lang w:eastAsia="it-IT"/>
        </w:rPr>
        <w:t>individui,</w:t>
      </w:r>
      <w:r w:rsidRPr="00774B29">
        <w:rPr>
          <w:rFonts w:ascii="Verdana" w:eastAsia="Times New Roman" w:hAnsi="Verdana" w:cs="Times New Roman"/>
          <w:color w:val="000000"/>
          <w:sz w:val="18"/>
          <w:szCs w:val="18"/>
          <w:lang w:eastAsia="it-IT"/>
        </w:rPr>
        <w:t> intesi come tali e non (con qualche eco di arcaici tribalismi) come componenti di una comunità straniera del cui comportamento possano essere ritenuti oggettivamente responsabili, quel nucleo di diritti che dovrebbe essere costitutivo dello </w:t>
      </w:r>
      <w:r w:rsidRPr="00774B29">
        <w:rPr>
          <w:rFonts w:ascii="Verdana" w:eastAsia="Times New Roman" w:hAnsi="Verdana" w:cs="Times New Roman"/>
          <w:i/>
          <w:iCs/>
          <w:color w:val="000000"/>
          <w:sz w:val="18"/>
          <w:szCs w:val="18"/>
          <w:lang w:eastAsia="it-IT"/>
        </w:rPr>
        <w:t>status</w:t>
      </w:r>
      <w:r w:rsidRPr="00774B29">
        <w:rPr>
          <w:rFonts w:ascii="Verdana" w:eastAsia="Times New Roman" w:hAnsi="Verdana" w:cs="Times New Roman"/>
          <w:color w:val="000000"/>
          <w:sz w:val="18"/>
          <w:szCs w:val="18"/>
          <w:lang w:eastAsia="it-IT"/>
        </w:rPr>
        <w:t> personale di ciascun essere umano, indipendentemente dalla sua appartenenza. In altre parole, vi è una palese contraddizione nel ritenere (a torto o a ragione) il paradigma eurocentrico occidentale della modernità democratica degno di essere universalizzato ed esportato (anche, se del caso, con le armi), e poi operare in casa propria negandone, contro </w:t>
      </w:r>
      <w:r w:rsidRPr="00774B29">
        <w:rPr>
          <w:rFonts w:ascii="Verdana" w:eastAsia="Times New Roman" w:hAnsi="Verdana" w:cs="Times New Roman"/>
          <w:i/>
          <w:iCs/>
          <w:color w:val="000000"/>
          <w:sz w:val="18"/>
          <w:szCs w:val="18"/>
          <w:lang w:eastAsia="it-IT"/>
        </w:rPr>
        <w:t>singoli</w:t>
      </w:r>
      <w:r w:rsidRPr="00774B29">
        <w:rPr>
          <w:rFonts w:ascii="Verdana" w:eastAsia="Times New Roman" w:hAnsi="Verdana" w:cs="Times New Roman"/>
          <w:color w:val="000000"/>
          <w:sz w:val="18"/>
          <w:szCs w:val="18"/>
          <w:lang w:eastAsia="it-IT"/>
        </w:rPr>
        <w:t xml:space="preserve"> stranieri, i tratti fondamentali di apertura, </w:t>
      </w:r>
      <w:proofErr w:type="spellStart"/>
      <w:r w:rsidRPr="00774B29">
        <w:rPr>
          <w:rFonts w:ascii="Verdana" w:eastAsia="Times New Roman" w:hAnsi="Verdana" w:cs="Times New Roman"/>
          <w:color w:val="000000"/>
          <w:sz w:val="18"/>
          <w:szCs w:val="18"/>
          <w:lang w:eastAsia="it-IT"/>
        </w:rPr>
        <w:t>inclusività</w:t>
      </w:r>
      <w:proofErr w:type="spellEnd"/>
      <w:r w:rsidRPr="00774B29">
        <w:rPr>
          <w:rFonts w:ascii="Verdana" w:eastAsia="Times New Roman" w:hAnsi="Verdana" w:cs="Times New Roman"/>
          <w:color w:val="000000"/>
          <w:sz w:val="18"/>
          <w:szCs w:val="18"/>
          <w:lang w:eastAsia="it-IT"/>
        </w:rPr>
        <w:t xml:space="preserve"> e pluralismo.   Derivano da qui molti dei problemi che le pressanti esigenze della realizzazione di un effettivo principio di laicità, oggi diffuse al punto da essere addirittura strumentalizzate e ridotte a facile </w:t>
      </w:r>
      <w:r w:rsidRPr="00774B29">
        <w:rPr>
          <w:rFonts w:ascii="Verdana" w:eastAsia="Times New Roman" w:hAnsi="Verdana" w:cs="Times New Roman"/>
          <w:i/>
          <w:iCs/>
          <w:color w:val="000000"/>
          <w:sz w:val="18"/>
          <w:szCs w:val="18"/>
          <w:lang w:eastAsia="it-IT"/>
        </w:rPr>
        <w:t>slogan</w:t>
      </w:r>
      <w:r w:rsidRPr="00774B29">
        <w:rPr>
          <w:rFonts w:ascii="Verdana" w:eastAsia="Times New Roman" w:hAnsi="Verdana" w:cs="Times New Roman"/>
          <w:color w:val="000000"/>
          <w:sz w:val="18"/>
          <w:szCs w:val="18"/>
          <w:lang w:eastAsia="it-IT"/>
        </w:rPr>
        <w:t> elettorale da qualche forza politica in campo, pongono nel contesto attuale, soprattutto in Italia.</w:t>
      </w:r>
    </w:p>
    <w:p w:rsidR="00774B29" w:rsidRPr="00774B29" w:rsidRDefault="00774B29" w:rsidP="00774B29">
      <w:pPr>
        <w:shd w:val="clear" w:color="auto" w:fill="FFFFFF"/>
        <w:spacing w:before="100" w:beforeAutospacing="1" w:after="0" w:line="270" w:lineRule="atLeast"/>
        <w:jc w:val="both"/>
        <w:rPr>
          <w:rFonts w:ascii="Verdana" w:eastAsia="Times New Roman" w:hAnsi="Verdana" w:cs="Times New Roman"/>
          <w:color w:val="000000"/>
          <w:sz w:val="18"/>
          <w:szCs w:val="18"/>
          <w:lang w:eastAsia="it-IT"/>
        </w:rPr>
      </w:pPr>
      <w:r w:rsidRPr="00774B29">
        <w:rPr>
          <w:rFonts w:ascii="Verdana" w:eastAsia="Times New Roman" w:hAnsi="Verdana" w:cs="Times New Roman"/>
          <w:color w:val="000000"/>
          <w:sz w:val="18"/>
          <w:szCs w:val="18"/>
          <w:lang w:eastAsia="it-IT"/>
        </w:rPr>
        <w:t xml:space="preserve">Dunque, il paradigma dell’alterità si pone, sul piano anzitutto culturale e politico, come schema di autocomprensione della propria identità: solo dalla dimensione dinamica di questa sarà possibile inferire </w:t>
      </w:r>
      <w:r w:rsidRPr="00774B29">
        <w:rPr>
          <w:rFonts w:ascii="Verdana" w:eastAsia="Times New Roman" w:hAnsi="Verdana" w:cs="Times New Roman"/>
          <w:color w:val="000000"/>
          <w:sz w:val="18"/>
          <w:szCs w:val="18"/>
          <w:lang w:eastAsia="it-IT"/>
        </w:rPr>
        <w:lastRenderedPageBreak/>
        <w:t>le possibilità di una reale integrazione dell’estraneo</w:t>
      </w:r>
      <w:bookmarkStart w:id="20" w:name="_ftnref20"/>
      <w:r w:rsidRPr="00774B29">
        <w:rPr>
          <w:rFonts w:ascii="Verdana" w:eastAsia="Times New Roman" w:hAnsi="Verdana" w:cs="Times New Roman"/>
          <w:color w:val="000000"/>
          <w:sz w:val="18"/>
          <w:szCs w:val="18"/>
          <w:lang w:eastAsia="it-IT"/>
        </w:rPr>
        <w:fldChar w:fldCharType="begin"/>
      </w:r>
      <w:r w:rsidRPr="00774B29">
        <w:rPr>
          <w:rFonts w:ascii="Verdana" w:eastAsia="Times New Roman" w:hAnsi="Verdana" w:cs="Times New Roman"/>
          <w:color w:val="000000"/>
          <w:sz w:val="18"/>
          <w:szCs w:val="18"/>
          <w:lang w:eastAsia="it-IT"/>
        </w:rPr>
        <w:instrText xml:space="preserve"> HYPERLINK "http://archivio.rivistaaic.it/materiali/anticipazioni/postsecolarismo/index.html" \l "_ftn20" \o "" </w:instrText>
      </w:r>
      <w:r w:rsidRPr="00774B29">
        <w:rPr>
          <w:rFonts w:ascii="Verdana" w:eastAsia="Times New Roman" w:hAnsi="Verdana" w:cs="Times New Roman"/>
          <w:color w:val="000000"/>
          <w:sz w:val="18"/>
          <w:szCs w:val="18"/>
          <w:lang w:eastAsia="it-IT"/>
        </w:rPr>
        <w:fldChar w:fldCharType="separate"/>
      </w:r>
      <w:r w:rsidRPr="00774B29">
        <w:rPr>
          <w:rFonts w:ascii="Verdana" w:eastAsia="Times New Roman" w:hAnsi="Verdana" w:cs="Times New Roman"/>
          <w:b/>
          <w:bCs/>
          <w:color w:val="003366"/>
          <w:sz w:val="18"/>
          <w:szCs w:val="18"/>
          <w:u w:val="single"/>
          <w:lang w:eastAsia="it-IT"/>
        </w:rPr>
        <w:t>[20]</w:t>
      </w:r>
      <w:r w:rsidRPr="00774B29">
        <w:rPr>
          <w:rFonts w:ascii="Verdana" w:eastAsia="Times New Roman" w:hAnsi="Verdana" w:cs="Times New Roman"/>
          <w:color w:val="000000"/>
          <w:sz w:val="18"/>
          <w:szCs w:val="18"/>
          <w:lang w:eastAsia="it-IT"/>
        </w:rPr>
        <w:fldChar w:fldCharType="end"/>
      </w:r>
      <w:bookmarkEnd w:id="20"/>
      <w:r w:rsidRPr="00774B29">
        <w:rPr>
          <w:rFonts w:ascii="Verdana" w:eastAsia="Times New Roman" w:hAnsi="Verdana" w:cs="Times New Roman"/>
          <w:color w:val="000000"/>
          <w:sz w:val="18"/>
          <w:szCs w:val="18"/>
          <w:lang w:eastAsia="it-IT"/>
        </w:rPr>
        <w:t>. Sul piano istituzionale, il passaggio più rilevante per tale integrazione è quello della definizione di un modello concreto di cittadinanza, intesa come fattore di appartenenza a un </w:t>
      </w:r>
      <w:proofErr w:type="spellStart"/>
      <w:r w:rsidRPr="00774B29">
        <w:rPr>
          <w:rFonts w:ascii="Verdana" w:eastAsia="Times New Roman" w:hAnsi="Verdana" w:cs="Times New Roman"/>
          <w:i/>
          <w:iCs/>
          <w:color w:val="000000"/>
          <w:sz w:val="18"/>
          <w:szCs w:val="18"/>
          <w:lang w:eastAsia="it-IT"/>
        </w:rPr>
        <w:t>demos</w:t>
      </w:r>
      <w:bookmarkStart w:id="21" w:name="_ftnref21"/>
      <w:proofErr w:type="spellEnd"/>
      <w:r w:rsidRPr="00774B29">
        <w:rPr>
          <w:rFonts w:ascii="Verdana" w:eastAsia="Times New Roman" w:hAnsi="Verdana" w:cs="Times New Roman"/>
          <w:i/>
          <w:iCs/>
          <w:color w:val="000000"/>
          <w:sz w:val="18"/>
          <w:szCs w:val="18"/>
          <w:lang w:eastAsia="it-IT"/>
        </w:rPr>
        <w:fldChar w:fldCharType="begin"/>
      </w:r>
      <w:r w:rsidRPr="00774B29">
        <w:rPr>
          <w:rFonts w:ascii="Verdana" w:eastAsia="Times New Roman" w:hAnsi="Verdana" w:cs="Times New Roman"/>
          <w:i/>
          <w:iCs/>
          <w:color w:val="000000"/>
          <w:sz w:val="18"/>
          <w:szCs w:val="18"/>
          <w:lang w:eastAsia="it-IT"/>
        </w:rPr>
        <w:instrText xml:space="preserve"> HYPERLINK "http://archivio.rivistaaic.it/materiali/anticipazioni/postsecolarismo/index.html" \l "_ftn21" \o "" </w:instrText>
      </w:r>
      <w:r w:rsidRPr="00774B29">
        <w:rPr>
          <w:rFonts w:ascii="Verdana" w:eastAsia="Times New Roman" w:hAnsi="Verdana" w:cs="Times New Roman"/>
          <w:i/>
          <w:iCs/>
          <w:color w:val="000000"/>
          <w:sz w:val="18"/>
          <w:szCs w:val="18"/>
          <w:lang w:eastAsia="it-IT"/>
        </w:rPr>
        <w:fldChar w:fldCharType="separate"/>
      </w:r>
      <w:r w:rsidRPr="00774B29">
        <w:rPr>
          <w:rFonts w:ascii="Verdana" w:eastAsia="Times New Roman" w:hAnsi="Verdana" w:cs="Times New Roman"/>
          <w:b/>
          <w:bCs/>
          <w:i/>
          <w:iCs/>
          <w:color w:val="003366"/>
          <w:sz w:val="18"/>
          <w:szCs w:val="18"/>
          <w:u w:val="single"/>
          <w:lang w:eastAsia="it-IT"/>
        </w:rPr>
        <w:t>[21]</w:t>
      </w:r>
      <w:r w:rsidRPr="00774B29">
        <w:rPr>
          <w:rFonts w:ascii="Verdana" w:eastAsia="Times New Roman" w:hAnsi="Verdana" w:cs="Times New Roman"/>
          <w:i/>
          <w:iCs/>
          <w:color w:val="000000"/>
          <w:sz w:val="18"/>
          <w:szCs w:val="18"/>
          <w:lang w:eastAsia="it-IT"/>
        </w:rPr>
        <w:fldChar w:fldCharType="end"/>
      </w:r>
      <w:bookmarkEnd w:id="21"/>
      <w:r w:rsidRPr="00774B29">
        <w:rPr>
          <w:rFonts w:ascii="Verdana" w:eastAsia="Times New Roman" w:hAnsi="Verdana" w:cs="Times New Roman"/>
          <w:color w:val="000000"/>
          <w:sz w:val="18"/>
          <w:szCs w:val="18"/>
          <w:lang w:eastAsia="it-IT"/>
        </w:rPr>
        <w:t>: notoriamente, tuttavia, la cittadinanza si pone, insieme, come strumento di inclusione (del cittadino) e di esclusione (del non cittadino) dal soggetto collettivo</w:t>
      </w:r>
      <w:bookmarkStart w:id="22" w:name="_ftnref22"/>
      <w:r w:rsidRPr="00774B29">
        <w:rPr>
          <w:rFonts w:ascii="Verdana" w:eastAsia="Times New Roman" w:hAnsi="Verdana" w:cs="Times New Roman"/>
          <w:color w:val="000000"/>
          <w:sz w:val="18"/>
          <w:szCs w:val="18"/>
          <w:lang w:eastAsia="it-IT"/>
        </w:rPr>
        <w:fldChar w:fldCharType="begin"/>
      </w:r>
      <w:r w:rsidRPr="00774B29">
        <w:rPr>
          <w:rFonts w:ascii="Verdana" w:eastAsia="Times New Roman" w:hAnsi="Verdana" w:cs="Times New Roman"/>
          <w:color w:val="000000"/>
          <w:sz w:val="18"/>
          <w:szCs w:val="18"/>
          <w:lang w:eastAsia="it-IT"/>
        </w:rPr>
        <w:instrText xml:space="preserve"> HYPERLINK "http://archivio.rivistaaic.it/materiali/anticipazioni/postsecolarismo/index.html" \l "_ftn22" \o "" </w:instrText>
      </w:r>
      <w:r w:rsidRPr="00774B29">
        <w:rPr>
          <w:rFonts w:ascii="Verdana" w:eastAsia="Times New Roman" w:hAnsi="Verdana" w:cs="Times New Roman"/>
          <w:color w:val="000000"/>
          <w:sz w:val="18"/>
          <w:szCs w:val="18"/>
          <w:lang w:eastAsia="it-IT"/>
        </w:rPr>
        <w:fldChar w:fldCharType="separate"/>
      </w:r>
      <w:r w:rsidRPr="00774B29">
        <w:rPr>
          <w:rFonts w:ascii="Verdana" w:eastAsia="Times New Roman" w:hAnsi="Verdana" w:cs="Times New Roman"/>
          <w:b/>
          <w:bCs/>
          <w:color w:val="003366"/>
          <w:sz w:val="18"/>
          <w:szCs w:val="18"/>
          <w:u w:val="single"/>
          <w:lang w:eastAsia="it-IT"/>
        </w:rPr>
        <w:t>[22]</w:t>
      </w:r>
      <w:r w:rsidRPr="00774B29">
        <w:rPr>
          <w:rFonts w:ascii="Verdana" w:eastAsia="Times New Roman" w:hAnsi="Verdana" w:cs="Times New Roman"/>
          <w:color w:val="000000"/>
          <w:sz w:val="18"/>
          <w:szCs w:val="18"/>
          <w:lang w:eastAsia="it-IT"/>
        </w:rPr>
        <w:fldChar w:fldCharType="end"/>
      </w:r>
      <w:bookmarkEnd w:id="22"/>
      <w:r w:rsidRPr="00774B29">
        <w:rPr>
          <w:rFonts w:ascii="Verdana" w:eastAsia="Times New Roman" w:hAnsi="Verdana" w:cs="Times New Roman"/>
          <w:color w:val="000000"/>
          <w:sz w:val="18"/>
          <w:szCs w:val="18"/>
          <w:lang w:eastAsia="it-IT"/>
        </w:rPr>
        <w:t>. La cittadinanza politica (intesa come </w:t>
      </w:r>
      <w:proofErr w:type="spellStart"/>
      <w:r w:rsidRPr="00774B29">
        <w:rPr>
          <w:rFonts w:ascii="Verdana" w:eastAsia="Times New Roman" w:hAnsi="Verdana" w:cs="Times New Roman"/>
          <w:i/>
          <w:iCs/>
          <w:color w:val="000000"/>
          <w:sz w:val="18"/>
          <w:szCs w:val="18"/>
          <w:lang w:eastAsia="it-IT"/>
        </w:rPr>
        <w:t>citizenship</w:t>
      </w:r>
      <w:proofErr w:type="spellEnd"/>
      <w:r w:rsidRPr="00774B29">
        <w:rPr>
          <w:rFonts w:ascii="Verdana" w:eastAsia="Times New Roman" w:hAnsi="Verdana" w:cs="Times New Roman"/>
          <w:color w:val="000000"/>
          <w:sz w:val="18"/>
          <w:szCs w:val="18"/>
          <w:lang w:eastAsia="it-IT"/>
        </w:rPr>
        <w:t xml:space="preserve">) comprende in sé, pur nella sua natura ordinariamente </w:t>
      </w:r>
      <w:proofErr w:type="spellStart"/>
      <w:r w:rsidRPr="00774B29">
        <w:rPr>
          <w:rFonts w:ascii="Verdana" w:eastAsia="Times New Roman" w:hAnsi="Verdana" w:cs="Times New Roman"/>
          <w:color w:val="000000"/>
          <w:sz w:val="18"/>
          <w:szCs w:val="18"/>
          <w:lang w:eastAsia="it-IT"/>
        </w:rPr>
        <w:t>ascrittiva</w:t>
      </w:r>
      <w:proofErr w:type="spellEnd"/>
      <w:r w:rsidRPr="00774B29">
        <w:rPr>
          <w:rFonts w:ascii="Verdana" w:eastAsia="Times New Roman" w:hAnsi="Verdana" w:cs="Times New Roman"/>
          <w:color w:val="000000"/>
          <w:sz w:val="18"/>
          <w:szCs w:val="18"/>
          <w:lang w:eastAsia="it-IT"/>
        </w:rPr>
        <w:t>, un diritto di emigrazione o di rinuncia, ed esprime un nucleo di diritti e doveri che delineano lo </w:t>
      </w:r>
      <w:r w:rsidRPr="00774B29">
        <w:rPr>
          <w:rFonts w:ascii="Verdana" w:eastAsia="Times New Roman" w:hAnsi="Verdana" w:cs="Times New Roman"/>
          <w:i/>
          <w:iCs/>
          <w:color w:val="000000"/>
          <w:sz w:val="18"/>
          <w:szCs w:val="18"/>
          <w:lang w:eastAsia="it-IT"/>
        </w:rPr>
        <w:t>status</w:t>
      </w:r>
      <w:r w:rsidRPr="00774B29">
        <w:rPr>
          <w:rFonts w:ascii="Verdana" w:eastAsia="Times New Roman" w:hAnsi="Verdana" w:cs="Times New Roman"/>
          <w:color w:val="000000"/>
          <w:sz w:val="18"/>
          <w:szCs w:val="18"/>
          <w:lang w:eastAsia="it-IT"/>
        </w:rPr>
        <w:t> del cittadino: essa, tuttavia, non può essere sommariamente sovrapposta all’identità etnico-culturale.</w:t>
      </w:r>
    </w:p>
    <w:p w:rsidR="00774B29" w:rsidRPr="00774B29" w:rsidRDefault="00774B29" w:rsidP="00774B29">
      <w:pPr>
        <w:shd w:val="clear" w:color="auto" w:fill="FFFFFF"/>
        <w:spacing w:before="100" w:beforeAutospacing="1" w:after="0" w:line="270" w:lineRule="atLeast"/>
        <w:jc w:val="both"/>
        <w:rPr>
          <w:rFonts w:ascii="Verdana" w:eastAsia="Times New Roman" w:hAnsi="Verdana" w:cs="Times New Roman"/>
          <w:color w:val="000000"/>
          <w:sz w:val="18"/>
          <w:szCs w:val="18"/>
          <w:lang w:eastAsia="it-IT"/>
        </w:rPr>
      </w:pPr>
      <w:r w:rsidRPr="00774B29">
        <w:rPr>
          <w:rFonts w:ascii="Verdana" w:eastAsia="Times New Roman" w:hAnsi="Verdana" w:cs="Times New Roman"/>
          <w:color w:val="000000"/>
          <w:sz w:val="18"/>
          <w:szCs w:val="18"/>
          <w:lang w:eastAsia="it-IT"/>
        </w:rPr>
        <w:t>Già lo Stato nazionale moderno intese questa possibile equiparazione come alcunché di provvisorio</w:t>
      </w:r>
      <w:bookmarkStart w:id="23" w:name="_ftnref23"/>
      <w:r w:rsidRPr="00774B29">
        <w:rPr>
          <w:rFonts w:ascii="Verdana" w:eastAsia="Times New Roman" w:hAnsi="Verdana" w:cs="Times New Roman"/>
          <w:color w:val="000000"/>
          <w:sz w:val="18"/>
          <w:szCs w:val="18"/>
          <w:lang w:eastAsia="it-IT"/>
        </w:rPr>
        <w:fldChar w:fldCharType="begin"/>
      </w:r>
      <w:r w:rsidRPr="00774B29">
        <w:rPr>
          <w:rFonts w:ascii="Verdana" w:eastAsia="Times New Roman" w:hAnsi="Verdana" w:cs="Times New Roman"/>
          <w:color w:val="000000"/>
          <w:sz w:val="18"/>
          <w:szCs w:val="18"/>
          <w:lang w:eastAsia="it-IT"/>
        </w:rPr>
        <w:instrText xml:space="preserve"> HYPERLINK "http://archivio.rivistaaic.it/materiali/anticipazioni/postsecolarismo/index.html" \l "_ftn23" \o "" </w:instrText>
      </w:r>
      <w:r w:rsidRPr="00774B29">
        <w:rPr>
          <w:rFonts w:ascii="Verdana" w:eastAsia="Times New Roman" w:hAnsi="Verdana" w:cs="Times New Roman"/>
          <w:color w:val="000000"/>
          <w:sz w:val="18"/>
          <w:szCs w:val="18"/>
          <w:lang w:eastAsia="it-IT"/>
        </w:rPr>
        <w:fldChar w:fldCharType="separate"/>
      </w:r>
      <w:r w:rsidRPr="00774B29">
        <w:rPr>
          <w:rFonts w:ascii="Verdana" w:eastAsia="Times New Roman" w:hAnsi="Verdana" w:cs="Times New Roman"/>
          <w:b/>
          <w:bCs/>
          <w:color w:val="003366"/>
          <w:sz w:val="18"/>
          <w:szCs w:val="18"/>
          <w:u w:val="single"/>
          <w:lang w:eastAsia="it-IT"/>
        </w:rPr>
        <w:t>[23]</w:t>
      </w:r>
      <w:r w:rsidRPr="00774B29">
        <w:rPr>
          <w:rFonts w:ascii="Verdana" w:eastAsia="Times New Roman" w:hAnsi="Verdana" w:cs="Times New Roman"/>
          <w:color w:val="000000"/>
          <w:sz w:val="18"/>
          <w:szCs w:val="18"/>
          <w:lang w:eastAsia="it-IT"/>
        </w:rPr>
        <w:fldChar w:fldCharType="end"/>
      </w:r>
      <w:bookmarkEnd w:id="23"/>
      <w:r w:rsidRPr="00774B29">
        <w:rPr>
          <w:rFonts w:ascii="Verdana" w:eastAsia="Times New Roman" w:hAnsi="Verdana" w:cs="Times New Roman"/>
          <w:color w:val="000000"/>
          <w:sz w:val="18"/>
          <w:szCs w:val="18"/>
          <w:lang w:eastAsia="it-IT"/>
        </w:rPr>
        <w:t>: peraltro, la prospettiva liberale, contrapposta a quella di tipo repubblicano, o al modello comunitarista, per certi versi a quest’ultima affine, intende l’appartenenza espressa nella cittadinanza come alcunché di volontario, basato sul nucleo di diritti e doveri, anziché come elemento coesivo basato su una prassi di autodeterminazione collettiva</w:t>
      </w:r>
      <w:bookmarkStart w:id="24" w:name="_ftnref24"/>
      <w:r w:rsidRPr="00774B29">
        <w:rPr>
          <w:rFonts w:ascii="Verdana" w:eastAsia="Times New Roman" w:hAnsi="Verdana" w:cs="Times New Roman"/>
          <w:color w:val="000000"/>
          <w:sz w:val="18"/>
          <w:szCs w:val="18"/>
          <w:lang w:eastAsia="it-IT"/>
        </w:rPr>
        <w:fldChar w:fldCharType="begin"/>
      </w:r>
      <w:r w:rsidRPr="00774B29">
        <w:rPr>
          <w:rFonts w:ascii="Verdana" w:eastAsia="Times New Roman" w:hAnsi="Verdana" w:cs="Times New Roman"/>
          <w:color w:val="000000"/>
          <w:sz w:val="18"/>
          <w:szCs w:val="18"/>
          <w:lang w:eastAsia="it-IT"/>
        </w:rPr>
        <w:instrText xml:space="preserve"> HYPERLINK "http://archivio.rivistaaic.it/materiali/anticipazioni/postsecolarismo/index.html" \l "_ftn24" \o "" </w:instrText>
      </w:r>
      <w:r w:rsidRPr="00774B29">
        <w:rPr>
          <w:rFonts w:ascii="Verdana" w:eastAsia="Times New Roman" w:hAnsi="Verdana" w:cs="Times New Roman"/>
          <w:color w:val="000000"/>
          <w:sz w:val="18"/>
          <w:szCs w:val="18"/>
          <w:lang w:eastAsia="it-IT"/>
        </w:rPr>
        <w:fldChar w:fldCharType="separate"/>
      </w:r>
      <w:r w:rsidRPr="00774B29">
        <w:rPr>
          <w:rFonts w:ascii="Verdana" w:eastAsia="Times New Roman" w:hAnsi="Verdana" w:cs="Times New Roman"/>
          <w:b/>
          <w:bCs/>
          <w:color w:val="003366"/>
          <w:sz w:val="18"/>
          <w:szCs w:val="18"/>
          <w:u w:val="single"/>
          <w:lang w:eastAsia="it-IT"/>
        </w:rPr>
        <w:t>[24]</w:t>
      </w:r>
      <w:r w:rsidRPr="00774B29">
        <w:rPr>
          <w:rFonts w:ascii="Verdana" w:eastAsia="Times New Roman" w:hAnsi="Verdana" w:cs="Times New Roman"/>
          <w:color w:val="000000"/>
          <w:sz w:val="18"/>
          <w:szCs w:val="18"/>
          <w:lang w:eastAsia="it-IT"/>
        </w:rPr>
        <w:fldChar w:fldCharType="end"/>
      </w:r>
      <w:bookmarkEnd w:id="24"/>
      <w:r w:rsidRPr="00774B29">
        <w:rPr>
          <w:rFonts w:ascii="Verdana" w:eastAsia="Times New Roman" w:hAnsi="Verdana" w:cs="Times New Roman"/>
          <w:color w:val="000000"/>
          <w:sz w:val="18"/>
          <w:szCs w:val="18"/>
          <w:lang w:eastAsia="it-IT"/>
        </w:rPr>
        <w:t xml:space="preserve">.  Pregi e difetti dei due modelli sono evidenti: se il modello liberale, rispettando una sfera più ampia di libertà dei singoli, tende però alla frammentazione e all’isolamento di istanze fondate sul libero gioco degli interessi individuali, favorendo di fatto l’affermazione dei soggetti privati più forti e il conseguente aumento delle disuguaglianze, quello repubblicano-comunitario, risalente all’etica politica aristotelica, può scivolare facilmente in una dimensione olistica della comunità, funzionalizzandone i singoli come componenti e comprimendone gli spazi della volontà individuale, fino ad aprire le porte, tramite una democrazia eticamente identificata entro specifici contenuti tradizionali, a un’involuzione </w:t>
      </w:r>
      <w:proofErr w:type="spellStart"/>
      <w:r w:rsidRPr="00774B29">
        <w:rPr>
          <w:rFonts w:ascii="Verdana" w:eastAsia="Times New Roman" w:hAnsi="Verdana" w:cs="Times New Roman"/>
          <w:color w:val="000000"/>
          <w:sz w:val="18"/>
          <w:szCs w:val="18"/>
          <w:lang w:eastAsia="it-IT"/>
        </w:rPr>
        <w:t>criptototalitaria</w:t>
      </w:r>
      <w:proofErr w:type="spellEnd"/>
      <w:r w:rsidRPr="00774B29">
        <w:rPr>
          <w:rFonts w:ascii="Verdana" w:eastAsia="Times New Roman" w:hAnsi="Verdana" w:cs="Times New Roman"/>
          <w:color w:val="000000"/>
          <w:sz w:val="18"/>
          <w:szCs w:val="18"/>
          <w:lang w:eastAsia="it-IT"/>
        </w:rPr>
        <w:t>, secondo un sempre possibile esito del modello rousseauiano, già evidenziato da una nota (e forse ormai superata) analisi del medesimo</w:t>
      </w:r>
      <w:bookmarkStart w:id="25" w:name="_ftnref25"/>
      <w:r w:rsidRPr="00774B29">
        <w:rPr>
          <w:rFonts w:ascii="Verdana" w:eastAsia="Times New Roman" w:hAnsi="Verdana" w:cs="Times New Roman"/>
          <w:color w:val="000000"/>
          <w:sz w:val="18"/>
          <w:szCs w:val="18"/>
          <w:lang w:eastAsia="it-IT"/>
        </w:rPr>
        <w:fldChar w:fldCharType="begin"/>
      </w:r>
      <w:r w:rsidRPr="00774B29">
        <w:rPr>
          <w:rFonts w:ascii="Verdana" w:eastAsia="Times New Roman" w:hAnsi="Verdana" w:cs="Times New Roman"/>
          <w:color w:val="000000"/>
          <w:sz w:val="18"/>
          <w:szCs w:val="18"/>
          <w:lang w:eastAsia="it-IT"/>
        </w:rPr>
        <w:instrText xml:space="preserve"> HYPERLINK "http://archivio.rivistaaic.it/materiali/anticipazioni/postsecolarismo/index.html" \l "_ftn25" \o "" </w:instrText>
      </w:r>
      <w:r w:rsidRPr="00774B29">
        <w:rPr>
          <w:rFonts w:ascii="Verdana" w:eastAsia="Times New Roman" w:hAnsi="Verdana" w:cs="Times New Roman"/>
          <w:color w:val="000000"/>
          <w:sz w:val="18"/>
          <w:szCs w:val="18"/>
          <w:lang w:eastAsia="it-IT"/>
        </w:rPr>
        <w:fldChar w:fldCharType="separate"/>
      </w:r>
      <w:r w:rsidRPr="00774B29">
        <w:rPr>
          <w:rFonts w:ascii="Verdana" w:eastAsia="Times New Roman" w:hAnsi="Verdana" w:cs="Times New Roman"/>
          <w:b/>
          <w:bCs/>
          <w:color w:val="003366"/>
          <w:sz w:val="18"/>
          <w:szCs w:val="18"/>
          <w:u w:val="single"/>
          <w:lang w:eastAsia="it-IT"/>
        </w:rPr>
        <w:t>[25]</w:t>
      </w:r>
      <w:r w:rsidRPr="00774B29">
        <w:rPr>
          <w:rFonts w:ascii="Verdana" w:eastAsia="Times New Roman" w:hAnsi="Verdana" w:cs="Times New Roman"/>
          <w:color w:val="000000"/>
          <w:sz w:val="18"/>
          <w:szCs w:val="18"/>
          <w:lang w:eastAsia="it-IT"/>
        </w:rPr>
        <w:fldChar w:fldCharType="end"/>
      </w:r>
      <w:bookmarkEnd w:id="25"/>
      <w:r w:rsidRPr="00774B29">
        <w:rPr>
          <w:rFonts w:ascii="Verdana" w:eastAsia="Times New Roman" w:hAnsi="Verdana" w:cs="Times New Roman"/>
          <w:color w:val="000000"/>
          <w:sz w:val="18"/>
          <w:szCs w:val="18"/>
          <w:lang w:eastAsia="it-IT"/>
        </w:rPr>
        <w:t>.</w:t>
      </w:r>
    </w:p>
    <w:p w:rsidR="00774B29" w:rsidRPr="00774B29" w:rsidRDefault="00774B29" w:rsidP="00774B29">
      <w:pPr>
        <w:shd w:val="clear" w:color="auto" w:fill="FFFFFF"/>
        <w:spacing w:before="100" w:beforeAutospacing="1" w:after="0" w:line="270" w:lineRule="atLeast"/>
        <w:jc w:val="both"/>
        <w:rPr>
          <w:rFonts w:ascii="Verdana" w:eastAsia="Times New Roman" w:hAnsi="Verdana" w:cs="Times New Roman"/>
          <w:color w:val="000000"/>
          <w:sz w:val="18"/>
          <w:szCs w:val="18"/>
          <w:lang w:eastAsia="it-IT"/>
        </w:rPr>
      </w:pPr>
      <w:r w:rsidRPr="00774B29">
        <w:rPr>
          <w:rFonts w:ascii="Verdana" w:eastAsia="Times New Roman" w:hAnsi="Verdana" w:cs="Times New Roman"/>
          <w:color w:val="000000"/>
          <w:sz w:val="18"/>
          <w:szCs w:val="18"/>
          <w:lang w:eastAsia="it-IT"/>
        </w:rPr>
        <w:t xml:space="preserve">Un’ulteriore ipotesi, con cui </w:t>
      </w:r>
      <w:proofErr w:type="spellStart"/>
      <w:r w:rsidRPr="00774B29">
        <w:rPr>
          <w:rFonts w:ascii="Verdana" w:eastAsia="Times New Roman" w:hAnsi="Verdana" w:cs="Times New Roman"/>
          <w:color w:val="000000"/>
          <w:sz w:val="18"/>
          <w:szCs w:val="18"/>
          <w:lang w:eastAsia="it-IT"/>
        </w:rPr>
        <w:t>Habermas</w:t>
      </w:r>
      <w:proofErr w:type="spellEnd"/>
      <w:r w:rsidRPr="00774B29">
        <w:rPr>
          <w:rFonts w:ascii="Verdana" w:eastAsia="Times New Roman" w:hAnsi="Verdana" w:cs="Times New Roman"/>
          <w:color w:val="000000"/>
          <w:sz w:val="18"/>
          <w:szCs w:val="18"/>
          <w:lang w:eastAsia="it-IT"/>
        </w:rPr>
        <w:t xml:space="preserve"> vorrebbe individuare strumenti più equilibrati per l’integrazione, passa per la definizione di un modello fondato sul riconoscimento reciproco delle diversità, e su un confronto dialogico e discorsivo, tendente a definire, con procedura comunemente accolta e orientata all’intesa deliberativa, le regole della convivenza “a partire da princìpi che, in quanto riguardano in egual misura gli interessi di ciascuno, possano incontrare la fondata approvazione di tutti”</w:t>
      </w:r>
      <w:bookmarkStart w:id="26" w:name="_ftnref26"/>
      <w:r w:rsidRPr="00774B29">
        <w:rPr>
          <w:rFonts w:ascii="Verdana" w:eastAsia="Times New Roman" w:hAnsi="Verdana" w:cs="Times New Roman"/>
          <w:color w:val="000000"/>
          <w:sz w:val="18"/>
          <w:szCs w:val="18"/>
          <w:lang w:eastAsia="it-IT"/>
        </w:rPr>
        <w:fldChar w:fldCharType="begin"/>
      </w:r>
      <w:r w:rsidRPr="00774B29">
        <w:rPr>
          <w:rFonts w:ascii="Verdana" w:eastAsia="Times New Roman" w:hAnsi="Verdana" w:cs="Times New Roman"/>
          <w:color w:val="000000"/>
          <w:sz w:val="18"/>
          <w:szCs w:val="18"/>
          <w:lang w:eastAsia="it-IT"/>
        </w:rPr>
        <w:instrText xml:space="preserve"> HYPERLINK "http://archivio.rivistaaic.it/materiali/anticipazioni/postsecolarismo/index.html" \l "_ftn26" \o "" </w:instrText>
      </w:r>
      <w:r w:rsidRPr="00774B29">
        <w:rPr>
          <w:rFonts w:ascii="Verdana" w:eastAsia="Times New Roman" w:hAnsi="Verdana" w:cs="Times New Roman"/>
          <w:color w:val="000000"/>
          <w:sz w:val="18"/>
          <w:szCs w:val="18"/>
          <w:lang w:eastAsia="it-IT"/>
        </w:rPr>
        <w:fldChar w:fldCharType="separate"/>
      </w:r>
      <w:r w:rsidRPr="00774B29">
        <w:rPr>
          <w:rFonts w:ascii="Verdana" w:eastAsia="Times New Roman" w:hAnsi="Verdana" w:cs="Times New Roman"/>
          <w:b/>
          <w:bCs/>
          <w:color w:val="003366"/>
          <w:sz w:val="18"/>
          <w:szCs w:val="18"/>
          <w:u w:val="single"/>
          <w:lang w:eastAsia="it-IT"/>
        </w:rPr>
        <w:t>[26]</w:t>
      </w:r>
      <w:r w:rsidRPr="00774B29">
        <w:rPr>
          <w:rFonts w:ascii="Verdana" w:eastAsia="Times New Roman" w:hAnsi="Verdana" w:cs="Times New Roman"/>
          <w:color w:val="000000"/>
          <w:sz w:val="18"/>
          <w:szCs w:val="18"/>
          <w:lang w:eastAsia="it-IT"/>
        </w:rPr>
        <w:fldChar w:fldCharType="end"/>
      </w:r>
      <w:bookmarkEnd w:id="26"/>
      <w:r w:rsidRPr="00774B29">
        <w:rPr>
          <w:rFonts w:ascii="Verdana" w:eastAsia="Times New Roman" w:hAnsi="Verdana" w:cs="Times New Roman"/>
          <w:color w:val="000000"/>
          <w:sz w:val="18"/>
          <w:szCs w:val="18"/>
          <w:lang w:eastAsia="it-IT"/>
        </w:rPr>
        <w:t xml:space="preserve">: in tal senso, attori orientati strategicamente al successo non potrebbero realizzare un’autonomia politica della collettività entro cui operano, potendo questa risultare solo da una “prassi intersoggettivamente condivisa”.  Disancorata la cittadinanza politica dall’identità nazionale, dunque, </w:t>
      </w:r>
      <w:proofErr w:type="spellStart"/>
      <w:r w:rsidRPr="00774B29">
        <w:rPr>
          <w:rFonts w:ascii="Verdana" w:eastAsia="Times New Roman" w:hAnsi="Verdana" w:cs="Times New Roman"/>
          <w:color w:val="000000"/>
          <w:sz w:val="18"/>
          <w:szCs w:val="18"/>
          <w:lang w:eastAsia="it-IT"/>
        </w:rPr>
        <w:t>Habermas</w:t>
      </w:r>
      <w:proofErr w:type="spellEnd"/>
      <w:r w:rsidRPr="00774B29">
        <w:rPr>
          <w:rFonts w:ascii="Verdana" w:eastAsia="Times New Roman" w:hAnsi="Verdana" w:cs="Times New Roman"/>
          <w:color w:val="000000"/>
          <w:sz w:val="18"/>
          <w:szCs w:val="18"/>
          <w:lang w:eastAsia="it-IT"/>
        </w:rPr>
        <w:t xml:space="preserve"> ricorre al ben noto concetto di “patriottismo costituzionale”, che è assunto a modello già in parte realizzato in società multiculturali come quella svizzera o quella statunitense, basato su una “cultura politica di stampo liberale”, ossia sul presunto contenuto universalistico dei princìpi costituzionali, e tuttavia rivolto ad acuire insieme “la sensibilità per la molteplicità e l’integrità delle diverse ‘forme di vita’ coesistenti dentro una società multiculturale”</w:t>
      </w:r>
      <w:bookmarkStart w:id="27" w:name="_ftnref27"/>
      <w:r w:rsidRPr="00774B29">
        <w:rPr>
          <w:rFonts w:ascii="Verdana" w:eastAsia="Times New Roman" w:hAnsi="Verdana" w:cs="Times New Roman"/>
          <w:color w:val="000000"/>
          <w:sz w:val="18"/>
          <w:szCs w:val="18"/>
          <w:lang w:eastAsia="it-IT"/>
        </w:rPr>
        <w:fldChar w:fldCharType="begin"/>
      </w:r>
      <w:r w:rsidRPr="00774B29">
        <w:rPr>
          <w:rFonts w:ascii="Verdana" w:eastAsia="Times New Roman" w:hAnsi="Verdana" w:cs="Times New Roman"/>
          <w:color w:val="000000"/>
          <w:sz w:val="18"/>
          <w:szCs w:val="18"/>
          <w:lang w:eastAsia="it-IT"/>
        </w:rPr>
        <w:instrText xml:space="preserve"> HYPERLINK "http://archivio.rivistaaic.it/materiali/anticipazioni/postsecolarismo/index.html" \l "_ftn27" \o "" </w:instrText>
      </w:r>
      <w:r w:rsidRPr="00774B29">
        <w:rPr>
          <w:rFonts w:ascii="Verdana" w:eastAsia="Times New Roman" w:hAnsi="Verdana" w:cs="Times New Roman"/>
          <w:color w:val="000000"/>
          <w:sz w:val="18"/>
          <w:szCs w:val="18"/>
          <w:lang w:eastAsia="it-IT"/>
        </w:rPr>
        <w:fldChar w:fldCharType="separate"/>
      </w:r>
      <w:r w:rsidRPr="00774B29">
        <w:rPr>
          <w:rFonts w:ascii="Verdana" w:eastAsia="Times New Roman" w:hAnsi="Verdana" w:cs="Times New Roman"/>
          <w:b/>
          <w:bCs/>
          <w:color w:val="003366"/>
          <w:sz w:val="18"/>
          <w:szCs w:val="18"/>
          <w:u w:val="single"/>
          <w:lang w:eastAsia="it-IT"/>
        </w:rPr>
        <w:t>[27]</w:t>
      </w:r>
      <w:r w:rsidRPr="00774B29">
        <w:rPr>
          <w:rFonts w:ascii="Verdana" w:eastAsia="Times New Roman" w:hAnsi="Verdana" w:cs="Times New Roman"/>
          <w:color w:val="000000"/>
          <w:sz w:val="18"/>
          <w:szCs w:val="18"/>
          <w:lang w:eastAsia="it-IT"/>
        </w:rPr>
        <w:fldChar w:fldCharType="end"/>
      </w:r>
      <w:bookmarkEnd w:id="27"/>
      <w:r w:rsidRPr="00774B29">
        <w:rPr>
          <w:rFonts w:ascii="Verdana" w:eastAsia="Times New Roman" w:hAnsi="Verdana" w:cs="Times New Roman"/>
          <w:color w:val="000000"/>
          <w:sz w:val="18"/>
          <w:szCs w:val="18"/>
          <w:lang w:eastAsia="it-IT"/>
        </w:rPr>
        <w:t>.</w:t>
      </w:r>
    </w:p>
    <w:p w:rsidR="00774B29" w:rsidRPr="00774B29" w:rsidRDefault="00774B29" w:rsidP="00774B29">
      <w:pPr>
        <w:shd w:val="clear" w:color="auto" w:fill="FFFFFF"/>
        <w:spacing w:before="100" w:beforeAutospacing="1" w:after="0" w:line="270" w:lineRule="atLeast"/>
        <w:jc w:val="both"/>
        <w:rPr>
          <w:rFonts w:ascii="Verdana" w:eastAsia="Times New Roman" w:hAnsi="Verdana" w:cs="Times New Roman"/>
          <w:color w:val="000000"/>
          <w:sz w:val="18"/>
          <w:szCs w:val="18"/>
          <w:lang w:eastAsia="it-IT"/>
        </w:rPr>
      </w:pPr>
      <w:r w:rsidRPr="00774B29">
        <w:rPr>
          <w:rFonts w:ascii="Verdana" w:eastAsia="Times New Roman" w:hAnsi="Verdana" w:cs="Times New Roman"/>
          <w:color w:val="000000"/>
          <w:sz w:val="18"/>
          <w:szCs w:val="18"/>
          <w:lang w:eastAsia="it-IT"/>
        </w:rPr>
        <w:t>Una traduzione di questi profili, nella dimensione dell’integrazione europea, si ha ora nel dibattutissimo tema delle “tradizioni costituzionali comuni” dei Paesi membri dell’Unione: concetto indeterminato, facilmente strumentalizzabile quale giustificazione degli orientamenti di volta in volta preferiti dagli organi di giustizia europei</w:t>
      </w:r>
      <w:bookmarkStart w:id="28" w:name="_ftnref28"/>
      <w:r w:rsidRPr="00774B29">
        <w:rPr>
          <w:rFonts w:ascii="Verdana" w:eastAsia="Times New Roman" w:hAnsi="Verdana" w:cs="Times New Roman"/>
          <w:color w:val="000000"/>
          <w:sz w:val="18"/>
          <w:szCs w:val="18"/>
          <w:lang w:eastAsia="it-IT"/>
        </w:rPr>
        <w:fldChar w:fldCharType="begin"/>
      </w:r>
      <w:r w:rsidRPr="00774B29">
        <w:rPr>
          <w:rFonts w:ascii="Verdana" w:eastAsia="Times New Roman" w:hAnsi="Verdana" w:cs="Times New Roman"/>
          <w:color w:val="000000"/>
          <w:sz w:val="18"/>
          <w:szCs w:val="18"/>
          <w:lang w:eastAsia="it-IT"/>
        </w:rPr>
        <w:instrText xml:space="preserve"> HYPERLINK "http://archivio.rivistaaic.it/materiali/anticipazioni/postsecolarismo/index.html" \l "_ftn28" \o "" </w:instrText>
      </w:r>
      <w:r w:rsidRPr="00774B29">
        <w:rPr>
          <w:rFonts w:ascii="Verdana" w:eastAsia="Times New Roman" w:hAnsi="Verdana" w:cs="Times New Roman"/>
          <w:color w:val="000000"/>
          <w:sz w:val="18"/>
          <w:szCs w:val="18"/>
          <w:lang w:eastAsia="it-IT"/>
        </w:rPr>
        <w:fldChar w:fldCharType="separate"/>
      </w:r>
      <w:r w:rsidRPr="00774B29">
        <w:rPr>
          <w:rFonts w:ascii="Verdana" w:eastAsia="Times New Roman" w:hAnsi="Verdana" w:cs="Times New Roman"/>
          <w:b/>
          <w:bCs/>
          <w:color w:val="003366"/>
          <w:sz w:val="18"/>
          <w:szCs w:val="18"/>
          <w:u w:val="single"/>
          <w:lang w:eastAsia="it-IT"/>
        </w:rPr>
        <w:t>[28]</w:t>
      </w:r>
      <w:r w:rsidRPr="00774B29">
        <w:rPr>
          <w:rFonts w:ascii="Verdana" w:eastAsia="Times New Roman" w:hAnsi="Verdana" w:cs="Times New Roman"/>
          <w:color w:val="000000"/>
          <w:sz w:val="18"/>
          <w:szCs w:val="18"/>
          <w:lang w:eastAsia="it-IT"/>
        </w:rPr>
        <w:fldChar w:fldCharType="end"/>
      </w:r>
      <w:bookmarkEnd w:id="28"/>
      <w:r w:rsidRPr="00774B29">
        <w:rPr>
          <w:rFonts w:ascii="Verdana" w:eastAsia="Times New Roman" w:hAnsi="Verdana" w:cs="Times New Roman"/>
          <w:color w:val="000000"/>
          <w:sz w:val="18"/>
          <w:szCs w:val="18"/>
          <w:lang w:eastAsia="it-IT"/>
        </w:rPr>
        <w:t>, che recupera (senza risolverlo) il problema dell’identità collettiva di una società estremamente eterogenea, qual è quella di un’Europa allargata fino ai Balcani e, in prospettiva, a Russia e Turchia</w:t>
      </w:r>
      <w:bookmarkStart w:id="29" w:name="_ftnref29"/>
      <w:r w:rsidRPr="00774B29">
        <w:rPr>
          <w:rFonts w:ascii="Verdana" w:eastAsia="Times New Roman" w:hAnsi="Verdana" w:cs="Times New Roman"/>
          <w:color w:val="000000"/>
          <w:sz w:val="18"/>
          <w:szCs w:val="18"/>
          <w:lang w:eastAsia="it-IT"/>
        </w:rPr>
        <w:fldChar w:fldCharType="begin"/>
      </w:r>
      <w:r w:rsidRPr="00774B29">
        <w:rPr>
          <w:rFonts w:ascii="Verdana" w:eastAsia="Times New Roman" w:hAnsi="Verdana" w:cs="Times New Roman"/>
          <w:color w:val="000000"/>
          <w:sz w:val="18"/>
          <w:szCs w:val="18"/>
          <w:lang w:eastAsia="it-IT"/>
        </w:rPr>
        <w:instrText xml:space="preserve"> HYPERLINK "http://archivio.rivistaaic.it/materiali/anticipazioni/postsecolarismo/index.html" \l "_ftn29" \o "" </w:instrText>
      </w:r>
      <w:r w:rsidRPr="00774B29">
        <w:rPr>
          <w:rFonts w:ascii="Verdana" w:eastAsia="Times New Roman" w:hAnsi="Verdana" w:cs="Times New Roman"/>
          <w:color w:val="000000"/>
          <w:sz w:val="18"/>
          <w:szCs w:val="18"/>
          <w:lang w:eastAsia="it-IT"/>
        </w:rPr>
        <w:fldChar w:fldCharType="separate"/>
      </w:r>
      <w:r w:rsidRPr="00774B29">
        <w:rPr>
          <w:rFonts w:ascii="Verdana" w:eastAsia="Times New Roman" w:hAnsi="Verdana" w:cs="Times New Roman"/>
          <w:b/>
          <w:bCs/>
          <w:color w:val="003366"/>
          <w:sz w:val="18"/>
          <w:szCs w:val="18"/>
          <w:u w:val="single"/>
          <w:lang w:eastAsia="it-IT"/>
        </w:rPr>
        <w:t>[29]</w:t>
      </w:r>
      <w:r w:rsidRPr="00774B29">
        <w:rPr>
          <w:rFonts w:ascii="Verdana" w:eastAsia="Times New Roman" w:hAnsi="Verdana" w:cs="Times New Roman"/>
          <w:color w:val="000000"/>
          <w:sz w:val="18"/>
          <w:szCs w:val="18"/>
          <w:lang w:eastAsia="it-IT"/>
        </w:rPr>
        <w:fldChar w:fldCharType="end"/>
      </w:r>
      <w:bookmarkEnd w:id="29"/>
      <w:r w:rsidRPr="00774B29">
        <w:rPr>
          <w:rFonts w:ascii="Verdana" w:eastAsia="Times New Roman" w:hAnsi="Verdana" w:cs="Times New Roman"/>
          <w:color w:val="000000"/>
          <w:sz w:val="18"/>
          <w:szCs w:val="18"/>
          <w:lang w:eastAsia="it-IT"/>
        </w:rPr>
        <w:t>.  Ma un’identità della comunità legata ai “</w:t>
      </w:r>
      <w:r w:rsidRPr="00774B29">
        <w:rPr>
          <w:rFonts w:ascii="Verdana" w:eastAsia="Times New Roman" w:hAnsi="Verdana" w:cs="Times New Roman"/>
          <w:i/>
          <w:iCs/>
          <w:color w:val="000000"/>
          <w:sz w:val="18"/>
          <w:szCs w:val="18"/>
          <w:lang w:eastAsia="it-IT"/>
        </w:rPr>
        <w:t>princìpi</w:t>
      </w:r>
      <w:r w:rsidRPr="00774B29">
        <w:rPr>
          <w:rFonts w:ascii="Verdana" w:eastAsia="Times New Roman" w:hAnsi="Verdana" w:cs="Times New Roman"/>
          <w:color w:val="000000"/>
          <w:sz w:val="18"/>
          <w:szCs w:val="18"/>
          <w:lang w:eastAsia="it-IT"/>
        </w:rPr>
        <w:t> </w:t>
      </w:r>
      <w:r w:rsidRPr="00774B29">
        <w:rPr>
          <w:rFonts w:ascii="Verdana" w:eastAsia="Times New Roman" w:hAnsi="Verdana" w:cs="Times New Roman"/>
          <w:i/>
          <w:iCs/>
          <w:color w:val="000000"/>
          <w:sz w:val="18"/>
          <w:szCs w:val="18"/>
          <w:lang w:eastAsia="it-IT"/>
        </w:rPr>
        <w:t>costituzionali</w:t>
      </w:r>
      <w:r w:rsidRPr="00774B29">
        <w:rPr>
          <w:rFonts w:ascii="Verdana" w:eastAsia="Times New Roman" w:hAnsi="Verdana" w:cs="Times New Roman"/>
          <w:color w:val="000000"/>
          <w:sz w:val="18"/>
          <w:szCs w:val="18"/>
          <w:lang w:eastAsia="it-IT"/>
        </w:rPr>
        <w:t> ancorati nella </w:t>
      </w:r>
      <w:r w:rsidRPr="00774B29">
        <w:rPr>
          <w:rFonts w:ascii="Verdana" w:eastAsia="Times New Roman" w:hAnsi="Verdana" w:cs="Times New Roman"/>
          <w:i/>
          <w:iCs/>
          <w:color w:val="000000"/>
          <w:sz w:val="18"/>
          <w:szCs w:val="18"/>
          <w:lang w:eastAsia="it-IT"/>
        </w:rPr>
        <w:t>cultura</w:t>
      </w:r>
      <w:r w:rsidRPr="00774B29">
        <w:rPr>
          <w:rFonts w:ascii="Verdana" w:eastAsia="Times New Roman" w:hAnsi="Verdana" w:cs="Times New Roman"/>
          <w:color w:val="000000"/>
          <w:sz w:val="18"/>
          <w:szCs w:val="18"/>
          <w:lang w:eastAsia="it-IT"/>
        </w:rPr>
        <w:t> </w:t>
      </w:r>
      <w:r w:rsidRPr="00774B29">
        <w:rPr>
          <w:rFonts w:ascii="Verdana" w:eastAsia="Times New Roman" w:hAnsi="Verdana" w:cs="Times New Roman"/>
          <w:i/>
          <w:iCs/>
          <w:color w:val="000000"/>
          <w:sz w:val="18"/>
          <w:szCs w:val="18"/>
          <w:lang w:eastAsia="it-IT"/>
        </w:rPr>
        <w:t>politica</w:t>
      </w:r>
      <w:r w:rsidRPr="00774B29">
        <w:rPr>
          <w:rFonts w:ascii="Verdana" w:eastAsia="Times New Roman" w:hAnsi="Verdana" w:cs="Times New Roman"/>
          <w:color w:val="000000"/>
          <w:sz w:val="18"/>
          <w:szCs w:val="18"/>
          <w:lang w:eastAsia="it-IT"/>
        </w:rPr>
        <w:t>” e non “agli orientamenti etici di una particolare  </w:t>
      </w:r>
      <w:r w:rsidRPr="00774B29">
        <w:rPr>
          <w:rFonts w:ascii="Verdana" w:eastAsia="Times New Roman" w:hAnsi="Verdana" w:cs="Times New Roman"/>
          <w:i/>
          <w:iCs/>
          <w:color w:val="000000"/>
          <w:sz w:val="18"/>
          <w:szCs w:val="18"/>
          <w:lang w:eastAsia="it-IT"/>
        </w:rPr>
        <w:t>forma di vita culturale</w:t>
      </w:r>
      <w:r w:rsidRPr="00774B29">
        <w:rPr>
          <w:rFonts w:ascii="Verdana" w:eastAsia="Times New Roman" w:hAnsi="Verdana" w:cs="Times New Roman"/>
          <w:color w:val="000000"/>
          <w:sz w:val="18"/>
          <w:szCs w:val="18"/>
          <w:lang w:eastAsia="it-IT"/>
        </w:rPr>
        <w:t> prevalente nel paese”</w:t>
      </w:r>
      <w:bookmarkStart w:id="30" w:name="_ftnref30"/>
      <w:r w:rsidRPr="00774B29">
        <w:rPr>
          <w:rFonts w:ascii="Verdana" w:eastAsia="Times New Roman" w:hAnsi="Verdana" w:cs="Times New Roman"/>
          <w:color w:val="000000"/>
          <w:sz w:val="18"/>
          <w:szCs w:val="18"/>
          <w:lang w:eastAsia="it-IT"/>
        </w:rPr>
        <w:fldChar w:fldCharType="begin"/>
      </w:r>
      <w:r w:rsidRPr="00774B29">
        <w:rPr>
          <w:rFonts w:ascii="Verdana" w:eastAsia="Times New Roman" w:hAnsi="Verdana" w:cs="Times New Roman"/>
          <w:color w:val="000000"/>
          <w:sz w:val="18"/>
          <w:szCs w:val="18"/>
          <w:lang w:eastAsia="it-IT"/>
        </w:rPr>
        <w:instrText xml:space="preserve"> HYPERLINK "http://archivio.rivistaaic.it/materiali/anticipazioni/postsecolarismo/index.html" \l "_ftn30" \o "" </w:instrText>
      </w:r>
      <w:r w:rsidRPr="00774B29">
        <w:rPr>
          <w:rFonts w:ascii="Verdana" w:eastAsia="Times New Roman" w:hAnsi="Verdana" w:cs="Times New Roman"/>
          <w:color w:val="000000"/>
          <w:sz w:val="18"/>
          <w:szCs w:val="18"/>
          <w:lang w:eastAsia="it-IT"/>
        </w:rPr>
        <w:fldChar w:fldCharType="separate"/>
      </w:r>
      <w:r w:rsidRPr="00774B29">
        <w:rPr>
          <w:rFonts w:ascii="Verdana" w:eastAsia="Times New Roman" w:hAnsi="Verdana" w:cs="Times New Roman"/>
          <w:b/>
          <w:bCs/>
          <w:color w:val="003366"/>
          <w:sz w:val="18"/>
          <w:szCs w:val="18"/>
          <w:u w:val="single"/>
          <w:lang w:eastAsia="it-IT"/>
        </w:rPr>
        <w:t>[30]</w:t>
      </w:r>
      <w:r w:rsidRPr="00774B29">
        <w:rPr>
          <w:rFonts w:ascii="Verdana" w:eastAsia="Times New Roman" w:hAnsi="Verdana" w:cs="Times New Roman"/>
          <w:color w:val="000000"/>
          <w:sz w:val="18"/>
          <w:szCs w:val="18"/>
          <w:lang w:eastAsia="it-IT"/>
        </w:rPr>
        <w:fldChar w:fldCharType="end"/>
      </w:r>
      <w:bookmarkEnd w:id="30"/>
      <w:r w:rsidRPr="00774B29">
        <w:rPr>
          <w:rFonts w:ascii="Verdana" w:eastAsia="Times New Roman" w:hAnsi="Verdana" w:cs="Times New Roman"/>
          <w:color w:val="000000"/>
          <w:sz w:val="18"/>
          <w:szCs w:val="18"/>
          <w:lang w:eastAsia="it-IT"/>
        </w:rPr>
        <w:t xml:space="preserve"> non può non tener conto della dimensione strettamente etnocentrica di quegli stessi princìpi: se il modello di universalizzazione del paradigma dei diritti, proposto da </w:t>
      </w:r>
      <w:proofErr w:type="spellStart"/>
      <w:r w:rsidRPr="00774B29">
        <w:rPr>
          <w:rFonts w:ascii="Verdana" w:eastAsia="Times New Roman" w:hAnsi="Verdana" w:cs="Times New Roman"/>
          <w:color w:val="000000"/>
          <w:sz w:val="18"/>
          <w:szCs w:val="18"/>
          <w:lang w:eastAsia="it-IT"/>
        </w:rPr>
        <w:t>Habermas</w:t>
      </w:r>
      <w:proofErr w:type="spellEnd"/>
      <w:r w:rsidRPr="00774B29">
        <w:rPr>
          <w:rFonts w:ascii="Verdana" w:eastAsia="Times New Roman" w:hAnsi="Verdana" w:cs="Times New Roman"/>
          <w:color w:val="000000"/>
          <w:sz w:val="18"/>
          <w:szCs w:val="18"/>
          <w:lang w:eastAsia="it-IT"/>
        </w:rPr>
        <w:t xml:space="preserve"> sulla scia del cosmopolitismo kantiano, perde quella (pur suggestiva) patina di utopica astrazione che lo caratterizza, perde altresì il proprio fondamento</w:t>
      </w:r>
      <w:bookmarkStart w:id="31" w:name="_ftnref31"/>
      <w:r w:rsidRPr="00774B29">
        <w:rPr>
          <w:rFonts w:ascii="Verdana" w:eastAsia="Times New Roman" w:hAnsi="Verdana" w:cs="Times New Roman"/>
          <w:color w:val="000000"/>
          <w:sz w:val="18"/>
          <w:szCs w:val="18"/>
          <w:lang w:eastAsia="it-IT"/>
        </w:rPr>
        <w:fldChar w:fldCharType="begin"/>
      </w:r>
      <w:r w:rsidRPr="00774B29">
        <w:rPr>
          <w:rFonts w:ascii="Verdana" w:eastAsia="Times New Roman" w:hAnsi="Verdana" w:cs="Times New Roman"/>
          <w:color w:val="000000"/>
          <w:sz w:val="18"/>
          <w:szCs w:val="18"/>
          <w:lang w:eastAsia="it-IT"/>
        </w:rPr>
        <w:instrText xml:space="preserve"> HYPERLINK "http://archivio.rivistaaic.it/materiali/anticipazioni/postsecolarismo/index.html" \l "_ftn31" \o "" </w:instrText>
      </w:r>
      <w:r w:rsidRPr="00774B29">
        <w:rPr>
          <w:rFonts w:ascii="Verdana" w:eastAsia="Times New Roman" w:hAnsi="Verdana" w:cs="Times New Roman"/>
          <w:color w:val="000000"/>
          <w:sz w:val="18"/>
          <w:szCs w:val="18"/>
          <w:lang w:eastAsia="it-IT"/>
        </w:rPr>
        <w:fldChar w:fldCharType="separate"/>
      </w:r>
      <w:r w:rsidRPr="00774B29">
        <w:rPr>
          <w:rFonts w:ascii="Verdana" w:eastAsia="Times New Roman" w:hAnsi="Verdana" w:cs="Times New Roman"/>
          <w:b/>
          <w:bCs/>
          <w:color w:val="003366"/>
          <w:sz w:val="18"/>
          <w:szCs w:val="18"/>
          <w:u w:val="single"/>
          <w:lang w:eastAsia="it-IT"/>
        </w:rPr>
        <w:t>[31]</w:t>
      </w:r>
      <w:r w:rsidRPr="00774B29">
        <w:rPr>
          <w:rFonts w:ascii="Verdana" w:eastAsia="Times New Roman" w:hAnsi="Verdana" w:cs="Times New Roman"/>
          <w:color w:val="000000"/>
          <w:sz w:val="18"/>
          <w:szCs w:val="18"/>
          <w:lang w:eastAsia="it-IT"/>
        </w:rPr>
        <w:fldChar w:fldCharType="end"/>
      </w:r>
      <w:bookmarkEnd w:id="31"/>
      <w:r w:rsidRPr="00774B29">
        <w:rPr>
          <w:rFonts w:ascii="Verdana" w:eastAsia="Times New Roman" w:hAnsi="Verdana" w:cs="Times New Roman"/>
          <w:color w:val="000000"/>
          <w:sz w:val="18"/>
          <w:szCs w:val="18"/>
          <w:lang w:eastAsia="it-IT"/>
        </w:rPr>
        <w:t xml:space="preserve">. Nei princìpi costituzionali, infatti, si traduce in termini giuridici ciò che è anzitutto il frutto di un’opzione assiologica di una comunità, in cui il fattore di </w:t>
      </w:r>
      <w:proofErr w:type="spellStart"/>
      <w:r w:rsidRPr="00774B29">
        <w:rPr>
          <w:rFonts w:ascii="Verdana" w:eastAsia="Times New Roman" w:hAnsi="Verdana" w:cs="Times New Roman"/>
          <w:color w:val="000000"/>
          <w:sz w:val="18"/>
          <w:szCs w:val="18"/>
          <w:lang w:eastAsia="it-IT"/>
        </w:rPr>
        <w:t>autocomprensione</w:t>
      </w:r>
      <w:r w:rsidRPr="00774B29">
        <w:rPr>
          <w:rFonts w:ascii="Verdana" w:eastAsia="Times New Roman" w:hAnsi="Verdana" w:cs="Times New Roman"/>
          <w:i/>
          <w:iCs/>
          <w:color w:val="000000"/>
          <w:sz w:val="18"/>
          <w:szCs w:val="18"/>
          <w:lang w:eastAsia="it-IT"/>
        </w:rPr>
        <w:t>etica</w:t>
      </w:r>
      <w:proofErr w:type="spellEnd"/>
      <w:r w:rsidRPr="00774B29">
        <w:rPr>
          <w:rFonts w:ascii="Verdana" w:eastAsia="Times New Roman" w:hAnsi="Verdana" w:cs="Times New Roman"/>
          <w:color w:val="000000"/>
          <w:sz w:val="18"/>
          <w:szCs w:val="18"/>
          <w:lang w:eastAsia="it-IT"/>
        </w:rPr>
        <w:t> della stessa svolge un ruolo essenziale.</w:t>
      </w:r>
    </w:p>
    <w:p w:rsidR="00774B29" w:rsidRPr="00774B29" w:rsidRDefault="00774B29" w:rsidP="00774B29">
      <w:pPr>
        <w:shd w:val="clear" w:color="auto" w:fill="FFFFFF"/>
        <w:spacing w:before="100" w:beforeAutospacing="1" w:after="0" w:line="270" w:lineRule="atLeast"/>
        <w:jc w:val="both"/>
        <w:rPr>
          <w:rFonts w:ascii="Verdana" w:eastAsia="Times New Roman" w:hAnsi="Verdana" w:cs="Times New Roman"/>
          <w:color w:val="000000"/>
          <w:sz w:val="18"/>
          <w:szCs w:val="18"/>
          <w:lang w:eastAsia="it-IT"/>
        </w:rPr>
      </w:pPr>
      <w:r w:rsidRPr="00774B29">
        <w:rPr>
          <w:rFonts w:ascii="Verdana" w:eastAsia="Times New Roman" w:hAnsi="Verdana" w:cs="Times New Roman"/>
          <w:color w:val="000000"/>
          <w:sz w:val="18"/>
          <w:szCs w:val="18"/>
          <w:lang w:eastAsia="it-IT"/>
        </w:rPr>
        <w:lastRenderedPageBreak/>
        <w:t>A dispetto di ogni preteso universalismo, dunque, l’adesione dell’estraneo al nucleo fondante di un contesto costituzionale specifico non può che passare per una forma più o meno contenuta di coazione, ossia di riconoscimento, potrebbe dirsi, “sinallagmatico”: l’includente riconosce l’escluso, solo se questi, da parte sua, accetta le regole fondamentali del contesto d’inclusione, </w:t>
      </w:r>
      <w:r w:rsidRPr="00774B29">
        <w:rPr>
          <w:rFonts w:ascii="Verdana" w:eastAsia="Times New Roman" w:hAnsi="Verdana" w:cs="Times New Roman"/>
          <w:i/>
          <w:iCs/>
          <w:color w:val="000000"/>
          <w:sz w:val="18"/>
          <w:szCs w:val="18"/>
          <w:lang w:eastAsia="it-IT"/>
        </w:rPr>
        <w:t>senza possibilità effettiva di discuterle</w:t>
      </w:r>
      <w:r w:rsidRPr="00774B29">
        <w:rPr>
          <w:rFonts w:ascii="Verdana" w:eastAsia="Times New Roman" w:hAnsi="Verdana" w:cs="Times New Roman"/>
          <w:color w:val="000000"/>
          <w:sz w:val="18"/>
          <w:szCs w:val="18"/>
          <w:lang w:eastAsia="it-IT"/>
        </w:rPr>
        <w:t xml:space="preserve">. Ciò è realistico, e probabilmente inevitabile: ma rivela anche quanto di artificioso ci sia nella concezione discorsiva </w:t>
      </w:r>
      <w:proofErr w:type="spellStart"/>
      <w:r w:rsidRPr="00774B29">
        <w:rPr>
          <w:rFonts w:ascii="Verdana" w:eastAsia="Times New Roman" w:hAnsi="Verdana" w:cs="Times New Roman"/>
          <w:color w:val="000000"/>
          <w:sz w:val="18"/>
          <w:szCs w:val="18"/>
          <w:lang w:eastAsia="it-IT"/>
        </w:rPr>
        <w:t>habermasiana</w:t>
      </w:r>
      <w:proofErr w:type="spellEnd"/>
      <w:r w:rsidRPr="00774B29">
        <w:rPr>
          <w:rFonts w:ascii="Verdana" w:eastAsia="Times New Roman" w:hAnsi="Verdana" w:cs="Times New Roman"/>
          <w:color w:val="000000"/>
          <w:sz w:val="18"/>
          <w:szCs w:val="18"/>
          <w:lang w:eastAsia="it-IT"/>
        </w:rPr>
        <w:t xml:space="preserve">, particolarmente ove questa debba essere applicata ai fenomeni dell’integrazione multiculturale.  In altre parole, se è vero che l’impostazione comunitarista eccede nella protezione di una dimensione etica del soggetto includente, è altresì da dubitare che l’ipotetica costruzione di un universalismo costituzionale di tipo postkantiano possa realmente risolvere il problema della diversità, pur con l’incontestabile supporto di una rilettura del tradizionale principio di tolleranza, ora declinato, da Voltaire a </w:t>
      </w:r>
      <w:proofErr w:type="spellStart"/>
      <w:r w:rsidRPr="00774B29">
        <w:rPr>
          <w:rFonts w:ascii="Verdana" w:eastAsia="Times New Roman" w:hAnsi="Verdana" w:cs="Times New Roman"/>
          <w:color w:val="000000"/>
          <w:sz w:val="18"/>
          <w:szCs w:val="18"/>
          <w:lang w:eastAsia="it-IT"/>
        </w:rPr>
        <w:t>Rawls</w:t>
      </w:r>
      <w:proofErr w:type="spellEnd"/>
      <w:r w:rsidRPr="00774B29">
        <w:rPr>
          <w:rFonts w:ascii="Verdana" w:eastAsia="Times New Roman" w:hAnsi="Verdana" w:cs="Times New Roman"/>
          <w:color w:val="000000"/>
          <w:sz w:val="18"/>
          <w:szCs w:val="18"/>
          <w:lang w:eastAsia="it-IT"/>
        </w:rPr>
        <w:t>, nelle sue varie sfumature</w:t>
      </w:r>
      <w:bookmarkStart w:id="32" w:name="_ftnref32"/>
      <w:r w:rsidRPr="00774B29">
        <w:rPr>
          <w:rFonts w:ascii="Verdana" w:eastAsia="Times New Roman" w:hAnsi="Verdana" w:cs="Times New Roman"/>
          <w:color w:val="000000"/>
          <w:sz w:val="18"/>
          <w:szCs w:val="18"/>
          <w:lang w:eastAsia="it-IT"/>
        </w:rPr>
        <w:fldChar w:fldCharType="begin"/>
      </w:r>
      <w:r w:rsidRPr="00774B29">
        <w:rPr>
          <w:rFonts w:ascii="Verdana" w:eastAsia="Times New Roman" w:hAnsi="Verdana" w:cs="Times New Roman"/>
          <w:color w:val="000000"/>
          <w:sz w:val="18"/>
          <w:szCs w:val="18"/>
          <w:lang w:eastAsia="it-IT"/>
        </w:rPr>
        <w:instrText xml:space="preserve"> HYPERLINK "http://archivio.rivistaaic.it/materiali/anticipazioni/postsecolarismo/index.html" \l "_ftn32" \o "" </w:instrText>
      </w:r>
      <w:r w:rsidRPr="00774B29">
        <w:rPr>
          <w:rFonts w:ascii="Verdana" w:eastAsia="Times New Roman" w:hAnsi="Verdana" w:cs="Times New Roman"/>
          <w:color w:val="000000"/>
          <w:sz w:val="18"/>
          <w:szCs w:val="18"/>
          <w:lang w:eastAsia="it-IT"/>
        </w:rPr>
        <w:fldChar w:fldCharType="separate"/>
      </w:r>
      <w:r w:rsidRPr="00774B29">
        <w:rPr>
          <w:rFonts w:ascii="Verdana" w:eastAsia="Times New Roman" w:hAnsi="Verdana" w:cs="Times New Roman"/>
          <w:b/>
          <w:bCs/>
          <w:color w:val="003366"/>
          <w:sz w:val="18"/>
          <w:szCs w:val="18"/>
          <w:u w:val="single"/>
          <w:lang w:eastAsia="it-IT"/>
        </w:rPr>
        <w:t>[32]</w:t>
      </w:r>
      <w:r w:rsidRPr="00774B29">
        <w:rPr>
          <w:rFonts w:ascii="Verdana" w:eastAsia="Times New Roman" w:hAnsi="Verdana" w:cs="Times New Roman"/>
          <w:color w:val="000000"/>
          <w:sz w:val="18"/>
          <w:szCs w:val="18"/>
          <w:lang w:eastAsia="it-IT"/>
        </w:rPr>
        <w:fldChar w:fldCharType="end"/>
      </w:r>
      <w:bookmarkEnd w:id="32"/>
      <w:r w:rsidRPr="00774B29">
        <w:rPr>
          <w:rFonts w:ascii="Verdana" w:eastAsia="Times New Roman" w:hAnsi="Verdana" w:cs="Times New Roman"/>
          <w:color w:val="000000"/>
          <w:sz w:val="18"/>
          <w:szCs w:val="18"/>
          <w:lang w:eastAsia="it-IT"/>
        </w:rPr>
        <w:t>.</w:t>
      </w:r>
    </w:p>
    <w:p w:rsidR="00774B29" w:rsidRPr="00774B29" w:rsidRDefault="00774B29" w:rsidP="00774B29">
      <w:pPr>
        <w:shd w:val="clear" w:color="auto" w:fill="FFFFFF"/>
        <w:spacing w:before="100" w:beforeAutospacing="1" w:after="0" w:line="270" w:lineRule="atLeast"/>
        <w:jc w:val="both"/>
        <w:rPr>
          <w:rFonts w:ascii="Verdana" w:eastAsia="Times New Roman" w:hAnsi="Verdana" w:cs="Times New Roman"/>
          <w:color w:val="000000"/>
          <w:sz w:val="18"/>
          <w:szCs w:val="18"/>
          <w:lang w:eastAsia="it-IT"/>
        </w:rPr>
      </w:pPr>
      <w:r w:rsidRPr="00774B29">
        <w:rPr>
          <w:rFonts w:ascii="Verdana" w:eastAsia="Times New Roman" w:hAnsi="Verdana" w:cs="Times New Roman"/>
          <w:color w:val="000000"/>
          <w:sz w:val="18"/>
          <w:szCs w:val="18"/>
          <w:lang w:eastAsia="it-IT"/>
        </w:rPr>
        <w:t>In particolare, il piano dell’integrazione religiosa, oggi tornato a essere di primaria importanza, denota tutte le difficoltà di applicazione pratica del modello discorsivo: perché la prospettiva del sacro pone se stessa come l’area del “separato”, ossia di ciò con cui la religione vale, insieme, a dividere e a mantenere un contatto, con “pratiche rituali capaci da un lato di evitare l’espansione incontrollata del sacro e dall’altro la sua inaccessibilità”</w:t>
      </w:r>
      <w:bookmarkStart w:id="33" w:name="_ftnref33"/>
      <w:r w:rsidRPr="00774B29">
        <w:rPr>
          <w:rFonts w:ascii="Verdana" w:eastAsia="Times New Roman" w:hAnsi="Verdana" w:cs="Times New Roman"/>
          <w:color w:val="000000"/>
          <w:sz w:val="18"/>
          <w:szCs w:val="18"/>
          <w:lang w:eastAsia="it-IT"/>
        </w:rPr>
        <w:fldChar w:fldCharType="begin"/>
      </w:r>
      <w:r w:rsidRPr="00774B29">
        <w:rPr>
          <w:rFonts w:ascii="Verdana" w:eastAsia="Times New Roman" w:hAnsi="Verdana" w:cs="Times New Roman"/>
          <w:color w:val="000000"/>
          <w:sz w:val="18"/>
          <w:szCs w:val="18"/>
          <w:lang w:eastAsia="it-IT"/>
        </w:rPr>
        <w:instrText xml:space="preserve"> HYPERLINK "http://archivio.rivistaaic.it/materiali/anticipazioni/postsecolarismo/index.html" \l "_ftn33" \o "" </w:instrText>
      </w:r>
      <w:r w:rsidRPr="00774B29">
        <w:rPr>
          <w:rFonts w:ascii="Verdana" w:eastAsia="Times New Roman" w:hAnsi="Verdana" w:cs="Times New Roman"/>
          <w:color w:val="000000"/>
          <w:sz w:val="18"/>
          <w:szCs w:val="18"/>
          <w:lang w:eastAsia="it-IT"/>
        </w:rPr>
        <w:fldChar w:fldCharType="separate"/>
      </w:r>
      <w:r w:rsidRPr="00774B29">
        <w:rPr>
          <w:rFonts w:ascii="Verdana" w:eastAsia="Times New Roman" w:hAnsi="Verdana" w:cs="Times New Roman"/>
          <w:b/>
          <w:bCs/>
          <w:color w:val="003366"/>
          <w:sz w:val="18"/>
          <w:szCs w:val="18"/>
          <w:u w:val="single"/>
          <w:lang w:eastAsia="it-IT"/>
        </w:rPr>
        <w:t>[33]</w:t>
      </w:r>
      <w:r w:rsidRPr="00774B29">
        <w:rPr>
          <w:rFonts w:ascii="Verdana" w:eastAsia="Times New Roman" w:hAnsi="Verdana" w:cs="Times New Roman"/>
          <w:color w:val="000000"/>
          <w:sz w:val="18"/>
          <w:szCs w:val="18"/>
          <w:lang w:eastAsia="it-IT"/>
        </w:rPr>
        <w:fldChar w:fldCharType="end"/>
      </w:r>
      <w:bookmarkEnd w:id="33"/>
      <w:r w:rsidRPr="00774B29">
        <w:rPr>
          <w:rFonts w:ascii="Verdana" w:eastAsia="Times New Roman" w:hAnsi="Verdana" w:cs="Times New Roman"/>
          <w:color w:val="000000"/>
          <w:sz w:val="18"/>
          <w:szCs w:val="18"/>
          <w:lang w:eastAsia="it-IT"/>
        </w:rPr>
        <w:t>.  In quest’area, in cui si sono sempre espressi alcuni dei contenuti più arcani del potere, secondo modi sovente riemersi nella ritualità sacralizzante dei culti politici propri dei totalitarismi novecenteschi</w:t>
      </w:r>
      <w:bookmarkStart w:id="34" w:name="_ftnref34"/>
      <w:r w:rsidRPr="00774B29">
        <w:rPr>
          <w:rFonts w:ascii="Verdana" w:eastAsia="Times New Roman" w:hAnsi="Verdana" w:cs="Times New Roman"/>
          <w:color w:val="000000"/>
          <w:sz w:val="18"/>
          <w:szCs w:val="18"/>
          <w:lang w:eastAsia="it-IT"/>
        </w:rPr>
        <w:fldChar w:fldCharType="begin"/>
      </w:r>
      <w:r w:rsidRPr="00774B29">
        <w:rPr>
          <w:rFonts w:ascii="Verdana" w:eastAsia="Times New Roman" w:hAnsi="Verdana" w:cs="Times New Roman"/>
          <w:color w:val="000000"/>
          <w:sz w:val="18"/>
          <w:szCs w:val="18"/>
          <w:lang w:eastAsia="it-IT"/>
        </w:rPr>
        <w:instrText xml:space="preserve"> HYPERLINK "http://archivio.rivistaaic.it/materiali/anticipazioni/postsecolarismo/index.html" \l "_ftn34" \o "" </w:instrText>
      </w:r>
      <w:r w:rsidRPr="00774B29">
        <w:rPr>
          <w:rFonts w:ascii="Verdana" w:eastAsia="Times New Roman" w:hAnsi="Verdana" w:cs="Times New Roman"/>
          <w:color w:val="000000"/>
          <w:sz w:val="18"/>
          <w:szCs w:val="18"/>
          <w:lang w:eastAsia="it-IT"/>
        </w:rPr>
        <w:fldChar w:fldCharType="separate"/>
      </w:r>
      <w:r w:rsidRPr="00774B29">
        <w:rPr>
          <w:rFonts w:ascii="Verdana" w:eastAsia="Times New Roman" w:hAnsi="Verdana" w:cs="Times New Roman"/>
          <w:b/>
          <w:bCs/>
          <w:color w:val="003366"/>
          <w:sz w:val="18"/>
          <w:szCs w:val="18"/>
          <w:u w:val="single"/>
          <w:lang w:eastAsia="it-IT"/>
        </w:rPr>
        <w:t>[34]</w:t>
      </w:r>
      <w:r w:rsidRPr="00774B29">
        <w:rPr>
          <w:rFonts w:ascii="Verdana" w:eastAsia="Times New Roman" w:hAnsi="Verdana" w:cs="Times New Roman"/>
          <w:color w:val="000000"/>
          <w:sz w:val="18"/>
          <w:szCs w:val="18"/>
          <w:lang w:eastAsia="it-IT"/>
        </w:rPr>
        <w:fldChar w:fldCharType="end"/>
      </w:r>
      <w:bookmarkEnd w:id="34"/>
      <w:r w:rsidRPr="00774B29">
        <w:rPr>
          <w:rFonts w:ascii="Verdana" w:eastAsia="Times New Roman" w:hAnsi="Verdana" w:cs="Times New Roman"/>
          <w:color w:val="000000"/>
          <w:sz w:val="18"/>
          <w:szCs w:val="18"/>
          <w:lang w:eastAsia="it-IT"/>
        </w:rPr>
        <w:t xml:space="preserve"> e degli integralismi delle teocrazie islamiche, secondo una derivazione concettuale peraltro già percepita, seppur in forme diverse, dalla teologia politica </w:t>
      </w:r>
      <w:proofErr w:type="spellStart"/>
      <w:r w:rsidRPr="00774B29">
        <w:rPr>
          <w:rFonts w:ascii="Verdana" w:eastAsia="Times New Roman" w:hAnsi="Verdana" w:cs="Times New Roman"/>
          <w:color w:val="000000"/>
          <w:sz w:val="18"/>
          <w:szCs w:val="18"/>
          <w:lang w:eastAsia="it-IT"/>
        </w:rPr>
        <w:t>schmittiana</w:t>
      </w:r>
      <w:bookmarkStart w:id="35" w:name="_ftnref35"/>
      <w:proofErr w:type="spellEnd"/>
      <w:r w:rsidRPr="00774B29">
        <w:rPr>
          <w:rFonts w:ascii="Verdana" w:eastAsia="Times New Roman" w:hAnsi="Verdana" w:cs="Times New Roman"/>
          <w:color w:val="000000"/>
          <w:sz w:val="18"/>
          <w:szCs w:val="18"/>
          <w:lang w:eastAsia="it-IT"/>
        </w:rPr>
        <w:fldChar w:fldCharType="begin"/>
      </w:r>
      <w:r w:rsidRPr="00774B29">
        <w:rPr>
          <w:rFonts w:ascii="Verdana" w:eastAsia="Times New Roman" w:hAnsi="Verdana" w:cs="Times New Roman"/>
          <w:color w:val="000000"/>
          <w:sz w:val="18"/>
          <w:szCs w:val="18"/>
          <w:lang w:eastAsia="it-IT"/>
        </w:rPr>
        <w:instrText xml:space="preserve"> HYPERLINK "http://archivio.rivistaaic.it/materiali/anticipazioni/postsecolarismo/index.html" \l "_ftn35" \o "" </w:instrText>
      </w:r>
      <w:r w:rsidRPr="00774B29">
        <w:rPr>
          <w:rFonts w:ascii="Verdana" w:eastAsia="Times New Roman" w:hAnsi="Verdana" w:cs="Times New Roman"/>
          <w:color w:val="000000"/>
          <w:sz w:val="18"/>
          <w:szCs w:val="18"/>
          <w:lang w:eastAsia="it-IT"/>
        </w:rPr>
        <w:fldChar w:fldCharType="separate"/>
      </w:r>
      <w:r w:rsidRPr="00774B29">
        <w:rPr>
          <w:rFonts w:ascii="Verdana" w:eastAsia="Times New Roman" w:hAnsi="Verdana" w:cs="Times New Roman"/>
          <w:b/>
          <w:bCs/>
          <w:color w:val="003366"/>
          <w:sz w:val="18"/>
          <w:szCs w:val="18"/>
          <w:u w:val="single"/>
          <w:lang w:eastAsia="it-IT"/>
        </w:rPr>
        <w:t>[35]</w:t>
      </w:r>
      <w:r w:rsidRPr="00774B29">
        <w:rPr>
          <w:rFonts w:ascii="Verdana" w:eastAsia="Times New Roman" w:hAnsi="Verdana" w:cs="Times New Roman"/>
          <w:color w:val="000000"/>
          <w:sz w:val="18"/>
          <w:szCs w:val="18"/>
          <w:lang w:eastAsia="it-IT"/>
        </w:rPr>
        <w:fldChar w:fldCharType="end"/>
      </w:r>
      <w:bookmarkEnd w:id="35"/>
      <w:r w:rsidRPr="00774B29">
        <w:rPr>
          <w:rFonts w:ascii="Verdana" w:eastAsia="Times New Roman" w:hAnsi="Verdana" w:cs="Times New Roman"/>
          <w:color w:val="000000"/>
          <w:sz w:val="18"/>
          <w:szCs w:val="18"/>
          <w:lang w:eastAsia="it-IT"/>
        </w:rPr>
        <w:t xml:space="preserve"> e dall’analisi della distinzione tra secolarizzazione e secolarismo proposta da Friedrich </w:t>
      </w:r>
      <w:proofErr w:type="spellStart"/>
      <w:r w:rsidRPr="00774B29">
        <w:rPr>
          <w:rFonts w:ascii="Verdana" w:eastAsia="Times New Roman" w:hAnsi="Verdana" w:cs="Times New Roman"/>
          <w:color w:val="000000"/>
          <w:sz w:val="18"/>
          <w:szCs w:val="18"/>
          <w:lang w:eastAsia="it-IT"/>
        </w:rPr>
        <w:t>Gogarten</w:t>
      </w:r>
      <w:bookmarkStart w:id="36" w:name="_ftnref36"/>
      <w:proofErr w:type="spellEnd"/>
      <w:r w:rsidRPr="00774B29">
        <w:rPr>
          <w:rFonts w:ascii="Verdana" w:eastAsia="Times New Roman" w:hAnsi="Verdana" w:cs="Times New Roman"/>
          <w:color w:val="000000"/>
          <w:sz w:val="18"/>
          <w:szCs w:val="18"/>
          <w:lang w:eastAsia="it-IT"/>
        </w:rPr>
        <w:fldChar w:fldCharType="begin"/>
      </w:r>
      <w:r w:rsidRPr="00774B29">
        <w:rPr>
          <w:rFonts w:ascii="Verdana" w:eastAsia="Times New Roman" w:hAnsi="Verdana" w:cs="Times New Roman"/>
          <w:color w:val="000000"/>
          <w:sz w:val="18"/>
          <w:szCs w:val="18"/>
          <w:lang w:eastAsia="it-IT"/>
        </w:rPr>
        <w:instrText xml:space="preserve"> HYPERLINK "http://archivio.rivistaaic.it/materiali/anticipazioni/postsecolarismo/index.html" \l "_ftn36" \o "" </w:instrText>
      </w:r>
      <w:r w:rsidRPr="00774B29">
        <w:rPr>
          <w:rFonts w:ascii="Verdana" w:eastAsia="Times New Roman" w:hAnsi="Verdana" w:cs="Times New Roman"/>
          <w:color w:val="000000"/>
          <w:sz w:val="18"/>
          <w:szCs w:val="18"/>
          <w:lang w:eastAsia="it-IT"/>
        </w:rPr>
        <w:fldChar w:fldCharType="separate"/>
      </w:r>
      <w:r w:rsidRPr="00774B29">
        <w:rPr>
          <w:rFonts w:ascii="Verdana" w:eastAsia="Times New Roman" w:hAnsi="Verdana" w:cs="Times New Roman"/>
          <w:b/>
          <w:bCs/>
          <w:color w:val="003366"/>
          <w:sz w:val="18"/>
          <w:szCs w:val="18"/>
          <w:u w:val="single"/>
          <w:lang w:eastAsia="it-IT"/>
        </w:rPr>
        <w:t>[36]</w:t>
      </w:r>
      <w:r w:rsidRPr="00774B29">
        <w:rPr>
          <w:rFonts w:ascii="Verdana" w:eastAsia="Times New Roman" w:hAnsi="Verdana" w:cs="Times New Roman"/>
          <w:color w:val="000000"/>
          <w:sz w:val="18"/>
          <w:szCs w:val="18"/>
          <w:lang w:eastAsia="it-IT"/>
        </w:rPr>
        <w:fldChar w:fldCharType="end"/>
      </w:r>
      <w:bookmarkEnd w:id="36"/>
      <w:r w:rsidRPr="00774B29">
        <w:rPr>
          <w:rFonts w:ascii="Verdana" w:eastAsia="Times New Roman" w:hAnsi="Verdana" w:cs="Times New Roman"/>
          <w:color w:val="000000"/>
          <w:sz w:val="18"/>
          <w:szCs w:val="18"/>
          <w:lang w:eastAsia="it-IT"/>
        </w:rPr>
        <w:t>, ciò che oggi intendiamo con “fondamentalismo” non è, in sé, una mera ed episodica degenerazione.  Il sacro è infatti uno dei luoghi oscuri in cui, ambiguamente, si manifesta l’enigmatica violenza del potere (concetto ben espresso nell’ambivalenza semantica del termine tedesco </w:t>
      </w:r>
      <w:proofErr w:type="spellStart"/>
      <w:r w:rsidRPr="00774B29">
        <w:rPr>
          <w:rFonts w:ascii="Verdana" w:eastAsia="Times New Roman" w:hAnsi="Verdana" w:cs="Times New Roman"/>
          <w:i/>
          <w:iCs/>
          <w:color w:val="000000"/>
          <w:sz w:val="18"/>
          <w:szCs w:val="18"/>
          <w:lang w:eastAsia="it-IT"/>
        </w:rPr>
        <w:t>Gewalt</w:t>
      </w:r>
      <w:proofErr w:type="spellEnd"/>
      <w:r w:rsidRPr="00774B29">
        <w:rPr>
          <w:rFonts w:ascii="Verdana" w:eastAsia="Times New Roman" w:hAnsi="Verdana" w:cs="Times New Roman"/>
          <w:color w:val="000000"/>
          <w:sz w:val="18"/>
          <w:szCs w:val="18"/>
          <w:lang w:eastAsia="it-IT"/>
        </w:rPr>
        <w:t>)</w:t>
      </w:r>
      <w:bookmarkStart w:id="37" w:name="_ftnref37"/>
      <w:r w:rsidRPr="00774B29">
        <w:rPr>
          <w:rFonts w:ascii="Verdana" w:eastAsia="Times New Roman" w:hAnsi="Verdana" w:cs="Times New Roman"/>
          <w:color w:val="000000"/>
          <w:sz w:val="18"/>
          <w:szCs w:val="18"/>
          <w:lang w:eastAsia="it-IT"/>
        </w:rPr>
        <w:fldChar w:fldCharType="begin"/>
      </w:r>
      <w:r w:rsidRPr="00774B29">
        <w:rPr>
          <w:rFonts w:ascii="Verdana" w:eastAsia="Times New Roman" w:hAnsi="Verdana" w:cs="Times New Roman"/>
          <w:color w:val="000000"/>
          <w:sz w:val="18"/>
          <w:szCs w:val="18"/>
          <w:lang w:eastAsia="it-IT"/>
        </w:rPr>
        <w:instrText xml:space="preserve"> HYPERLINK "http://archivio.rivistaaic.it/materiali/anticipazioni/postsecolarismo/index.html" \l "_ftn37" \o "" </w:instrText>
      </w:r>
      <w:r w:rsidRPr="00774B29">
        <w:rPr>
          <w:rFonts w:ascii="Verdana" w:eastAsia="Times New Roman" w:hAnsi="Verdana" w:cs="Times New Roman"/>
          <w:color w:val="000000"/>
          <w:sz w:val="18"/>
          <w:szCs w:val="18"/>
          <w:lang w:eastAsia="it-IT"/>
        </w:rPr>
        <w:fldChar w:fldCharType="separate"/>
      </w:r>
      <w:r w:rsidRPr="00774B29">
        <w:rPr>
          <w:rFonts w:ascii="Verdana" w:eastAsia="Times New Roman" w:hAnsi="Verdana" w:cs="Times New Roman"/>
          <w:b/>
          <w:bCs/>
          <w:color w:val="003366"/>
          <w:sz w:val="18"/>
          <w:szCs w:val="18"/>
          <w:u w:val="single"/>
          <w:lang w:eastAsia="it-IT"/>
        </w:rPr>
        <w:t>[37]</w:t>
      </w:r>
      <w:r w:rsidRPr="00774B29">
        <w:rPr>
          <w:rFonts w:ascii="Verdana" w:eastAsia="Times New Roman" w:hAnsi="Verdana" w:cs="Times New Roman"/>
          <w:color w:val="000000"/>
          <w:sz w:val="18"/>
          <w:szCs w:val="18"/>
          <w:lang w:eastAsia="it-IT"/>
        </w:rPr>
        <w:fldChar w:fldCharType="end"/>
      </w:r>
      <w:bookmarkEnd w:id="37"/>
      <w:r w:rsidRPr="00774B29">
        <w:rPr>
          <w:rFonts w:ascii="Verdana" w:eastAsia="Times New Roman" w:hAnsi="Verdana" w:cs="Times New Roman"/>
          <w:color w:val="000000"/>
          <w:sz w:val="18"/>
          <w:szCs w:val="18"/>
          <w:lang w:eastAsia="it-IT"/>
        </w:rPr>
        <w:t>, momento di esclusione e insieme inclusione dell’oggetto sacralizzato rispetto al contesto di vita</w:t>
      </w:r>
      <w:bookmarkStart w:id="38" w:name="_ftnref38"/>
      <w:r w:rsidRPr="00774B29">
        <w:rPr>
          <w:rFonts w:ascii="Verdana" w:eastAsia="Times New Roman" w:hAnsi="Verdana" w:cs="Times New Roman"/>
          <w:color w:val="000000"/>
          <w:sz w:val="18"/>
          <w:szCs w:val="18"/>
          <w:lang w:eastAsia="it-IT"/>
        </w:rPr>
        <w:fldChar w:fldCharType="begin"/>
      </w:r>
      <w:r w:rsidRPr="00774B29">
        <w:rPr>
          <w:rFonts w:ascii="Verdana" w:eastAsia="Times New Roman" w:hAnsi="Verdana" w:cs="Times New Roman"/>
          <w:color w:val="000000"/>
          <w:sz w:val="18"/>
          <w:szCs w:val="18"/>
          <w:lang w:eastAsia="it-IT"/>
        </w:rPr>
        <w:instrText xml:space="preserve"> HYPERLINK "http://archivio.rivistaaic.it/materiali/anticipazioni/postsecolarismo/index.html" \l "_ftn38" \o "" </w:instrText>
      </w:r>
      <w:r w:rsidRPr="00774B29">
        <w:rPr>
          <w:rFonts w:ascii="Verdana" w:eastAsia="Times New Roman" w:hAnsi="Verdana" w:cs="Times New Roman"/>
          <w:color w:val="000000"/>
          <w:sz w:val="18"/>
          <w:szCs w:val="18"/>
          <w:lang w:eastAsia="it-IT"/>
        </w:rPr>
        <w:fldChar w:fldCharType="separate"/>
      </w:r>
      <w:r w:rsidRPr="00774B29">
        <w:rPr>
          <w:rFonts w:ascii="Verdana" w:eastAsia="Times New Roman" w:hAnsi="Verdana" w:cs="Times New Roman"/>
          <w:b/>
          <w:bCs/>
          <w:color w:val="003366"/>
          <w:sz w:val="18"/>
          <w:szCs w:val="18"/>
          <w:u w:val="single"/>
          <w:lang w:eastAsia="it-IT"/>
        </w:rPr>
        <w:t>[38]</w:t>
      </w:r>
      <w:r w:rsidRPr="00774B29">
        <w:rPr>
          <w:rFonts w:ascii="Verdana" w:eastAsia="Times New Roman" w:hAnsi="Verdana" w:cs="Times New Roman"/>
          <w:color w:val="000000"/>
          <w:sz w:val="18"/>
          <w:szCs w:val="18"/>
          <w:lang w:eastAsia="it-IT"/>
        </w:rPr>
        <w:fldChar w:fldCharType="end"/>
      </w:r>
      <w:bookmarkEnd w:id="38"/>
      <w:r w:rsidRPr="00774B29">
        <w:rPr>
          <w:rFonts w:ascii="Verdana" w:eastAsia="Times New Roman" w:hAnsi="Verdana" w:cs="Times New Roman"/>
          <w:color w:val="000000"/>
          <w:sz w:val="18"/>
          <w:szCs w:val="18"/>
          <w:lang w:eastAsia="it-IT"/>
        </w:rPr>
        <w:t>.</w:t>
      </w:r>
    </w:p>
    <w:p w:rsidR="00774B29" w:rsidRPr="00774B29" w:rsidRDefault="00774B29" w:rsidP="00774B29">
      <w:pPr>
        <w:shd w:val="clear" w:color="auto" w:fill="FFFFFF"/>
        <w:spacing w:before="100" w:beforeAutospacing="1" w:after="0" w:line="270" w:lineRule="atLeast"/>
        <w:jc w:val="both"/>
        <w:rPr>
          <w:rFonts w:ascii="Verdana" w:eastAsia="Times New Roman" w:hAnsi="Verdana" w:cs="Times New Roman"/>
          <w:color w:val="000000"/>
          <w:sz w:val="18"/>
          <w:szCs w:val="18"/>
          <w:lang w:eastAsia="it-IT"/>
        </w:rPr>
      </w:pPr>
      <w:r w:rsidRPr="00774B29">
        <w:rPr>
          <w:rFonts w:ascii="Verdana" w:eastAsia="Times New Roman" w:hAnsi="Verdana" w:cs="Times New Roman"/>
          <w:color w:val="000000"/>
          <w:sz w:val="18"/>
          <w:szCs w:val="18"/>
          <w:lang w:eastAsia="it-IT"/>
        </w:rPr>
        <w:t xml:space="preserve">In tale ambito, dunque, la speranza di una </w:t>
      </w:r>
      <w:proofErr w:type="spellStart"/>
      <w:r w:rsidRPr="00774B29">
        <w:rPr>
          <w:rFonts w:ascii="Verdana" w:eastAsia="Times New Roman" w:hAnsi="Verdana" w:cs="Times New Roman"/>
          <w:color w:val="000000"/>
          <w:sz w:val="18"/>
          <w:szCs w:val="18"/>
          <w:lang w:eastAsia="it-IT"/>
        </w:rPr>
        <w:t>postsecolarizzazione</w:t>
      </w:r>
      <w:proofErr w:type="spellEnd"/>
      <w:r w:rsidRPr="00774B29">
        <w:rPr>
          <w:rFonts w:ascii="Verdana" w:eastAsia="Times New Roman" w:hAnsi="Verdana" w:cs="Times New Roman"/>
          <w:color w:val="000000"/>
          <w:sz w:val="18"/>
          <w:szCs w:val="18"/>
          <w:lang w:eastAsia="it-IT"/>
        </w:rPr>
        <w:t xml:space="preserve"> che si basi su un “apprendimento reciproco”, inteso in senso “complementare”, come fattore discorsivamente operante nel senso dell’integrazione sociale, appare alquanto incongrua: riconoscere alle convinzioni religiose, dal punto di vista del sapere laico, “uno </w:t>
      </w:r>
      <w:r w:rsidRPr="00774B29">
        <w:rPr>
          <w:rFonts w:ascii="Verdana" w:eastAsia="Times New Roman" w:hAnsi="Verdana" w:cs="Times New Roman"/>
          <w:i/>
          <w:iCs/>
          <w:color w:val="000000"/>
          <w:sz w:val="18"/>
          <w:szCs w:val="18"/>
          <w:lang w:eastAsia="it-IT"/>
        </w:rPr>
        <w:t>status</w:t>
      </w:r>
      <w:r w:rsidRPr="00774B29">
        <w:rPr>
          <w:rFonts w:ascii="Verdana" w:eastAsia="Times New Roman" w:hAnsi="Verdana" w:cs="Times New Roman"/>
          <w:color w:val="000000"/>
          <w:sz w:val="18"/>
          <w:szCs w:val="18"/>
          <w:lang w:eastAsia="it-IT"/>
        </w:rPr>
        <w:t xml:space="preserve"> epistemico, che non è semplicemente irrazionale”, negando priorità, nel dibattito politico, a visioni del mondo “naturalistiche, debitrici di una rielaborazione speculativa di informazioni scientifiche e rilevanti per l’auto-comprensione etica dei cittadini”, nei confronti di “concezioni, di natura religiosa o cosmologica, concorrenti”, ossia negare la legittimità di una “generalizzazione politica di una visione del mondo </w:t>
      </w:r>
      <w:proofErr w:type="spellStart"/>
      <w:r w:rsidRPr="00774B29">
        <w:rPr>
          <w:rFonts w:ascii="Verdana" w:eastAsia="Times New Roman" w:hAnsi="Verdana" w:cs="Times New Roman"/>
          <w:color w:val="000000"/>
          <w:sz w:val="18"/>
          <w:szCs w:val="18"/>
          <w:lang w:eastAsia="it-IT"/>
        </w:rPr>
        <w:t>secolaristica</w:t>
      </w:r>
      <w:proofErr w:type="spellEnd"/>
      <w:r w:rsidRPr="00774B29">
        <w:rPr>
          <w:rFonts w:ascii="Verdana" w:eastAsia="Times New Roman" w:hAnsi="Verdana" w:cs="Times New Roman"/>
          <w:color w:val="000000"/>
          <w:sz w:val="18"/>
          <w:szCs w:val="18"/>
          <w:lang w:eastAsia="it-IT"/>
        </w:rPr>
        <w:t>” è certamente, in sé, opzione coerente con il modello pluralistico.  Ma risulta meno convincente laddove chiede “ai credenti la propensione, nel rapporto con i non credenti e i credenti di altre fedi, a dover  </w:t>
      </w:r>
      <w:proofErr w:type="spellStart"/>
      <w:r w:rsidRPr="00774B29">
        <w:rPr>
          <w:rFonts w:ascii="Verdana" w:eastAsia="Times New Roman" w:hAnsi="Verdana" w:cs="Times New Roman"/>
          <w:i/>
          <w:iCs/>
          <w:color w:val="000000"/>
          <w:sz w:val="18"/>
          <w:szCs w:val="18"/>
          <w:lang w:eastAsia="it-IT"/>
        </w:rPr>
        <w:t>ragionevolmente</w:t>
      </w:r>
      <w:r w:rsidRPr="00774B29">
        <w:rPr>
          <w:rFonts w:ascii="Verdana" w:eastAsia="Times New Roman" w:hAnsi="Verdana" w:cs="Times New Roman"/>
          <w:color w:val="000000"/>
          <w:sz w:val="18"/>
          <w:szCs w:val="18"/>
          <w:lang w:eastAsia="it-IT"/>
        </w:rPr>
        <w:t>attendere</w:t>
      </w:r>
      <w:proofErr w:type="spellEnd"/>
      <w:r w:rsidRPr="00774B29">
        <w:rPr>
          <w:rFonts w:ascii="Verdana" w:eastAsia="Times New Roman" w:hAnsi="Verdana" w:cs="Times New Roman"/>
          <w:color w:val="000000"/>
          <w:sz w:val="18"/>
          <w:szCs w:val="18"/>
          <w:lang w:eastAsia="it-IT"/>
        </w:rPr>
        <w:t xml:space="preserve"> la sopravvivenza di un dissenso”</w:t>
      </w:r>
      <w:bookmarkStart w:id="39" w:name="_ftnref39"/>
      <w:r w:rsidRPr="00774B29">
        <w:rPr>
          <w:rFonts w:ascii="Verdana" w:eastAsia="Times New Roman" w:hAnsi="Verdana" w:cs="Times New Roman"/>
          <w:color w:val="000000"/>
          <w:sz w:val="18"/>
          <w:szCs w:val="18"/>
          <w:lang w:eastAsia="it-IT"/>
        </w:rPr>
        <w:fldChar w:fldCharType="begin"/>
      </w:r>
      <w:r w:rsidRPr="00774B29">
        <w:rPr>
          <w:rFonts w:ascii="Verdana" w:eastAsia="Times New Roman" w:hAnsi="Verdana" w:cs="Times New Roman"/>
          <w:color w:val="000000"/>
          <w:sz w:val="18"/>
          <w:szCs w:val="18"/>
          <w:lang w:eastAsia="it-IT"/>
        </w:rPr>
        <w:instrText xml:space="preserve"> HYPERLINK "http://archivio.rivistaaic.it/materiali/anticipazioni/postsecolarismo/index.html" \l "_ftn39" \o "" </w:instrText>
      </w:r>
      <w:r w:rsidRPr="00774B29">
        <w:rPr>
          <w:rFonts w:ascii="Verdana" w:eastAsia="Times New Roman" w:hAnsi="Verdana" w:cs="Times New Roman"/>
          <w:color w:val="000000"/>
          <w:sz w:val="18"/>
          <w:szCs w:val="18"/>
          <w:lang w:eastAsia="it-IT"/>
        </w:rPr>
        <w:fldChar w:fldCharType="separate"/>
      </w:r>
      <w:r w:rsidRPr="00774B29">
        <w:rPr>
          <w:rFonts w:ascii="Verdana" w:eastAsia="Times New Roman" w:hAnsi="Verdana" w:cs="Times New Roman"/>
          <w:b/>
          <w:bCs/>
          <w:color w:val="003366"/>
          <w:sz w:val="18"/>
          <w:szCs w:val="18"/>
          <w:u w:val="single"/>
          <w:lang w:eastAsia="it-IT"/>
        </w:rPr>
        <w:t>[39]</w:t>
      </w:r>
      <w:r w:rsidRPr="00774B29">
        <w:rPr>
          <w:rFonts w:ascii="Verdana" w:eastAsia="Times New Roman" w:hAnsi="Verdana" w:cs="Times New Roman"/>
          <w:color w:val="000000"/>
          <w:sz w:val="18"/>
          <w:szCs w:val="18"/>
          <w:lang w:eastAsia="it-IT"/>
        </w:rPr>
        <w:fldChar w:fldCharType="end"/>
      </w:r>
      <w:bookmarkEnd w:id="39"/>
      <w:r w:rsidRPr="00774B29">
        <w:rPr>
          <w:rFonts w:ascii="Verdana" w:eastAsia="Times New Roman" w:hAnsi="Verdana" w:cs="Times New Roman"/>
          <w:color w:val="000000"/>
          <w:sz w:val="18"/>
          <w:szCs w:val="18"/>
          <w:lang w:eastAsia="it-IT"/>
        </w:rPr>
        <w:t>.</w:t>
      </w:r>
    </w:p>
    <w:p w:rsidR="00774B29" w:rsidRPr="00774B29" w:rsidRDefault="00774B29" w:rsidP="00774B29">
      <w:pPr>
        <w:shd w:val="clear" w:color="auto" w:fill="FFFFFF"/>
        <w:spacing w:before="100" w:beforeAutospacing="1" w:after="0" w:line="270" w:lineRule="atLeast"/>
        <w:jc w:val="both"/>
        <w:rPr>
          <w:rFonts w:ascii="Verdana" w:eastAsia="Times New Roman" w:hAnsi="Verdana" w:cs="Times New Roman"/>
          <w:color w:val="000000"/>
          <w:sz w:val="18"/>
          <w:szCs w:val="18"/>
          <w:lang w:eastAsia="it-IT"/>
        </w:rPr>
      </w:pPr>
      <w:r w:rsidRPr="00774B29">
        <w:rPr>
          <w:rFonts w:ascii="Verdana" w:eastAsia="Times New Roman" w:hAnsi="Verdana" w:cs="Times New Roman"/>
          <w:color w:val="000000"/>
          <w:sz w:val="18"/>
          <w:szCs w:val="18"/>
          <w:lang w:eastAsia="it-IT"/>
        </w:rPr>
        <w:t xml:space="preserve">Un’ipotesi del genere, a ben vedere, è alquanto </w:t>
      </w:r>
      <w:proofErr w:type="spellStart"/>
      <w:r w:rsidRPr="00774B29">
        <w:rPr>
          <w:rFonts w:ascii="Verdana" w:eastAsia="Times New Roman" w:hAnsi="Verdana" w:cs="Times New Roman"/>
          <w:color w:val="000000"/>
          <w:sz w:val="18"/>
          <w:szCs w:val="18"/>
          <w:lang w:eastAsia="it-IT"/>
        </w:rPr>
        <w:t>implausibile</w:t>
      </w:r>
      <w:proofErr w:type="spellEnd"/>
      <w:r w:rsidRPr="00774B29">
        <w:rPr>
          <w:rFonts w:ascii="Verdana" w:eastAsia="Times New Roman" w:hAnsi="Verdana" w:cs="Times New Roman"/>
          <w:color w:val="000000"/>
          <w:sz w:val="18"/>
          <w:szCs w:val="18"/>
          <w:lang w:eastAsia="it-IT"/>
        </w:rPr>
        <w:t>: per il credente cattolico, fondato sull’obbligo di adesione agli indirizzi imposti dal magistero ecclesiastico, il dissenso che sopravvive, prima che un dato di fatto da accettare, è, anzitutto, un </w:t>
      </w:r>
      <w:r w:rsidRPr="00774B29">
        <w:rPr>
          <w:rFonts w:ascii="Verdana" w:eastAsia="Times New Roman" w:hAnsi="Verdana" w:cs="Times New Roman"/>
          <w:i/>
          <w:iCs/>
          <w:color w:val="000000"/>
          <w:sz w:val="18"/>
          <w:szCs w:val="18"/>
          <w:lang w:eastAsia="it-IT"/>
        </w:rPr>
        <w:t>errore</w:t>
      </w:r>
      <w:r w:rsidRPr="00774B29">
        <w:rPr>
          <w:rFonts w:ascii="Verdana" w:eastAsia="Times New Roman" w:hAnsi="Verdana" w:cs="Times New Roman"/>
          <w:color w:val="000000"/>
          <w:sz w:val="18"/>
          <w:szCs w:val="18"/>
          <w:lang w:eastAsia="it-IT"/>
        </w:rPr>
        <w:t>, da evitare (per sé), e correggere (in sé e negli altri), fin dove possibile. Dinanzi a una verità morale sostenuta dal dogma, non si dà, </w:t>
      </w:r>
      <w:r w:rsidRPr="00774B29">
        <w:rPr>
          <w:rFonts w:ascii="Verdana" w:eastAsia="Times New Roman" w:hAnsi="Verdana" w:cs="Times New Roman"/>
          <w:i/>
          <w:iCs/>
          <w:color w:val="000000"/>
          <w:sz w:val="18"/>
          <w:szCs w:val="18"/>
          <w:lang w:eastAsia="it-IT"/>
        </w:rPr>
        <w:t>su ciò che è investito di sacralità</w:t>
      </w:r>
      <w:r w:rsidRPr="00774B29">
        <w:rPr>
          <w:rFonts w:ascii="Verdana" w:eastAsia="Times New Roman" w:hAnsi="Verdana" w:cs="Times New Roman"/>
          <w:color w:val="000000"/>
          <w:sz w:val="18"/>
          <w:szCs w:val="18"/>
          <w:lang w:eastAsia="it-IT"/>
        </w:rPr>
        <w:t xml:space="preserve">, reale possibilità di discorso, di ricerca dialogica di una soluzione condivisa.  La libertà dell’arbitrio sta cioè nell’accogliere o nel rifiutare la soluzione indicata dal magistero, e l’auspicio rivolto da Ratzinger per una capacità di “ascolto” interculturale, una “correlazione polifonica”, una “complementarità” tra ragione e fede che dovrebbero far crescere un “processo universale di chiarificazione” verso un’illuminazione prodotta dalle “norme e i valori essenziali in qualche modo conosciuti o intuiti da tutti gli esseri umani” lascia più di qualche perplessità, dopo </w:t>
      </w:r>
      <w:proofErr w:type="spellStart"/>
      <w:r w:rsidRPr="00774B29">
        <w:rPr>
          <w:rFonts w:ascii="Verdana" w:eastAsia="Times New Roman" w:hAnsi="Verdana" w:cs="Times New Roman"/>
          <w:color w:val="000000"/>
          <w:sz w:val="18"/>
          <w:szCs w:val="18"/>
          <w:lang w:eastAsia="it-IT"/>
        </w:rPr>
        <w:t>tante</w:t>
      </w:r>
      <w:r w:rsidRPr="00774B29">
        <w:rPr>
          <w:rFonts w:ascii="Verdana" w:eastAsia="Times New Roman" w:hAnsi="Verdana" w:cs="Times New Roman"/>
          <w:i/>
          <w:iCs/>
          <w:color w:val="000000"/>
          <w:sz w:val="18"/>
          <w:szCs w:val="18"/>
          <w:lang w:eastAsia="it-IT"/>
        </w:rPr>
        <w:t>recenti</w:t>
      </w:r>
      <w:proofErr w:type="spellEnd"/>
      <w:r w:rsidRPr="00774B29">
        <w:rPr>
          <w:rFonts w:ascii="Verdana" w:eastAsia="Times New Roman" w:hAnsi="Verdana" w:cs="Times New Roman"/>
          <w:color w:val="000000"/>
          <w:sz w:val="18"/>
          <w:szCs w:val="18"/>
          <w:lang w:eastAsia="it-IT"/>
        </w:rPr>
        <w:t> condanne rivolte dalla Chiesa cattolica alla razionalità scientifica propria della modernità</w:t>
      </w:r>
      <w:bookmarkStart w:id="40" w:name="_ftnref40"/>
      <w:r w:rsidRPr="00774B29">
        <w:rPr>
          <w:rFonts w:ascii="Verdana" w:eastAsia="Times New Roman" w:hAnsi="Verdana" w:cs="Times New Roman"/>
          <w:color w:val="000000"/>
          <w:sz w:val="18"/>
          <w:szCs w:val="18"/>
          <w:lang w:eastAsia="it-IT"/>
        </w:rPr>
        <w:fldChar w:fldCharType="begin"/>
      </w:r>
      <w:r w:rsidRPr="00774B29">
        <w:rPr>
          <w:rFonts w:ascii="Verdana" w:eastAsia="Times New Roman" w:hAnsi="Verdana" w:cs="Times New Roman"/>
          <w:color w:val="000000"/>
          <w:sz w:val="18"/>
          <w:szCs w:val="18"/>
          <w:lang w:eastAsia="it-IT"/>
        </w:rPr>
        <w:instrText xml:space="preserve"> HYPERLINK "http://archivio.rivistaaic.it/materiali/anticipazioni/postsecolarismo/index.html" \l "_ftn40" \o "" </w:instrText>
      </w:r>
      <w:r w:rsidRPr="00774B29">
        <w:rPr>
          <w:rFonts w:ascii="Verdana" w:eastAsia="Times New Roman" w:hAnsi="Verdana" w:cs="Times New Roman"/>
          <w:color w:val="000000"/>
          <w:sz w:val="18"/>
          <w:szCs w:val="18"/>
          <w:lang w:eastAsia="it-IT"/>
        </w:rPr>
        <w:fldChar w:fldCharType="separate"/>
      </w:r>
      <w:r w:rsidRPr="00774B29">
        <w:rPr>
          <w:rFonts w:ascii="Verdana" w:eastAsia="Times New Roman" w:hAnsi="Verdana" w:cs="Times New Roman"/>
          <w:b/>
          <w:bCs/>
          <w:color w:val="003366"/>
          <w:sz w:val="18"/>
          <w:szCs w:val="18"/>
          <w:u w:val="single"/>
          <w:lang w:eastAsia="it-IT"/>
        </w:rPr>
        <w:t>[40]</w:t>
      </w:r>
      <w:r w:rsidRPr="00774B29">
        <w:rPr>
          <w:rFonts w:ascii="Verdana" w:eastAsia="Times New Roman" w:hAnsi="Verdana" w:cs="Times New Roman"/>
          <w:color w:val="000000"/>
          <w:sz w:val="18"/>
          <w:szCs w:val="18"/>
          <w:lang w:eastAsia="it-IT"/>
        </w:rPr>
        <w:fldChar w:fldCharType="end"/>
      </w:r>
      <w:bookmarkEnd w:id="40"/>
      <w:r w:rsidRPr="00774B29">
        <w:rPr>
          <w:rFonts w:ascii="Verdana" w:eastAsia="Times New Roman" w:hAnsi="Verdana" w:cs="Times New Roman"/>
          <w:color w:val="000000"/>
          <w:sz w:val="18"/>
          <w:szCs w:val="18"/>
          <w:lang w:eastAsia="it-IT"/>
        </w:rPr>
        <w:t>.</w:t>
      </w:r>
    </w:p>
    <w:p w:rsidR="00774B29" w:rsidRPr="00774B29" w:rsidRDefault="00774B29" w:rsidP="00774B29">
      <w:pPr>
        <w:shd w:val="clear" w:color="auto" w:fill="FFFFFF"/>
        <w:spacing w:before="100" w:beforeAutospacing="1" w:after="0" w:line="270" w:lineRule="atLeast"/>
        <w:jc w:val="both"/>
        <w:rPr>
          <w:rFonts w:ascii="Verdana" w:eastAsia="Times New Roman" w:hAnsi="Verdana" w:cs="Times New Roman"/>
          <w:color w:val="000000"/>
          <w:sz w:val="18"/>
          <w:szCs w:val="18"/>
          <w:lang w:eastAsia="it-IT"/>
        </w:rPr>
      </w:pPr>
      <w:r w:rsidRPr="00774B29">
        <w:rPr>
          <w:rFonts w:ascii="Verdana" w:eastAsia="Times New Roman" w:hAnsi="Verdana" w:cs="Times New Roman"/>
          <w:color w:val="000000"/>
          <w:sz w:val="18"/>
          <w:szCs w:val="18"/>
          <w:lang w:eastAsia="it-IT"/>
        </w:rPr>
        <w:t xml:space="preserve">Piuttosto, pare significativo che tale convergenza si manifesti tra un filosofo certamente laico, ma tradizionalmente diffidente rispetto al funzionalismo sistemico della razionalità tecnico-scientifica, e </w:t>
      </w:r>
      <w:r w:rsidRPr="00774B29">
        <w:rPr>
          <w:rFonts w:ascii="Verdana" w:eastAsia="Times New Roman" w:hAnsi="Verdana" w:cs="Times New Roman"/>
          <w:color w:val="000000"/>
          <w:sz w:val="18"/>
          <w:szCs w:val="18"/>
          <w:lang w:eastAsia="it-IT"/>
        </w:rPr>
        <w:lastRenderedPageBreak/>
        <w:t>rivolto a tutelare la coesistenza di questa con una dimensione integrativo-comunicativa, tradotta nella sua peculiare concezione della </w:t>
      </w:r>
      <w:proofErr w:type="spellStart"/>
      <w:r w:rsidRPr="00774B29">
        <w:rPr>
          <w:rFonts w:ascii="Verdana" w:eastAsia="Times New Roman" w:hAnsi="Verdana" w:cs="Times New Roman"/>
          <w:i/>
          <w:iCs/>
          <w:color w:val="000000"/>
          <w:sz w:val="18"/>
          <w:szCs w:val="18"/>
          <w:lang w:eastAsia="it-IT"/>
        </w:rPr>
        <w:t>Lebenswelt</w:t>
      </w:r>
      <w:bookmarkStart w:id="41" w:name="_ftnref41"/>
      <w:proofErr w:type="spellEnd"/>
      <w:r w:rsidRPr="00774B29">
        <w:rPr>
          <w:rFonts w:ascii="Verdana" w:eastAsia="Times New Roman" w:hAnsi="Verdana" w:cs="Times New Roman"/>
          <w:i/>
          <w:iCs/>
          <w:color w:val="000000"/>
          <w:sz w:val="18"/>
          <w:szCs w:val="18"/>
          <w:lang w:eastAsia="it-IT"/>
        </w:rPr>
        <w:fldChar w:fldCharType="begin"/>
      </w:r>
      <w:r w:rsidRPr="00774B29">
        <w:rPr>
          <w:rFonts w:ascii="Verdana" w:eastAsia="Times New Roman" w:hAnsi="Verdana" w:cs="Times New Roman"/>
          <w:i/>
          <w:iCs/>
          <w:color w:val="000000"/>
          <w:sz w:val="18"/>
          <w:szCs w:val="18"/>
          <w:lang w:eastAsia="it-IT"/>
        </w:rPr>
        <w:instrText xml:space="preserve"> HYPERLINK "http://archivio.rivistaaic.it/materiali/anticipazioni/postsecolarismo/index.html" \l "_ftn41" \o "" </w:instrText>
      </w:r>
      <w:r w:rsidRPr="00774B29">
        <w:rPr>
          <w:rFonts w:ascii="Verdana" w:eastAsia="Times New Roman" w:hAnsi="Verdana" w:cs="Times New Roman"/>
          <w:i/>
          <w:iCs/>
          <w:color w:val="000000"/>
          <w:sz w:val="18"/>
          <w:szCs w:val="18"/>
          <w:lang w:eastAsia="it-IT"/>
        </w:rPr>
        <w:fldChar w:fldCharType="separate"/>
      </w:r>
      <w:r w:rsidRPr="00774B29">
        <w:rPr>
          <w:rFonts w:ascii="Verdana" w:eastAsia="Times New Roman" w:hAnsi="Verdana" w:cs="Times New Roman"/>
          <w:b/>
          <w:bCs/>
          <w:i/>
          <w:iCs/>
          <w:color w:val="003366"/>
          <w:sz w:val="18"/>
          <w:szCs w:val="18"/>
          <w:u w:val="single"/>
          <w:lang w:eastAsia="it-IT"/>
        </w:rPr>
        <w:t>[41]</w:t>
      </w:r>
      <w:r w:rsidRPr="00774B29">
        <w:rPr>
          <w:rFonts w:ascii="Verdana" w:eastAsia="Times New Roman" w:hAnsi="Verdana" w:cs="Times New Roman"/>
          <w:i/>
          <w:iCs/>
          <w:color w:val="000000"/>
          <w:sz w:val="18"/>
          <w:szCs w:val="18"/>
          <w:lang w:eastAsia="it-IT"/>
        </w:rPr>
        <w:fldChar w:fldCharType="end"/>
      </w:r>
      <w:bookmarkEnd w:id="41"/>
      <w:r w:rsidRPr="00774B29">
        <w:rPr>
          <w:rFonts w:ascii="Verdana" w:eastAsia="Times New Roman" w:hAnsi="Verdana" w:cs="Times New Roman"/>
          <w:color w:val="000000"/>
          <w:sz w:val="18"/>
          <w:szCs w:val="18"/>
          <w:lang w:eastAsia="it-IT"/>
        </w:rPr>
        <w:t xml:space="preserve">, e un eminente teologo della gerarchia vaticana, futuro Pontefice e garante istituzionale dell’integrità dei dogmi di una fede basata, in senso assoluto, su una rivelazione.  In fondo, </w:t>
      </w:r>
      <w:proofErr w:type="spellStart"/>
      <w:r w:rsidRPr="00774B29">
        <w:rPr>
          <w:rFonts w:ascii="Verdana" w:eastAsia="Times New Roman" w:hAnsi="Verdana" w:cs="Times New Roman"/>
          <w:color w:val="000000"/>
          <w:sz w:val="18"/>
          <w:szCs w:val="18"/>
          <w:lang w:eastAsia="it-IT"/>
        </w:rPr>
        <w:t>Habermas</w:t>
      </w:r>
      <w:proofErr w:type="spellEnd"/>
      <w:r w:rsidRPr="00774B29">
        <w:rPr>
          <w:rFonts w:ascii="Verdana" w:eastAsia="Times New Roman" w:hAnsi="Verdana" w:cs="Times New Roman"/>
          <w:color w:val="000000"/>
          <w:sz w:val="18"/>
          <w:szCs w:val="18"/>
          <w:lang w:eastAsia="it-IT"/>
        </w:rPr>
        <w:t>, che non ha tema di riconoscere alla sua etica discorsiva una valenza di tipo cognitivo, più di altri può condividere la svalutazione del metodo epistemologico scientifico con chi di una prospettiva opposta a questo fa la base dei propri strumenti di conoscenza</w:t>
      </w:r>
      <w:bookmarkStart w:id="42" w:name="_ftnref42"/>
      <w:r w:rsidRPr="00774B29">
        <w:rPr>
          <w:rFonts w:ascii="Verdana" w:eastAsia="Times New Roman" w:hAnsi="Verdana" w:cs="Times New Roman"/>
          <w:color w:val="000000"/>
          <w:sz w:val="18"/>
          <w:szCs w:val="18"/>
          <w:lang w:eastAsia="it-IT"/>
        </w:rPr>
        <w:fldChar w:fldCharType="begin"/>
      </w:r>
      <w:r w:rsidRPr="00774B29">
        <w:rPr>
          <w:rFonts w:ascii="Verdana" w:eastAsia="Times New Roman" w:hAnsi="Verdana" w:cs="Times New Roman"/>
          <w:color w:val="000000"/>
          <w:sz w:val="18"/>
          <w:szCs w:val="18"/>
          <w:lang w:eastAsia="it-IT"/>
        </w:rPr>
        <w:instrText xml:space="preserve"> HYPERLINK "http://archivio.rivistaaic.it/materiali/anticipazioni/postsecolarismo/index.html" \l "_ftn42" \o "" </w:instrText>
      </w:r>
      <w:r w:rsidRPr="00774B29">
        <w:rPr>
          <w:rFonts w:ascii="Verdana" w:eastAsia="Times New Roman" w:hAnsi="Verdana" w:cs="Times New Roman"/>
          <w:color w:val="000000"/>
          <w:sz w:val="18"/>
          <w:szCs w:val="18"/>
          <w:lang w:eastAsia="it-IT"/>
        </w:rPr>
        <w:fldChar w:fldCharType="separate"/>
      </w:r>
      <w:r w:rsidRPr="00774B29">
        <w:rPr>
          <w:rFonts w:ascii="Verdana" w:eastAsia="Times New Roman" w:hAnsi="Verdana" w:cs="Times New Roman"/>
          <w:b/>
          <w:bCs/>
          <w:color w:val="003366"/>
          <w:sz w:val="18"/>
          <w:szCs w:val="18"/>
          <w:u w:val="single"/>
          <w:lang w:eastAsia="it-IT"/>
        </w:rPr>
        <w:t>[42]</w:t>
      </w:r>
      <w:r w:rsidRPr="00774B29">
        <w:rPr>
          <w:rFonts w:ascii="Verdana" w:eastAsia="Times New Roman" w:hAnsi="Verdana" w:cs="Times New Roman"/>
          <w:color w:val="000000"/>
          <w:sz w:val="18"/>
          <w:szCs w:val="18"/>
          <w:lang w:eastAsia="it-IT"/>
        </w:rPr>
        <w:fldChar w:fldCharType="end"/>
      </w:r>
      <w:bookmarkEnd w:id="42"/>
      <w:r w:rsidRPr="00774B29">
        <w:rPr>
          <w:rFonts w:ascii="Verdana" w:eastAsia="Times New Roman" w:hAnsi="Verdana" w:cs="Times New Roman"/>
          <w:color w:val="000000"/>
          <w:sz w:val="18"/>
          <w:szCs w:val="18"/>
          <w:lang w:eastAsia="it-IT"/>
        </w:rPr>
        <w:t>.</w:t>
      </w:r>
    </w:p>
    <w:p w:rsidR="00774B29" w:rsidRPr="00774B29" w:rsidRDefault="00774B29" w:rsidP="00774B29">
      <w:pPr>
        <w:shd w:val="clear" w:color="auto" w:fill="FFFFFF"/>
        <w:spacing w:before="100" w:beforeAutospacing="1" w:after="0" w:line="270" w:lineRule="atLeast"/>
        <w:jc w:val="both"/>
        <w:rPr>
          <w:rFonts w:ascii="Verdana" w:eastAsia="Times New Roman" w:hAnsi="Verdana" w:cs="Times New Roman"/>
          <w:color w:val="000000"/>
          <w:sz w:val="18"/>
          <w:szCs w:val="18"/>
          <w:lang w:eastAsia="it-IT"/>
        </w:rPr>
      </w:pPr>
      <w:r w:rsidRPr="00774B29">
        <w:rPr>
          <w:rFonts w:ascii="Verdana" w:eastAsia="Times New Roman" w:hAnsi="Verdana" w:cs="Times New Roman"/>
          <w:color w:val="000000"/>
          <w:sz w:val="18"/>
          <w:szCs w:val="18"/>
          <w:lang w:eastAsia="it-IT"/>
        </w:rPr>
        <w:t xml:space="preserve">Ma, in concreto, appare difficile comprendere come sia possibile giungere a una convergenza effettiva, sul piano gnoseologico più profondo, tra concezioni affatto antitetiche. Che il procedimento di verificabilità delle affermazioni effettuate in sede scientifica sia tutt’altro che </w:t>
      </w:r>
      <w:proofErr w:type="spellStart"/>
      <w:r w:rsidRPr="00774B29">
        <w:rPr>
          <w:rFonts w:ascii="Verdana" w:eastAsia="Times New Roman" w:hAnsi="Verdana" w:cs="Times New Roman"/>
          <w:color w:val="000000"/>
          <w:sz w:val="18"/>
          <w:szCs w:val="18"/>
          <w:lang w:eastAsia="it-IT"/>
        </w:rPr>
        <w:t>aproblematico</w:t>
      </w:r>
      <w:proofErr w:type="spellEnd"/>
      <w:r w:rsidRPr="00774B29">
        <w:rPr>
          <w:rFonts w:ascii="Verdana" w:eastAsia="Times New Roman" w:hAnsi="Verdana" w:cs="Times New Roman"/>
          <w:color w:val="000000"/>
          <w:sz w:val="18"/>
          <w:szCs w:val="18"/>
          <w:lang w:eastAsia="it-IT"/>
        </w:rPr>
        <w:t xml:space="preserve">, dovendo certamente risultare anch’esso da una definizione </w:t>
      </w:r>
      <w:proofErr w:type="spellStart"/>
      <w:r w:rsidRPr="00774B29">
        <w:rPr>
          <w:rFonts w:ascii="Verdana" w:eastAsia="Times New Roman" w:hAnsi="Verdana" w:cs="Times New Roman"/>
          <w:color w:val="000000"/>
          <w:sz w:val="18"/>
          <w:szCs w:val="18"/>
          <w:lang w:eastAsia="it-IT"/>
        </w:rPr>
        <w:t>stipulativa</w:t>
      </w:r>
      <w:proofErr w:type="spellEnd"/>
      <w:r w:rsidRPr="00774B29">
        <w:rPr>
          <w:rFonts w:ascii="Verdana" w:eastAsia="Times New Roman" w:hAnsi="Verdana" w:cs="Times New Roman"/>
          <w:color w:val="000000"/>
          <w:sz w:val="18"/>
          <w:szCs w:val="18"/>
          <w:lang w:eastAsia="it-IT"/>
        </w:rPr>
        <w:t xml:space="preserve"> (e, in certa misura, discorsiva) dei paradigmi, alla luce di una sempre maggiore indeterminazione cognitiva, è ben noto</w:t>
      </w:r>
      <w:bookmarkStart w:id="43" w:name="_ftnref43"/>
      <w:r w:rsidRPr="00774B29">
        <w:rPr>
          <w:rFonts w:ascii="Verdana" w:eastAsia="Times New Roman" w:hAnsi="Verdana" w:cs="Times New Roman"/>
          <w:color w:val="000000"/>
          <w:sz w:val="18"/>
          <w:szCs w:val="18"/>
          <w:lang w:eastAsia="it-IT"/>
        </w:rPr>
        <w:fldChar w:fldCharType="begin"/>
      </w:r>
      <w:r w:rsidRPr="00774B29">
        <w:rPr>
          <w:rFonts w:ascii="Verdana" w:eastAsia="Times New Roman" w:hAnsi="Verdana" w:cs="Times New Roman"/>
          <w:color w:val="000000"/>
          <w:sz w:val="18"/>
          <w:szCs w:val="18"/>
          <w:lang w:eastAsia="it-IT"/>
        </w:rPr>
        <w:instrText xml:space="preserve"> HYPERLINK "http://archivio.rivistaaic.it/materiali/anticipazioni/postsecolarismo/index.html" \l "_ftn43" \o "" </w:instrText>
      </w:r>
      <w:r w:rsidRPr="00774B29">
        <w:rPr>
          <w:rFonts w:ascii="Verdana" w:eastAsia="Times New Roman" w:hAnsi="Verdana" w:cs="Times New Roman"/>
          <w:color w:val="000000"/>
          <w:sz w:val="18"/>
          <w:szCs w:val="18"/>
          <w:lang w:eastAsia="it-IT"/>
        </w:rPr>
        <w:fldChar w:fldCharType="separate"/>
      </w:r>
      <w:r w:rsidRPr="00774B29">
        <w:rPr>
          <w:rFonts w:ascii="Verdana" w:eastAsia="Times New Roman" w:hAnsi="Verdana" w:cs="Times New Roman"/>
          <w:b/>
          <w:bCs/>
          <w:color w:val="003366"/>
          <w:sz w:val="18"/>
          <w:szCs w:val="18"/>
          <w:u w:val="single"/>
          <w:lang w:eastAsia="it-IT"/>
        </w:rPr>
        <w:t>[43]</w:t>
      </w:r>
      <w:r w:rsidRPr="00774B29">
        <w:rPr>
          <w:rFonts w:ascii="Verdana" w:eastAsia="Times New Roman" w:hAnsi="Verdana" w:cs="Times New Roman"/>
          <w:color w:val="000000"/>
          <w:sz w:val="18"/>
          <w:szCs w:val="18"/>
          <w:lang w:eastAsia="it-IT"/>
        </w:rPr>
        <w:fldChar w:fldCharType="end"/>
      </w:r>
      <w:bookmarkEnd w:id="43"/>
      <w:r w:rsidRPr="00774B29">
        <w:rPr>
          <w:rFonts w:ascii="Verdana" w:eastAsia="Times New Roman" w:hAnsi="Verdana" w:cs="Times New Roman"/>
          <w:color w:val="000000"/>
          <w:sz w:val="18"/>
          <w:szCs w:val="18"/>
          <w:lang w:eastAsia="it-IT"/>
        </w:rPr>
        <w:t>; e lo è altrettanto che, sull’altro fronte, la riflessione teologica, e ancor più la realtà delle comunità ecclesiali di base, costituiscono fenomeni non omogenei, ma affatto variegati e complessi</w:t>
      </w:r>
      <w:bookmarkStart w:id="44" w:name="_ftnref44"/>
      <w:r w:rsidRPr="00774B29">
        <w:rPr>
          <w:rFonts w:ascii="Verdana" w:eastAsia="Times New Roman" w:hAnsi="Verdana" w:cs="Times New Roman"/>
          <w:color w:val="000000"/>
          <w:sz w:val="18"/>
          <w:szCs w:val="18"/>
          <w:lang w:eastAsia="it-IT"/>
        </w:rPr>
        <w:fldChar w:fldCharType="begin"/>
      </w:r>
      <w:r w:rsidRPr="00774B29">
        <w:rPr>
          <w:rFonts w:ascii="Verdana" w:eastAsia="Times New Roman" w:hAnsi="Verdana" w:cs="Times New Roman"/>
          <w:color w:val="000000"/>
          <w:sz w:val="18"/>
          <w:szCs w:val="18"/>
          <w:lang w:eastAsia="it-IT"/>
        </w:rPr>
        <w:instrText xml:space="preserve"> HYPERLINK "http://archivio.rivistaaic.it/materiali/anticipazioni/postsecolarismo/index.html" \l "_ftn44" \o "" </w:instrText>
      </w:r>
      <w:r w:rsidRPr="00774B29">
        <w:rPr>
          <w:rFonts w:ascii="Verdana" w:eastAsia="Times New Roman" w:hAnsi="Verdana" w:cs="Times New Roman"/>
          <w:color w:val="000000"/>
          <w:sz w:val="18"/>
          <w:szCs w:val="18"/>
          <w:lang w:eastAsia="it-IT"/>
        </w:rPr>
        <w:fldChar w:fldCharType="separate"/>
      </w:r>
      <w:r w:rsidRPr="00774B29">
        <w:rPr>
          <w:rFonts w:ascii="Verdana" w:eastAsia="Times New Roman" w:hAnsi="Verdana" w:cs="Times New Roman"/>
          <w:b/>
          <w:bCs/>
          <w:color w:val="003366"/>
          <w:sz w:val="18"/>
          <w:szCs w:val="18"/>
          <w:u w:val="single"/>
          <w:lang w:eastAsia="it-IT"/>
        </w:rPr>
        <w:t>[44]</w:t>
      </w:r>
      <w:r w:rsidRPr="00774B29">
        <w:rPr>
          <w:rFonts w:ascii="Verdana" w:eastAsia="Times New Roman" w:hAnsi="Verdana" w:cs="Times New Roman"/>
          <w:color w:val="000000"/>
          <w:sz w:val="18"/>
          <w:szCs w:val="18"/>
          <w:lang w:eastAsia="it-IT"/>
        </w:rPr>
        <w:fldChar w:fldCharType="end"/>
      </w:r>
      <w:bookmarkEnd w:id="44"/>
      <w:r w:rsidRPr="00774B29">
        <w:rPr>
          <w:rFonts w:ascii="Verdana" w:eastAsia="Times New Roman" w:hAnsi="Verdana" w:cs="Times New Roman"/>
          <w:color w:val="000000"/>
          <w:sz w:val="18"/>
          <w:szCs w:val="18"/>
          <w:lang w:eastAsia="it-IT"/>
        </w:rPr>
        <w:t>. Ma una semplificazione è di fatto necessaria, anche per tentare di svelare ciò che un uso contingente (e talora strategico) delle argomentazioni rischia di dissimulare: realisticamente, l’ambito di “negoziabilità” dei parametri della razionalità tecnico-scientifica non può eccedere un minimo che è ontologicamente connesso alla ricerca, inteso come presupposto di verificabilità/falsificabilità prognostica dei risultati, anche laddove sia impossibile, in un dato contesto, la riproducibilità empirica dei fenomeni osservati.</w:t>
      </w:r>
    </w:p>
    <w:p w:rsidR="00774B29" w:rsidRPr="00774B29" w:rsidRDefault="00774B29" w:rsidP="00774B29">
      <w:pPr>
        <w:shd w:val="clear" w:color="auto" w:fill="FFFFFF"/>
        <w:spacing w:before="100" w:beforeAutospacing="1" w:after="0" w:line="270" w:lineRule="atLeast"/>
        <w:jc w:val="both"/>
        <w:rPr>
          <w:rFonts w:ascii="Verdana" w:eastAsia="Times New Roman" w:hAnsi="Verdana" w:cs="Times New Roman"/>
          <w:color w:val="000000"/>
          <w:sz w:val="18"/>
          <w:szCs w:val="18"/>
          <w:lang w:eastAsia="it-IT"/>
        </w:rPr>
      </w:pPr>
      <w:r w:rsidRPr="00774B29">
        <w:rPr>
          <w:rFonts w:ascii="Verdana" w:eastAsia="Times New Roman" w:hAnsi="Verdana" w:cs="Times New Roman"/>
          <w:color w:val="000000"/>
          <w:sz w:val="18"/>
          <w:szCs w:val="18"/>
          <w:lang w:eastAsia="it-IT"/>
        </w:rPr>
        <w:t xml:space="preserve">In questo senso, risulta poco comprensibile la possibilità di una “traduzione” di contenuti come quella auspicata da </w:t>
      </w:r>
      <w:proofErr w:type="spellStart"/>
      <w:r w:rsidRPr="00774B29">
        <w:rPr>
          <w:rFonts w:ascii="Verdana" w:eastAsia="Times New Roman" w:hAnsi="Verdana" w:cs="Times New Roman"/>
          <w:color w:val="000000"/>
          <w:sz w:val="18"/>
          <w:szCs w:val="18"/>
          <w:lang w:eastAsia="it-IT"/>
        </w:rPr>
        <w:t>Habermas</w:t>
      </w:r>
      <w:proofErr w:type="spellEnd"/>
      <w:r w:rsidRPr="00774B29">
        <w:rPr>
          <w:rFonts w:ascii="Verdana" w:eastAsia="Times New Roman" w:hAnsi="Verdana" w:cs="Times New Roman"/>
          <w:color w:val="000000"/>
          <w:sz w:val="18"/>
          <w:szCs w:val="18"/>
          <w:lang w:eastAsia="it-IT"/>
        </w:rPr>
        <w:t>, o di un vero “apprendimento reciproco”, se non su aspetti </w:t>
      </w:r>
      <w:r w:rsidRPr="00774B29">
        <w:rPr>
          <w:rFonts w:ascii="Verdana" w:eastAsia="Times New Roman" w:hAnsi="Verdana" w:cs="Times New Roman"/>
          <w:i/>
          <w:iCs/>
          <w:color w:val="000000"/>
          <w:sz w:val="18"/>
          <w:szCs w:val="18"/>
          <w:lang w:eastAsia="it-IT"/>
        </w:rPr>
        <w:t>secondari</w:t>
      </w:r>
      <w:r w:rsidRPr="00774B29">
        <w:rPr>
          <w:rFonts w:ascii="Verdana" w:eastAsia="Times New Roman" w:hAnsi="Verdana" w:cs="Times New Roman"/>
          <w:color w:val="000000"/>
          <w:sz w:val="18"/>
          <w:szCs w:val="18"/>
          <w:lang w:eastAsia="it-IT"/>
        </w:rPr>
        <w:t> ed </w:t>
      </w:r>
      <w:r w:rsidRPr="00774B29">
        <w:rPr>
          <w:rFonts w:ascii="Verdana" w:eastAsia="Times New Roman" w:hAnsi="Verdana" w:cs="Times New Roman"/>
          <w:i/>
          <w:iCs/>
          <w:color w:val="000000"/>
          <w:sz w:val="18"/>
          <w:szCs w:val="18"/>
          <w:lang w:eastAsia="it-IT"/>
        </w:rPr>
        <w:t>effettuali </w:t>
      </w:r>
      <w:r w:rsidRPr="00774B29">
        <w:rPr>
          <w:rFonts w:ascii="Verdana" w:eastAsia="Times New Roman" w:hAnsi="Verdana" w:cs="Times New Roman"/>
          <w:color w:val="000000"/>
          <w:sz w:val="18"/>
          <w:szCs w:val="18"/>
          <w:lang w:eastAsia="it-IT"/>
        </w:rPr>
        <w:t>dell’azione: ciò che si può, più realisticamente, ottenere, è la coesistenza pluralistica delle diverse istanze, che potranno trovare, da prospettive che permangono </w:t>
      </w:r>
      <w:r w:rsidRPr="00774B29">
        <w:rPr>
          <w:rFonts w:ascii="Verdana" w:eastAsia="Times New Roman" w:hAnsi="Verdana" w:cs="Times New Roman"/>
          <w:i/>
          <w:iCs/>
          <w:color w:val="000000"/>
          <w:sz w:val="18"/>
          <w:szCs w:val="18"/>
          <w:lang w:eastAsia="it-IT"/>
        </w:rPr>
        <w:t>comunque</w:t>
      </w:r>
      <w:r w:rsidRPr="00774B29">
        <w:rPr>
          <w:rFonts w:ascii="Verdana" w:eastAsia="Times New Roman" w:hAnsi="Verdana" w:cs="Times New Roman"/>
          <w:color w:val="000000"/>
          <w:sz w:val="18"/>
          <w:szCs w:val="18"/>
          <w:lang w:eastAsia="it-IT"/>
        </w:rPr>
        <w:t> diverse, un accordo strettamente operativo, giocando su un consenso </w:t>
      </w:r>
      <w:proofErr w:type="spellStart"/>
      <w:r w:rsidRPr="00774B29">
        <w:rPr>
          <w:rFonts w:ascii="Verdana" w:eastAsia="Times New Roman" w:hAnsi="Verdana" w:cs="Times New Roman"/>
          <w:i/>
          <w:iCs/>
          <w:color w:val="000000"/>
          <w:sz w:val="18"/>
          <w:szCs w:val="18"/>
          <w:lang w:eastAsia="it-IT"/>
        </w:rPr>
        <w:t>overlapping</w:t>
      </w:r>
      <w:proofErr w:type="spellEnd"/>
      <w:r w:rsidRPr="00774B29">
        <w:rPr>
          <w:rFonts w:ascii="Verdana" w:eastAsia="Times New Roman" w:hAnsi="Verdana" w:cs="Times New Roman"/>
          <w:color w:val="000000"/>
          <w:sz w:val="18"/>
          <w:szCs w:val="18"/>
          <w:lang w:eastAsia="it-IT"/>
        </w:rPr>
        <w:t> da ricercare di volta in volta su problemi specifici di </w:t>
      </w:r>
      <w:r w:rsidRPr="00774B29">
        <w:rPr>
          <w:rFonts w:ascii="Verdana" w:eastAsia="Times New Roman" w:hAnsi="Verdana" w:cs="Times New Roman"/>
          <w:i/>
          <w:iCs/>
          <w:color w:val="000000"/>
          <w:sz w:val="18"/>
          <w:szCs w:val="18"/>
          <w:lang w:eastAsia="it-IT"/>
        </w:rPr>
        <w:t>policy</w:t>
      </w:r>
      <w:bookmarkStart w:id="45" w:name="_ftnref45"/>
      <w:r w:rsidRPr="00774B29">
        <w:rPr>
          <w:rFonts w:ascii="Verdana" w:eastAsia="Times New Roman" w:hAnsi="Verdana" w:cs="Times New Roman"/>
          <w:i/>
          <w:iCs/>
          <w:color w:val="000000"/>
          <w:sz w:val="18"/>
          <w:szCs w:val="18"/>
          <w:lang w:eastAsia="it-IT"/>
        </w:rPr>
        <w:fldChar w:fldCharType="begin"/>
      </w:r>
      <w:r w:rsidRPr="00774B29">
        <w:rPr>
          <w:rFonts w:ascii="Verdana" w:eastAsia="Times New Roman" w:hAnsi="Verdana" w:cs="Times New Roman"/>
          <w:i/>
          <w:iCs/>
          <w:color w:val="000000"/>
          <w:sz w:val="18"/>
          <w:szCs w:val="18"/>
          <w:lang w:eastAsia="it-IT"/>
        </w:rPr>
        <w:instrText xml:space="preserve"> HYPERLINK "http://archivio.rivistaaic.it/materiali/anticipazioni/postsecolarismo/index.html" \l "_ftn45" \o "" </w:instrText>
      </w:r>
      <w:r w:rsidRPr="00774B29">
        <w:rPr>
          <w:rFonts w:ascii="Verdana" w:eastAsia="Times New Roman" w:hAnsi="Verdana" w:cs="Times New Roman"/>
          <w:i/>
          <w:iCs/>
          <w:color w:val="000000"/>
          <w:sz w:val="18"/>
          <w:szCs w:val="18"/>
          <w:lang w:eastAsia="it-IT"/>
        </w:rPr>
        <w:fldChar w:fldCharType="separate"/>
      </w:r>
      <w:r w:rsidRPr="00774B29">
        <w:rPr>
          <w:rFonts w:ascii="Verdana" w:eastAsia="Times New Roman" w:hAnsi="Verdana" w:cs="Times New Roman"/>
          <w:b/>
          <w:bCs/>
          <w:i/>
          <w:iCs/>
          <w:color w:val="003366"/>
          <w:sz w:val="18"/>
          <w:szCs w:val="18"/>
          <w:u w:val="single"/>
          <w:lang w:eastAsia="it-IT"/>
        </w:rPr>
        <w:t>[45]</w:t>
      </w:r>
      <w:r w:rsidRPr="00774B29">
        <w:rPr>
          <w:rFonts w:ascii="Verdana" w:eastAsia="Times New Roman" w:hAnsi="Verdana" w:cs="Times New Roman"/>
          <w:i/>
          <w:iCs/>
          <w:color w:val="000000"/>
          <w:sz w:val="18"/>
          <w:szCs w:val="18"/>
          <w:lang w:eastAsia="it-IT"/>
        </w:rPr>
        <w:fldChar w:fldCharType="end"/>
      </w:r>
      <w:bookmarkEnd w:id="45"/>
      <w:r w:rsidRPr="00774B29">
        <w:rPr>
          <w:rFonts w:ascii="Verdana" w:eastAsia="Times New Roman" w:hAnsi="Verdana" w:cs="Times New Roman"/>
          <w:i/>
          <w:iCs/>
          <w:color w:val="000000"/>
          <w:sz w:val="18"/>
          <w:szCs w:val="18"/>
          <w:lang w:eastAsia="it-IT"/>
        </w:rPr>
        <w:t>.</w:t>
      </w:r>
      <w:r w:rsidRPr="00774B29">
        <w:rPr>
          <w:rFonts w:ascii="Verdana" w:eastAsia="Times New Roman" w:hAnsi="Verdana" w:cs="Times New Roman"/>
          <w:color w:val="000000"/>
          <w:sz w:val="18"/>
          <w:szCs w:val="18"/>
          <w:lang w:eastAsia="it-IT"/>
        </w:rPr>
        <w:t>   Ma resta, nonostante tutto, una serie di nodi difficilmente solubili: ad esempio, gli </w:t>
      </w:r>
      <w:r w:rsidRPr="00774B29">
        <w:rPr>
          <w:rFonts w:ascii="Verdana" w:eastAsia="Times New Roman" w:hAnsi="Verdana" w:cs="Times New Roman"/>
          <w:i/>
          <w:iCs/>
          <w:color w:val="000000"/>
          <w:sz w:val="18"/>
          <w:szCs w:val="18"/>
          <w:lang w:eastAsia="it-IT"/>
        </w:rPr>
        <w:t xml:space="preserve">hard </w:t>
      </w:r>
      <w:proofErr w:type="spellStart"/>
      <w:r w:rsidRPr="00774B29">
        <w:rPr>
          <w:rFonts w:ascii="Verdana" w:eastAsia="Times New Roman" w:hAnsi="Verdana" w:cs="Times New Roman"/>
          <w:i/>
          <w:iCs/>
          <w:color w:val="000000"/>
          <w:sz w:val="18"/>
          <w:szCs w:val="18"/>
          <w:lang w:eastAsia="it-IT"/>
        </w:rPr>
        <w:t>cases</w:t>
      </w:r>
      <w:proofErr w:type="spellEnd"/>
      <w:r w:rsidRPr="00774B29">
        <w:rPr>
          <w:rFonts w:ascii="Verdana" w:eastAsia="Times New Roman" w:hAnsi="Verdana" w:cs="Times New Roman"/>
          <w:color w:val="000000"/>
          <w:sz w:val="18"/>
          <w:szCs w:val="18"/>
          <w:lang w:eastAsia="it-IT"/>
        </w:rPr>
        <w:t xml:space="preserve"> della bioetica, o quelli che in vario modo hanno a che fare con l’inizio e la fine della vita, e che mettono in discussione le prospettive esistenziali e la dimensione escatologica dell’esperienza vitale.  Qui si manifesta uno dei punti critici del confronto tra pluralismo liberale e visione religiosa, tra la tendenza all’isolamento della “nuda vita” della </w:t>
      </w:r>
      <w:proofErr w:type="spellStart"/>
      <w:r w:rsidRPr="00774B29">
        <w:rPr>
          <w:rFonts w:ascii="Verdana" w:eastAsia="Times New Roman" w:hAnsi="Verdana" w:cs="Times New Roman"/>
          <w:color w:val="000000"/>
          <w:sz w:val="18"/>
          <w:szCs w:val="18"/>
          <w:lang w:eastAsia="it-IT"/>
        </w:rPr>
        <w:t>biopolitica</w:t>
      </w:r>
      <w:proofErr w:type="spellEnd"/>
      <w:r w:rsidRPr="00774B29">
        <w:rPr>
          <w:rFonts w:ascii="Verdana" w:eastAsia="Times New Roman" w:hAnsi="Verdana" w:cs="Times New Roman"/>
          <w:color w:val="000000"/>
          <w:sz w:val="18"/>
          <w:szCs w:val="18"/>
          <w:lang w:eastAsia="it-IT"/>
        </w:rPr>
        <w:t xml:space="preserve"> contemporanea, emblematicamente rappresentata nella pur estrema esperienza del campo di concentramento da un lato, e l’ambiguo modello della sacralizzazione della vita stessa fornito dalle religioni dall’altro</w:t>
      </w:r>
      <w:bookmarkStart w:id="46" w:name="_ftnref46"/>
      <w:r w:rsidRPr="00774B29">
        <w:rPr>
          <w:rFonts w:ascii="Verdana" w:eastAsia="Times New Roman" w:hAnsi="Verdana" w:cs="Times New Roman"/>
          <w:color w:val="000000"/>
          <w:sz w:val="18"/>
          <w:szCs w:val="18"/>
          <w:lang w:eastAsia="it-IT"/>
        </w:rPr>
        <w:fldChar w:fldCharType="begin"/>
      </w:r>
      <w:r w:rsidRPr="00774B29">
        <w:rPr>
          <w:rFonts w:ascii="Verdana" w:eastAsia="Times New Roman" w:hAnsi="Verdana" w:cs="Times New Roman"/>
          <w:color w:val="000000"/>
          <w:sz w:val="18"/>
          <w:szCs w:val="18"/>
          <w:lang w:eastAsia="it-IT"/>
        </w:rPr>
        <w:instrText xml:space="preserve"> HYPERLINK "http://archivio.rivistaaic.it/materiali/anticipazioni/postsecolarismo/index.html" \l "_ftn46" \o "" </w:instrText>
      </w:r>
      <w:r w:rsidRPr="00774B29">
        <w:rPr>
          <w:rFonts w:ascii="Verdana" w:eastAsia="Times New Roman" w:hAnsi="Verdana" w:cs="Times New Roman"/>
          <w:color w:val="000000"/>
          <w:sz w:val="18"/>
          <w:szCs w:val="18"/>
          <w:lang w:eastAsia="it-IT"/>
        </w:rPr>
        <w:fldChar w:fldCharType="separate"/>
      </w:r>
      <w:r w:rsidRPr="00774B29">
        <w:rPr>
          <w:rFonts w:ascii="Verdana" w:eastAsia="Times New Roman" w:hAnsi="Verdana" w:cs="Times New Roman"/>
          <w:b/>
          <w:bCs/>
          <w:color w:val="003366"/>
          <w:sz w:val="18"/>
          <w:szCs w:val="18"/>
          <w:u w:val="single"/>
          <w:lang w:eastAsia="it-IT"/>
        </w:rPr>
        <w:t>[46]</w:t>
      </w:r>
      <w:r w:rsidRPr="00774B29">
        <w:rPr>
          <w:rFonts w:ascii="Verdana" w:eastAsia="Times New Roman" w:hAnsi="Verdana" w:cs="Times New Roman"/>
          <w:color w:val="000000"/>
          <w:sz w:val="18"/>
          <w:szCs w:val="18"/>
          <w:lang w:eastAsia="it-IT"/>
        </w:rPr>
        <w:fldChar w:fldCharType="end"/>
      </w:r>
      <w:bookmarkEnd w:id="46"/>
      <w:r w:rsidRPr="00774B29">
        <w:rPr>
          <w:rFonts w:ascii="Verdana" w:eastAsia="Times New Roman" w:hAnsi="Verdana" w:cs="Times New Roman"/>
          <w:color w:val="000000"/>
          <w:sz w:val="18"/>
          <w:szCs w:val="18"/>
          <w:lang w:eastAsia="it-IT"/>
        </w:rPr>
        <w:t>.</w:t>
      </w:r>
    </w:p>
    <w:p w:rsidR="00774B29" w:rsidRPr="00774B29" w:rsidRDefault="00774B29" w:rsidP="00774B29">
      <w:pPr>
        <w:shd w:val="clear" w:color="auto" w:fill="FFFFFF"/>
        <w:spacing w:before="100" w:beforeAutospacing="1" w:after="100" w:afterAutospacing="1" w:line="270" w:lineRule="atLeast"/>
        <w:outlineLvl w:val="1"/>
        <w:rPr>
          <w:rFonts w:ascii="Verdana" w:eastAsia="Times New Roman" w:hAnsi="Verdana" w:cs="Times New Roman"/>
          <w:b/>
          <w:bCs/>
          <w:color w:val="000000"/>
          <w:sz w:val="24"/>
          <w:szCs w:val="24"/>
          <w:lang w:eastAsia="it-IT"/>
        </w:rPr>
      </w:pPr>
      <w:r w:rsidRPr="00774B29">
        <w:rPr>
          <w:rFonts w:ascii="Verdana" w:eastAsia="Times New Roman" w:hAnsi="Verdana" w:cs="Times New Roman"/>
          <w:b/>
          <w:bCs/>
          <w:color w:val="000000"/>
          <w:sz w:val="24"/>
          <w:szCs w:val="24"/>
          <w:lang w:eastAsia="it-IT"/>
        </w:rPr>
        <w:t>3. …..e dell’integrazione giuridica.</w:t>
      </w:r>
    </w:p>
    <w:p w:rsidR="00774B29" w:rsidRPr="00774B29" w:rsidRDefault="00774B29" w:rsidP="00774B29">
      <w:pPr>
        <w:shd w:val="clear" w:color="auto" w:fill="FFFFFF"/>
        <w:spacing w:before="100" w:beforeAutospacing="1" w:after="0" w:line="270" w:lineRule="atLeast"/>
        <w:jc w:val="both"/>
        <w:rPr>
          <w:rFonts w:ascii="Verdana" w:eastAsia="Times New Roman" w:hAnsi="Verdana" w:cs="Times New Roman"/>
          <w:color w:val="000000"/>
          <w:sz w:val="18"/>
          <w:szCs w:val="18"/>
          <w:lang w:eastAsia="it-IT"/>
        </w:rPr>
      </w:pPr>
      <w:r w:rsidRPr="00774B29">
        <w:rPr>
          <w:rFonts w:ascii="Verdana" w:eastAsia="Times New Roman" w:hAnsi="Verdana" w:cs="Times New Roman"/>
          <w:color w:val="000000"/>
          <w:sz w:val="18"/>
          <w:szCs w:val="18"/>
          <w:lang w:eastAsia="it-IT"/>
        </w:rPr>
        <w:t>Infatti, la concreta esperienza giuridica dimostra la sostanziale incompatibilità delle due prospettive, allorché si vadano a toccare i temi “eticamente sensibili”: per limitarci a qualche esempio recente nel contesto italiano (e tralasciando il ciclico riproporsi di dispute sulla legge n.194 del 1978, relativa all’interruzione volontaria di gravidanza, disciplina in sé assai opportuna ma certo non priva di interne contraddizioni), il dibattito sul principio di laicità dello Stato, già vivace tra gli studiosi</w:t>
      </w:r>
      <w:bookmarkStart w:id="47" w:name="_ftnref47"/>
      <w:r w:rsidRPr="00774B29">
        <w:rPr>
          <w:rFonts w:ascii="Verdana" w:eastAsia="Times New Roman" w:hAnsi="Verdana" w:cs="Times New Roman"/>
          <w:color w:val="000000"/>
          <w:sz w:val="18"/>
          <w:szCs w:val="18"/>
          <w:lang w:eastAsia="it-IT"/>
        </w:rPr>
        <w:fldChar w:fldCharType="begin"/>
      </w:r>
      <w:r w:rsidRPr="00774B29">
        <w:rPr>
          <w:rFonts w:ascii="Verdana" w:eastAsia="Times New Roman" w:hAnsi="Verdana" w:cs="Times New Roman"/>
          <w:color w:val="000000"/>
          <w:sz w:val="18"/>
          <w:szCs w:val="18"/>
          <w:lang w:eastAsia="it-IT"/>
        </w:rPr>
        <w:instrText xml:space="preserve"> HYPERLINK "http://archivio.rivistaaic.it/materiali/anticipazioni/postsecolarismo/index.html" \l "_ftn47" \o "" </w:instrText>
      </w:r>
      <w:r w:rsidRPr="00774B29">
        <w:rPr>
          <w:rFonts w:ascii="Verdana" w:eastAsia="Times New Roman" w:hAnsi="Verdana" w:cs="Times New Roman"/>
          <w:color w:val="000000"/>
          <w:sz w:val="18"/>
          <w:szCs w:val="18"/>
          <w:lang w:eastAsia="it-IT"/>
        </w:rPr>
        <w:fldChar w:fldCharType="separate"/>
      </w:r>
      <w:r w:rsidRPr="00774B29">
        <w:rPr>
          <w:rFonts w:ascii="Verdana" w:eastAsia="Times New Roman" w:hAnsi="Verdana" w:cs="Times New Roman"/>
          <w:b/>
          <w:bCs/>
          <w:color w:val="003366"/>
          <w:sz w:val="18"/>
          <w:szCs w:val="18"/>
          <w:u w:val="single"/>
          <w:lang w:eastAsia="it-IT"/>
        </w:rPr>
        <w:t>[47]</w:t>
      </w:r>
      <w:r w:rsidRPr="00774B29">
        <w:rPr>
          <w:rFonts w:ascii="Verdana" w:eastAsia="Times New Roman" w:hAnsi="Verdana" w:cs="Times New Roman"/>
          <w:color w:val="000000"/>
          <w:sz w:val="18"/>
          <w:szCs w:val="18"/>
          <w:lang w:eastAsia="it-IT"/>
        </w:rPr>
        <w:fldChar w:fldCharType="end"/>
      </w:r>
      <w:bookmarkEnd w:id="47"/>
      <w:r w:rsidRPr="00774B29">
        <w:rPr>
          <w:rFonts w:ascii="Verdana" w:eastAsia="Times New Roman" w:hAnsi="Verdana" w:cs="Times New Roman"/>
          <w:color w:val="000000"/>
          <w:sz w:val="18"/>
          <w:szCs w:val="18"/>
          <w:lang w:eastAsia="it-IT"/>
        </w:rPr>
        <w:t>, è assurto a nuovi clamori dopo l’approvazione della legge 19 febbraio 2004, n.40, sulla procreazione medicalmente assistita, e soprattutto in occasione del </w:t>
      </w:r>
      <w:r w:rsidRPr="00774B29">
        <w:rPr>
          <w:rFonts w:ascii="Verdana" w:eastAsia="Times New Roman" w:hAnsi="Verdana" w:cs="Times New Roman"/>
          <w:i/>
          <w:iCs/>
          <w:color w:val="000000"/>
          <w:sz w:val="18"/>
          <w:szCs w:val="18"/>
          <w:lang w:eastAsia="it-IT"/>
        </w:rPr>
        <w:t>referendum</w:t>
      </w:r>
      <w:r w:rsidRPr="00774B29">
        <w:rPr>
          <w:rFonts w:ascii="Verdana" w:eastAsia="Times New Roman" w:hAnsi="Verdana" w:cs="Times New Roman"/>
          <w:color w:val="000000"/>
          <w:sz w:val="18"/>
          <w:szCs w:val="18"/>
          <w:lang w:eastAsia="it-IT"/>
        </w:rPr>
        <w:t xml:space="preserve"> abrogativo che, svoltosi nel giugno del 2005, non ha raggiunto </w:t>
      </w:r>
      <w:proofErr w:type="spellStart"/>
      <w:r w:rsidRPr="00774B29">
        <w:rPr>
          <w:rFonts w:ascii="Verdana" w:eastAsia="Times New Roman" w:hAnsi="Verdana" w:cs="Times New Roman"/>
          <w:color w:val="000000"/>
          <w:sz w:val="18"/>
          <w:szCs w:val="18"/>
          <w:lang w:eastAsia="it-IT"/>
        </w:rPr>
        <w:t>il</w:t>
      </w:r>
      <w:r w:rsidRPr="00774B29">
        <w:rPr>
          <w:rFonts w:ascii="Verdana" w:eastAsia="Times New Roman" w:hAnsi="Verdana" w:cs="Times New Roman"/>
          <w:i/>
          <w:iCs/>
          <w:color w:val="000000"/>
          <w:sz w:val="18"/>
          <w:szCs w:val="18"/>
          <w:lang w:eastAsia="it-IT"/>
        </w:rPr>
        <w:t>quorum</w:t>
      </w:r>
      <w:proofErr w:type="spellEnd"/>
      <w:r w:rsidRPr="00774B29">
        <w:rPr>
          <w:rFonts w:ascii="Verdana" w:eastAsia="Times New Roman" w:hAnsi="Verdana" w:cs="Times New Roman"/>
          <w:color w:val="000000"/>
          <w:sz w:val="18"/>
          <w:szCs w:val="18"/>
          <w:lang w:eastAsia="it-IT"/>
        </w:rPr>
        <w:t xml:space="preserve"> dei votanti prescritto dall’art.75 </w:t>
      </w:r>
      <w:proofErr w:type="spellStart"/>
      <w:r w:rsidRPr="00774B29">
        <w:rPr>
          <w:rFonts w:ascii="Verdana" w:eastAsia="Times New Roman" w:hAnsi="Verdana" w:cs="Times New Roman"/>
          <w:color w:val="000000"/>
          <w:sz w:val="18"/>
          <w:szCs w:val="18"/>
          <w:lang w:eastAsia="it-IT"/>
        </w:rPr>
        <w:t>Cost</w:t>
      </w:r>
      <w:proofErr w:type="spellEnd"/>
      <w:r w:rsidRPr="00774B29">
        <w:rPr>
          <w:rFonts w:ascii="Verdana" w:eastAsia="Times New Roman" w:hAnsi="Verdana" w:cs="Times New Roman"/>
          <w:color w:val="000000"/>
          <w:sz w:val="18"/>
          <w:szCs w:val="18"/>
          <w:lang w:eastAsia="it-IT"/>
        </w:rPr>
        <w:t>. per la validità della consultazione.</w:t>
      </w:r>
    </w:p>
    <w:p w:rsidR="00774B29" w:rsidRPr="00774B29" w:rsidRDefault="00774B29" w:rsidP="00774B29">
      <w:pPr>
        <w:shd w:val="clear" w:color="auto" w:fill="FFFFFF"/>
        <w:spacing w:before="100" w:beforeAutospacing="1" w:after="0" w:line="270" w:lineRule="atLeast"/>
        <w:jc w:val="both"/>
        <w:rPr>
          <w:rFonts w:ascii="Verdana" w:eastAsia="Times New Roman" w:hAnsi="Verdana" w:cs="Times New Roman"/>
          <w:color w:val="000000"/>
          <w:sz w:val="18"/>
          <w:szCs w:val="18"/>
          <w:lang w:eastAsia="it-IT"/>
        </w:rPr>
      </w:pPr>
      <w:r w:rsidRPr="00774B29">
        <w:rPr>
          <w:rFonts w:ascii="Verdana" w:eastAsia="Times New Roman" w:hAnsi="Verdana" w:cs="Times New Roman"/>
          <w:color w:val="000000"/>
          <w:sz w:val="18"/>
          <w:szCs w:val="18"/>
          <w:lang w:eastAsia="it-IT"/>
        </w:rPr>
        <w:t>Non è questa la sede per ripercorrere le tappe dell’intenso confronto, politico prima che giuridico, mostratosi alla frastornata opinione pubblica di quel periodo, né opinare sullo scaltro quanto pragmatico atteggiamento assunto in tale occasione dalle gerarchie vaticane, con una propaganda astensionistica che ben poco aveva a che fare con un leale confronto su princìpi etici pur dichiarati inderogabili, e dunque degni di miglior difesa</w:t>
      </w:r>
      <w:bookmarkStart w:id="48" w:name="_ftnref48"/>
      <w:r w:rsidRPr="00774B29">
        <w:rPr>
          <w:rFonts w:ascii="Verdana" w:eastAsia="Times New Roman" w:hAnsi="Verdana" w:cs="Times New Roman"/>
          <w:color w:val="000000"/>
          <w:sz w:val="18"/>
          <w:szCs w:val="18"/>
          <w:lang w:eastAsia="it-IT"/>
        </w:rPr>
        <w:fldChar w:fldCharType="begin"/>
      </w:r>
      <w:r w:rsidRPr="00774B29">
        <w:rPr>
          <w:rFonts w:ascii="Verdana" w:eastAsia="Times New Roman" w:hAnsi="Verdana" w:cs="Times New Roman"/>
          <w:color w:val="000000"/>
          <w:sz w:val="18"/>
          <w:szCs w:val="18"/>
          <w:lang w:eastAsia="it-IT"/>
        </w:rPr>
        <w:instrText xml:space="preserve"> HYPERLINK "http://archivio.rivistaaic.it/materiali/anticipazioni/postsecolarismo/index.html" \l "_ftn48" \o "" </w:instrText>
      </w:r>
      <w:r w:rsidRPr="00774B29">
        <w:rPr>
          <w:rFonts w:ascii="Verdana" w:eastAsia="Times New Roman" w:hAnsi="Verdana" w:cs="Times New Roman"/>
          <w:color w:val="000000"/>
          <w:sz w:val="18"/>
          <w:szCs w:val="18"/>
          <w:lang w:eastAsia="it-IT"/>
        </w:rPr>
        <w:fldChar w:fldCharType="separate"/>
      </w:r>
      <w:r w:rsidRPr="00774B29">
        <w:rPr>
          <w:rFonts w:ascii="Verdana" w:eastAsia="Times New Roman" w:hAnsi="Verdana" w:cs="Times New Roman"/>
          <w:b/>
          <w:bCs/>
          <w:color w:val="003366"/>
          <w:sz w:val="18"/>
          <w:szCs w:val="18"/>
          <w:u w:val="single"/>
          <w:lang w:eastAsia="it-IT"/>
        </w:rPr>
        <w:t>[48]</w:t>
      </w:r>
      <w:r w:rsidRPr="00774B29">
        <w:rPr>
          <w:rFonts w:ascii="Verdana" w:eastAsia="Times New Roman" w:hAnsi="Verdana" w:cs="Times New Roman"/>
          <w:color w:val="000000"/>
          <w:sz w:val="18"/>
          <w:szCs w:val="18"/>
          <w:lang w:eastAsia="it-IT"/>
        </w:rPr>
        <w:fldChar w:fldCharType="end"/>
      </w:r>
      <w:bookmarkEnd w:id="48"/>
      <w:r w:rsidRPr="00774B29">
        <w:rPr>
          <w:rFonts w:ascii="Verdana" w:eastAsia="Times New Roman" w:hAnsi="Verdana" w:cs="Times New Roman"/>
          <w:color w:val="000000"/>
          <w:sz w:val="18"/>
          <w:szCs w:val="18"/>
          <w:lang w:eastAsia="it-IT"/>
        </w:rPr>
        <w:t xml:space="preserve">.  Ciò che rileva ai nostri fini è piuttosto notare come la legge in esame, che è venuta a colmare un vuoto normativo protrattosi in materia per molti anni, non sia stata affatto il frutto di un reale compromesso tra diverse prospettive, bensì la conseguenza di un’opzione assiologica netta ed </w:t>
      </w:r>
      <w:r w:rsidRPr="00774B29">
        <w:rPr>
          <w:rFonts w:ascii="Verdana" w:eastAsia="Times New Roman" w:hAnsi="Verdana" w:cs="Times New Roman"/>
          <w:color w:val="000000"/>
          <w:sz w:val="18"/>
          <w:szCs w:val="18"/>
          <w:lang w:eastAsia="it-IT"/>
        </w:rPr>
        <w:lastRenderedPageBreak/>
        <w:t>esclusiva, dettata dalla contingenza politica, orientata totalmente a favore di una delle ideologie presenti, ossia della concezione cattolica basata su una sacralizzazione della vita, e sul riconoscimento di diritti dell’embrione</w:t>
      </w:r>
      <w:bookmarkStart w:id="49" w:name="_ftnref49"/>
      <w:r w:rsidRPr="00774B29">
        <w:rPr>
          <w:rFonts w:ascii="Verdana" w:eastAsia="Times New Roman" w:hAnsi="Verdana" w:cs="Times New Roman"/>
          <w:color w:val="000000"/>
          <w:sz w:val="18"/>
          <w:szCs w:val="18"/>
          <w:lang w:eastAsia="it-IT"/>
        </w:rPr>
        <w:fldChar w:fldCharType="begin"/>
      </w:r>
      <w:r w:rsidRPr="00774B29">
        <w:rPr>
          <w:rFonts w:ascii="Verdana" w:eastAsia="Times New Roman" w:hAnsi="Verdana" w:cs="Times New Roman"/>
          <w:color w:val="000000"/>
          <w:sz w:val="18"/>
          <w:szCs w:val="18"/>
          <w:lang w:eastAsia="it-IT"/>
        </w:rPr>
        <w:instrText xml:space="preserve"> HYPERLINK "http://archivio.rivistaaic.it/materiali/anticipazioni/postsecolarismo/index.html" \l "_ftn49" \o "" </w:instrText>
      </w:r>
      <w:r w:rsidRPr="00774B29">
        <w:rPr>
          <w:rFonts w:ascii="Verdana" w:eastAsia="Times New Roman" w:hAnsi="Verdana" w:cs="Times New Roman"/>
          <w:color w:val="000000"/>
          <w:sz w:val="18"/>
          <w:szCs w:val="18"/>
          <w:lang w:eastAsia="it-IT"/>
        </w:rPr>
        <w:fldChar w:fldCharType="separate"/>
      </w:r>
      <w:r w:rsidRPr="00774B29">
        <w:rPr>
          <w:rFonts w:ascii="Verdana" w:eastAsia="Times New Roman" w:hAnsi="Verdana" w:cs="Times New Roman"/>
          <w:b/>
          <w:bCs/>
          <w:color w:val="003366"/>
          <w:sz w:val="18"/>
          <w:szCs w:val="18"/>
          <w:u w:val="single"/>
          <w:lang w:eastAsia="it-IT"/>
        </w:rPr>
        <w:t>[49]</w:t>
      </w:r>
      <w:r w:rsidRPr="00774B29">
        <w:rPr>
          <w:rFonts w:ascii="Verdana" w:eastAsia="Times New Roman" w:hAnsi="Verdana" w:cs="Times New Roman"/>
          <w:color w:val="000000"/>
          <w:sz w:val="18"/>
          <w:szCs w:val="18"/>
          <w:lang w:eastAsia="it-IT"/>
        </w:rPr>
        <w:fldChar w:fldCharType="end"/>
      </w:r>
      <w:bookmarkEnd w:id="49"/>
      <w:r w:rsidRPr="00774B29">
        <w:rPr>
          <w:rFonts w:ascii="Verdana" w:eastAsia="Times New Roman" w:hAnsi="Verdana" w:cs="Times New Roman"/>
          <w:color w:val="000000"/>
          <w:sz w:val="18"/>
          <w:szCs w:val="18"/>
          <w:lang w:eastAsia="it-IT"/>
        </w:rPr>
        <w:t>.</w:t>
      </w:r>
    </w:p>
    <w:p w:rsidR="00774B29" w:rsidRPr="00774B29" w:rsidRDefault="00774B29" w:rsidP="00774B29">
      <w:pPr>
        <w:shd w:val="clear" w:color="auto" w:fill="FFFFFF"/>
        <w:spacing w:before="100" w:beforeAutospacing="1" w:after="0" w:line="270" w:lineRule="atLeast"/>
        <w:jc w:val="both"/>
        <w:rPr>
          <w:rFonts w:ascii="Verdana" w:eastAsia="Times New Roman" w:hAnsi="Verdana" w:cs="Times New Roman"/>
          <w:color w:val="000000"/>
          <w:sz w:val="18"/>
          <w:szCs w:val="18"/>
          <w:lang w:eastAsia="it-IT"/>
        </w:rPr>
      </w:pPr>
      <w:r w:rsidRPr="00774B29">
        <w:rPr>
          <w:rFonts w:ascii="Verdana" w:eastAsia="Times New Roman" w:hAnsi="Verdana" w:cs="Times New Roman"/>
          <w:color w:val="000000"/>
          <w:sz w:val="18"/>
          <w:szCs w:val="18"/>
          <w:lang w:eastAsia="it-IT"/>
        </w:rPr>
        <w:t>Altrettanto significativa, in tal senso, è la più recente legge 9 gennaio 2006, n.7, concernente la prevenzione e il divieto di pratiche di mutilazione genitale femminile: anche in questo caso, l’opzione accolta con l’inserimento di nuove fattispecie di reato con gli articoli 583-</w:t>
      </w:r>
      <w:r w:rsidRPr="00774B29">
        <w:rPr>
          <w:rFonts w:ascii="Verdana" w:eastAsia="Times New Roman" w:hAnsi="Verdana" w:cs="Times New Roman"/>
          <w:i/>
          <w:iCs/>
          <w:color w:val="000000"/>
          <w:sz w:val="18"/>
          <w:szCs w:val="18"/>
          <w:lang w:eastAsia="it-IT"/>
        </w:rPr>
        <w:t>bis</w:t>
      </w:r>
      <w:r w:rsidRPr="00774B29">
        <w:rPr>
          <w:rFonts w:ascii="Verdana" w:eastAsia="Times New Roman" w:hAnsi="Verdana" w:cs="Times New Roman"/>
          <w:color w:val="000000"/>
          <w:sz w:val="18"/>
          <w:szCs w:val="18"/>
          <w:lang w:eastAsia="it-IT"/>
        </w:rPr>
        <w:t> e 583-</w:t>
      </w:r>
      <w:r w:rsidRPr="00774B29">
        <w:rPr>
          <w:rFonts w:ascii="Verdana" w:eastAsia="Times New Roman" w:hAnsi="Verdana" w:cs="Times New Roman"/>
          <w:i/>
          <w:iCs/>
          <w:color w:val="000000"/>
          <w:sz w:val="18"/>
          <w:szCs w:val="18"/>
          <w:lang w:eastAsia="it-IT"/>
        </w:rPr>
        <w:t>ter</w:t>
      </w:r>
      <w:bookmarkStart w:id="50" w:name="_ftnref50"/>
      <w:r w:rsidRPr="00774B29">
        <w:rPr>
          <w:rFonts w:ascii="Verdana" w:eastAsia="Times New Roman" w:hAnsi="Verdana" w:cs="Times New Roman"/>
          <w:i/>
          <w:iCs/>
          <w:color w:val="000000"/>
          <w:sz w:val="18"/>
          <w:szCs w:val="18"/>
          <w:lang w:eastAsia="it-IT"/>
        </w:rPr>
        <w:fldChar w:fldCharType="begin"/>
      </w:r>
      <w:r w:rsidRPr="00774B29">
        <w:rPr>
          <w:rFonts w:ascii="Verdana" w:eastAsia="Times New Roman" w:hAnsi="Verdana" w:cs="Times New Roman"/>
          <w:i/>
          <w:iCs/>
          <w:color w:val="000000"/>
          <w:sz w:val="18"/>
          <w:szCs w:val="18"/>
          <w:lang w:eastAsia="it-IT"/>
        </w:rPr>
        <w:instrText xml:space="preserve"> HYPERLINK "http://archivio.rivistaaic.it/materiali/anticipazioni/postsecolarismo/index.html" \l "_ftn50" \o "" </w:instrText>
      </w:r>
      <w:r w:rsidRPr="00774B29">
        <w:rPr>
          <w:rFonts w:ascii="Verdana" w:eastAsia="Times New Roman" w:hAnsi="Verdana" w:cs="Times New Roman"/>
          <w:i/>
          <w:iCs/>
          <w:color w:val="000000"/>
          <w:sz w:val="18"/>
          <w:szCs w:val="18"/>
          <w:lang w:eastAsia="it-IT"/>
        </w:rPr>
        <w:fldChar w:fldCharType="separate"/>
      </w:r>
      <w:r w:rsidRPr="00774B29">
        <w:rPr>
          <w:rFonts w:ascii="Verdana" w:eastAsia="Times New Roman" w:hAnsi="Verdana" w:cs="Times New Roman"/>
          <w:b/>
          <w:bCs/>
          <w:i/>
          <w:iCs/>
          <w:color w:val="003366"/>
          <w:sz w:val="18"/>
          <w:szCs w:val="18"/>
          <w:u w:val="single"/>
          <w:lang w:eastAsia="it-IT"/>
        </w:rPr>
        <w:t>[50]</w:t>
      </w:r>
      <w:r w:rsidRPr="00774B29">
        <w:rPr>
          <w:rFonts w:ascii="Verdana" w:eastAsia="Times New Roman" w:hAnsi="Verdana" w:cs="Times New Roman"/>
          <w:i/>
          <w:iCs/>
          <w:color w:val="000000"/>
          <w:sz w:val="18"/>
          <w:szCs w:val="18"/>
          <w:lang w:eastAsia="it-IT"/>
        </w:rPr>
        <w:fldChar w:fldCharType="end"/>
      </w:r>
      <w:bookmarkEnd w:id="50"/>
      <w:r w:rsidRPr="00774B29">
        <w:rPr>
          <w:rFonts w:ascii="Verdana" w:eastAsia="Times New Roman" w:hAnsi="Verdana" w:cs="Times New Roman"/>
          <w:color w:val="000000"/>
          <w:sz w:val="18"/>
          <w:szCs w:val="18"/>
          <w:lang w:eastAsia="it-IT"/>
        </w:rPr>
        <w:t> del codice penale, pur condivisibile nel merito, resta il frutto di una decisa riaffermazione di cultura eurocentrica, in sé non bilanciata con le opposte visioni che costituiscono il portato di culture “altre”, antropologicamente sentite come lontane e ritenute, dalla </w:t>
      </w:r>
      <w:r w:rsidRPr="00774B29">
        <w:rPr>
          <w:rFonts w:ascii="Verdana" w:eastAsia="Times New Roman" w:hAnsi="Verdana" w:cs="Times New Roman"/>
          <w:i/>
          <w:iCs/>
          <w:color w:val="000000"/>
          <w:sz w:val="18"/>
          <w:szCs w:val="18"/>
          <w:lang w:eastAsia="it-IT"/>
        </w:rPr>
        <w:t>nostra</w:t>
      </w:r>
      <w:r w:rsidRPr="00774B29">
        <w:rPr>
          <w:rFonts w:ascii="Verdana" w:eastAsia="Times New Roman" w:hAnsi="Verdana" w:cs="Times New Roman"/>
          <w:color w:val="000000"/>
          <w:sz w:val="18"/>
          <w:szCs w:val="18"/>
          <w:lang w:eastAsia="it-IT"/>
        </w:rPr>
        <w:t> prospettiva, tuttora informate a un primitivismo incompatibile con il paradigma dei diritti proprio della civiltà occidentale. Infatti, al di là dell’ulteriore (e sempre eluso) problema della parità di trattamento rispetto a comportamenti analoghi, da sempre ritenuti leciti in quanto appartenenti a culture pur non dominanti, ma ben radicate nella nostra area (come la circoncisione, non esclusiva, ma tipica della pratica religiosa ebraica)</w:t>
      </w:r>
      <w:bookmarkStart w:id="51" w:name="_ftnref51"/>
      <w:r w:rsidRPr="00774B29">
        <w:rPr>
          <w:rFonts w:ascii="Verdana" w:eastAsia="Times New Roman" w:hAnsi="Verdana" w:cs="Times New Roman"/>
          <w:color w:val="000000"/>
          <w:sz w:val="18"/>
          <w:szCs w:val="18"/>
          <w:lang w:eastAsia="it-IT"/>
        </w:rPr>
        <w:fldChar w:fldCharType="begin"/>
      </w:r>
      <w:r w:rsidRPr="00774B29">
        <w:rPr>
          <w:rFonts w:ascii="Verdana" w:eastAsia="Times New Roman" w:hAnsi="Verdana" w:cs="Times New Roman"/>
          <w:color w:val="000000"/>
          <w:sz w:val="18"/>
          <w:szCs w:val="18"/>
          <w:lang w:eastAsia="it-IT"/>
        </w:rPr>
        <w:instrText xml:space="preserve"> HYPERLINK "http://archivio.rivistaaic.it/materiali/anticipazioni/postsecolarismo/index.html" \l "_ftn51" \o "" </w:instrText>
      </w:r>
      <w:r w:rsidRPr="00774B29">
        <w:rPr>
          <w:rFonts w:ascii="Verdana" w:eastAsia="Times New Roman" w:hAnsi="Verdana" w:cs="Times New Roman"/>
          <w:color w:val="000000"/>
          <w:sz w:val="18"/>
          <w:szCs w:val="18"/>
          <w:lang w:eastAsia="it-IT"/>
        </w:rPr>
        <w:fldChar w:fldCharType="separate"/>
      </w:r>
      <w:r w:rsidRPr="00774B29">
        <w:rPr>
          <w:rFonts w:ascii="Verdana" w:eastAsia="Times New Roman" w:hAnsi="Verdana" w:cs="Times New Roman"/>
          <w:b/>
          <w:bCs/>
          <w:color w:val="003366"/>
          <w:sz w:val="18"/>
          <w:szCs w:val="18"/>
          <w:u w:val="single"/>
          <w:lang w:eastAsia="it-IT"/>
        </w:rPr>
        <w:t>[51]</w:t>
      </w:r>
      <w:r w:rsidRPr="00774B29">
        <w:rPr>
          <w:rFonts w:ascii="Verdana" w:eastAsia="Times New Roman" w:hAnsi="Verdana" w:cs="Times New Roman"/>
          <w:color w:val="000000"/>
          <w:sz w:val="18"/>
          <w:szCs w:val="18"/>
          <w:lang w:eastAsia="it-IT"/>
        </w:rPr>
        <w:fldChar w:fldCharType="end"/>
      </w:r>
      <w:bookmarkEnd w:id="51"/>
      <w:r w:rsidRPr="00774B29">
        <w:rPr>
          <w:rFonts w:ascii="Verdana" w:eastAsia="Times New Roman" w:hAnsi="Verdana" w:cs="Times New Roman"/>
          <w:color w:val="000000"/>
          <w:sz w:val="18"/>
          <w:szCs w:val="18"/>
          <w:lang w:eastAsia="it-IT"/>
        </w:rPr>
        <w:t>, resta il fatto che il carattere rituale di tali comportamenti, benché sovente accolto come tale dalle stesse donne sottoposte agli interventi, non rende più tollerabile, agli occhi della </w:t>
      </w:r>
      <w:r w:rsidRPr="00774B29">
        <w:rPr>
          <w:rFonts w:ascii="Verdana" w:eastAsia="Times New Roman" w:hAnsi="Verdana" w:cs="Times New Roman"/>
          <w:i/>
          <w:iCs/>
          <w:color w:val="000000"/>
          <w:sz w:val="18"/>
          <w:szCs w:val="18"/>
          <w:lang w:eastAsia="it-IT"/>
        </w:rPr>
        <w:t>nostra</w:t>
      </w:r>
      <w:r w:rsidRPr="00774B29">
        <w:rPr>
          <w:rFonts w:ascii="Verdana" w:eastAsia="Times New Roman" w:hAnsi="Verdana" w:cs="Times New Roman"/>
          <w:color w:val="000000"/>
          <w:sz w:val="18"/>
          <w:szCs w:val="18"/>
          <w:lang w:eastAsia="it-IT"/>
        </w:rPr>
        <w:t> sensibilità di occidentali, il tratto di violenza insito in tali pratiche.</w:t>
      </w:r>
    </w:p>
    <w:p w:rsidR="00774B29" w:rsidRPr="00774B29" w:rsidRDefault="00774B29" w:rsidP="00774B29">
      <w:pPr>
        <w:shd w:val="clear" w:color="auto" w:fill="FFFFFF"/>
        <w:spacing w:before="100" w:beforeAutospacing="1" w:after="0" w:line="270" w:lineRule="atLeast"/>
        <w:jc w:val="both"/>
        <w:rPr>
          <w:rFonts w:ascii="Verdana" w:eastAsia="Times New Roman" w:hAnsi="Verdana" w:cs="Times New Roman"/>
          <w:color w:val="000000"/>
          <w:sz w:val="18"/>
          <w:szCs w:val="18"/>
          <w:lang w:eastAsia="it-IT"/>
        </w:rPr>
      </w:pPr>
      <w:r w:rsidRPr="00774B29">
        <w:rPr>
          <w:rFonts w:ascii="Verdana" w:eastAsia="Times New Roman" w:hAnsi="Verdana" w:cs="Times New Roman"/>
          <w:color w:val="000000"/>
          <w:sz w:val="18"/>
          <w:szCs w:val="18"/>
          <w:lang w:eastAsia="it-IT"/>
        </w:rPr>
        <w:t xml:space="preserve">In termini analoghi, l’aver assunto, a base dell’opzione legislativa espressa nella legge n.40/04 (in modo peraltro assai più arbitrario e meno condiviso), una concezione della vita embrionale orientata in senso fortemente sacrale ha condotto a conseguenze fortemente limitative in ordine all’attività di ricerca biogenetica e alle possibilità di impiego delle tecniche di fecondazione assistita, deprivando di fatto i singoli (e in particolare i meno abbienti) di una tutela effettiva e generalizzata in relazione al diritto alla maternità, pur previsto dall’art.31 </w:t>
      </w:r>
      <w:proofErr w:type="spellStart"/>
      <w:r w:rsidRPr="00774B29">
        <w:rPr>
          <w:rFonts w:ascii="Verdana" w:eastAsia="Times New Roman" w:hAnsi="Verdana" w:cs="Times New Roman"/>
          <w:color w:val="000000"/>
          <w:sz w:val="18"/>
          <w:szCs w:val="18"/>
          <w:lang w:eastAsia="it-IT"/>
        </w:rPr>
        <w:t>Cost</w:t>
      </w:r>
      <w:proofErr w:type="spellEnd"/>
      <w:r w:rsidRPr="00774B29">
        <w:rPr>
          <w:rFonts w:ascii="Verdana" w:eastAsia="Times New Roman" w:hAnsi="Verdana" w:cs="Times New Roman"/>
          <w:color w:val="000000"/>
          <w:sz w:val="18"/>
          <w:szCs w:val="18"/>
          <w:lang w:eastAsia="it-IT"/>
        </w:rPr>
        <w:t>..   Qui non interessa, ovviamente, entrare nel dettaglio di scelte specifiche; ciò che rileva ai nostri fini è piuttosto la percezione di una palese difficoltà di operare in senso compromissorio, ossia di “reciproco apprendimento”, ogni volta che le opzioni possibili debbano scontare un approccio </w:t>
      </w:r>
      <w:r w:rsidRPr="00774B29">
        <w:rPr>
          <w:rFonts w:ascii="Verdana" w:eastAsia="Times New Roman" w:hAnsi="Verdana" w:cs="Times New Roman"/>
          <w:i/>
          <w:iCs/>
          <w:color w:val="000000"/>
          <w:sz w:val="18"/>
          <w:szCs w:val="18"/>
          <w:lang w:eastAsia="it-IT"/>
        </w:rPr>
        <w:t xml:space="preserve">lato </w:t>
      </w:r>
      <w:proofErr w:type="spellStart"/>
      <w:r w:rsidRPr="00774B29">
        <w:rPr>
          <w:rFonts w:ascii="Verdana" w:eastAsia="Times New Roman" w:hAnsi="Verdana" w:cs="Times New Roman"/>
          <w:i/>
          <w:iCs/>
          <w:color w:val="000000"/>
          <w:sz w:val="18"/>
          <w:szCs w:val="18"/>
          <w:lang w:eastAsia="it-IT"/>
        </w:rPr>
        <w:t>sensu</w:t>
      </w:r>
      <w:proofErr w:type="spellEnd"/>
      <w:r w:rsidRPr="00774B29">
        <w:rPr>
          <w:rFonts w:ascii="Verdana" w:eastAsia="Times New Roman" w:hAnsi="Verdana" w:cs="Times New Roman"/>
          <w:color w:val="000000"/>
          <w:sz w:val="18"/>
          <w:szCs w:val="18"/>
          <w:lang w:eastAsia="it-IT"/>
        </w:rPr>
        <w:t> “sacrale” dell’esistenza: certo, di grande importanza resta il ruolo dei giudici costituzionali, costantemente chiamati al bilanciamento di interessi contrastanti, e per tal via attori primari del processo di attuazione del principio di laicità</w:t>
      </w:r>
      <w:bookmarkStart w:id="52" w:name="_ftnref52"/>
      <w:r w:rsidRPr="00774B29">
        <w:rPr>
          <w:rFonts w:ascii="Verdana" w:eastAsia="Times New Roman" w:hAnsi="Verdana" w:cs="Times New Roman"/>
          <w:color w:val="000000"/>
          <w:sz w:val="18"/>
          <w:szCs w:val="18"/>
          <w:lang w:eastAsia="it-IT"/>
        </w:rPr>
        <w:fldChar w:fldCharType="begin"/>
      </w:r>
      <w:r w:rsidRPr="00774B29">
        <w:rPr>
          <w:rFonts w:ascii="Verdana" w:eastAsia="Times New Roman" w:hAnsi="Verdana" w:cs="Times New Roman"/>
          <w:color w:val="000000"/>
          <w:sz w:val="18"/>
          <w:szCs w:val="18"/>
          <w:lang w:eastAsia="it-IT"/>
        </w:rPr>
        <w:instrText xml:space="preserve"> HYPERLINK "http://archivio.rivistaaic.it/materiali/anticipazioni/postsecolarismo/index.html" \l "_ftn52" \o "" </w:instrText>
      </w:r>
      <w:r w:rsidRPr="00774B29">
        <w:rPr>
          <w:rFonts w:ascii="Verdana" w:eastAsia="Times New Roman" w:hAnsi="Verdana" w:cs="Times New Roman"/>
          <w:color w:val="000000"/>
          <w:sz w:val="18"/>
          <w:szCs w:val="18"/>
          <w:lang w:eastAsia="it-IT"/>
        </w:rPr>
        <w:fldChar w:fldCharType="separate"/>
      </w:r>
      <w:r w:rsidRPr="00774B29">
        <w:rPr>
          <w:rFonts w:ascii="Verdana" w:eastAsia="Times New Roman" w:hAnsi="Verdana" w:cs="Times New Roman"/>
          <w:b/>
          <w:bCs/>
          <w:color w:val="003366"/>
          <w:sz w:val="18"/>
          <w:szCs w:val="18"/>
          <w:u w:val="single"/>
          <w:lang w:eastAsia="it-IT"/>
        </w:rPr>
        <w:t>[52]</w:t>
      </w:r>
      <w:r w:rsidRPr="00774B29">
        <w:rPr>
          <w:rFonts w:ascii="Verdana" w:eastAsia="Times New Roman" w:hAnsi="Verdana" w:cs="Times New Roman"/>
          <w:color w:val="000000"/>
          <w:sz w:val="18"/>
          <w:szCs w:val="18"/>
          <w:lang w:eastAsia="it-IT"/>
        </w:rPr>
        <w:fldChar w:fldCharType="end"/>
      </w:r>
      <w:bookmarkEnd w:id="52"/>
      <w:r w:rsidRPr="00774B29">
        <w:rPr>
          <w:rFonts w:ascii="Verdana" w:eastAsia="Times New Roman" w:hAnsi="Verdana" w:cs="Times New Roman"/>
          <w:color w:val="000000"/>
          <w:sz w:val="18"/>
          <w:szCs w:val="18"/>
          <w:lang w:eastAsia="it-IT"/>
        </w:rPr>
        <w:t>.  Se, come detto, sacro è ciò di cui (e su cui) non si può trattare, luogo insieme della catarsi e della violenza, appare evidente che tale dimensione non è, per chi ne accetta l’esistenza, compendiabile né bilanciabile con altre: in tale prospettiva, la confusione tra le modalità del permesso/facoltativo e dell’obbligatorio/vietato è tutt’altro che occasionale, essendo invece connaturata alla prospettiva etica del credente nel dogma, e da questo resa inevitabile. Qui l’idea di tolleranza, dell’indipendenza del singolo autodeterminantesi secondo un’autonoma scelta e secondo un’assunzione di responsabilità </w:t>
      </w:r>
      <w:proofErr w:type="spellStart"/>
      <w:r w:rsidRPr="00774B29">
        <w:rPr>
          <w:rFonts w:ascii="Verdana" w:eastAsia="Times New Roman" w:hAnsi="Verdana" w:cs="Times New Roman"/>
          <w:i/>
          <w:iCs/>
          <w:color w:val="000000"/>
          <w:sz w:val="18"/>
          <w:szCs w:val="18"/>
          <w:lang w:eastAsia="it-IT"/>
        </w:rPr>
        <w:t>individuale,</w:t>
      </w:r>
      <w:r w:rsidRPr="00774B29">
        <w:rPr>
          <w:rFonts w:ascii="Verdana" w:eastAsia="Times New Roman" w:hAnsi="Verdana" w:cs="Times New Roman"/>
          <w:color w:val="000000"/>
          <w:sz w:val="18"/>
          <w:szCs w:val="18"/>
          <w:lang w:eastAsia="it-IT"/>
        </w:rPr>
        <w:t>non</w:t>
      </w:r>
      <w:proofErr w:type="spellEnd"/>
      <w:r w:rsidRPr="00774B29">
        <w:rPr>
          <w:rFonts w:ascii="Verdana" w:eastAsia="Times New Roman" w:hAnsi="Verdana" w:cs="Times New Roman"/>
          <w:color w:val="000000"/>
          <w:sz w:val="18"/>
          <w:szCs w:val="18"/>
          <w:lang w:eastAsia="it-IT"/>
        </w:rPr>
        <w:t xml:space="preserve"> può trovare accoglienza, giacché il diritto non è alla scelta in senso pieno, tra alternative equivalenti e valutabili secondo un’etica delle conseguenze, ma tutt’al più all’</w:t>
      </w:r>
      <w:r w:rsidRPr="00774B29">
        <w:rPr>
          <w:rFonts w:ascii="Verdana" w:eastAsia="Times New Roman" w:hAnsi="Verdana" w:cs="Times New Roman"/>
          <w:i/>
          <w:iCs/>
          <w:color w:val="000000"/>
          <w:sz w:val="18"/>
          <w:szCs w:val="18"/>
          <w:lang w:eastAsia="it-IT"/>
        </w:rPr>
        <w:t>errore</w:t>
      </w:r>
      <w:r w:rsidRPr="00774B29">
        <w:rPr>
          <w:rFonts w:ascii="Verdana" w:eastAsia="Times New Roman" w:hAnsi="Verdana" w:cs="Times New Roman"/>
          <w:color w:val="000000"/>
          <w:sz w:val="18"/>
          <w:szCs w:val="18"/>
          <w:lang w:eastAsia="it-IT"/>
        </w:rPr>
        <w:t>: e questo, come detto, dev’essere evitato e corretto, non solo per il bene di quel singolo, ma anche (di nuovo qualche eco di arcaiche prospettive) perché le conseguenze di quell’errore possono investire </w:t>
      </w:r>
      <w:r w:rsidRPr="00774B29">
        <w:rPr>
          <w:rFonts w:ascii="Verdana" w:eastAsia="Times New Roman" w:hAnsi="Verdana" w:cs="Times New Roman"/>
          <w:i/>
          <w:iCs/>
          <w:color w:val="000000"/>
          <w:sz w:val="18"/>
          <w:szCs w:val="18"/>
          <w:lang w:eastAsia="it-IT"/>
        </w:rPr>
        <w:t>l’intera</w:t>
      </w:r>
      <w:r w:rsidRPr="00774B29">
        <w:rPr>
          <w:rFonts w:ascii="Verdana" w:eastAsia="Times New Roman" w:hAnsi="Verdana" w:cs="Times New Roman"/>
          <w:color w:val="000000"/>
          <w:sz w:val="18"/>
          <w:szCs w:val="18"/>
          <w:lang w:eastAsia="it-IT"/>
        </w:rPr>
        <w:t> </w:t>
      </w:r>
      <w:r w:rsidRPr="00774B29">
        <w:rPr>
          <w:rFonts w:ascii="Verdana" w:eastAsia="Times New Roman" w:hAnsi="Verdana" w:cs="Times New Roman"/>
          <w:i/>
          <w:iCs/>
          <w:color w:val="000000"/>
          <w:sz w:val="18"/>
          <w:szCs w:val="18"/>
          <w:lang w:eastAsia="it-IT"/>
        </w:rPr>
        <w:t>comunità</w:t>
      </w:r>
      <w:r w:rsidRPr="00774B29">
        <w:rPr>
          <w:rFonts w:ascii="Verdana" w:eastAsia="Times New Roman" w:hAnsi="Verdana" w:cs="Times New Roman"/>
          <w:color w:val="000000"/>
          <w:sz w:val="18"/>
          <w:szCs w:val="18"/>
          <w:lang w:eastAsia="it-IT"/>
        </w:rPr>
        <w:t>.</w:t>
      </w:r>
    </w:p>
    <w:p w:rsidR="00774B29" w:rsidRPr="00774B29" w:rsidRDefault="00774B29" w:rsidP="00774B29">
      <w:pPr>
        <w:shd w:val="clear" w:color="auto" w:fill="FFFFFF"/>
        <w:spacing w:before="100" w:beforeAutospacing="1" w:after="0" w:line="270" w:lineRule="atLeast"/>
        <w:jc w:val="both"/>
        <w:rPr>
          <w:rFonts w:ascii="Verdana" w:eastAsia="Times New Roman" w:hAnsi="Verdana" w:cs="Times New Roman"/>
          <w:color w:val="000000"/>
          <w:sz w:val="18"/>
          <w:szCs w:val="18"/>
          <w:lang w:eastAsia="it-IT"/>
        </w:rPr>
      </w:pPr>
      <w:r w:rsidRPr="00774B29">
        <w:rPr>
          <w:rFonts w:ascii="Verdana" w:eastAsia="Times New Roman" w:hAnsi="Verdana" w:cs="Times New Roman"/>
          <w:color w:val="000000"/>
          <w:sz w:val="18"/>
          <w:szCs w:val="18"/>
          <w:lang w:eastAsia="it-IT"/>
        </w:rPr>
        <w:t>Di qui la perplessità, ben radicata, che ha sempre colto il laico, non credente o agnostico (lascia qualche dubbio di collocazione la figura, pur così diffusa, del “diversamente credente”)</w:t>
      </w:r>
      <w:bookmarkStart w:id="53" w:name="_ftnref53"/>
      <w:r w:rsidRPr="00774B29">
        <w:rPr>
          <w:rFonts w:ascii="Verdana" w:eastAsia="Times New Roman" w:hAnsi="Verdana" w:cs="Times New Roman"/>
          <w:color w:val="000000"/>
          <w:sz w:val="18"/>
          <w:szCs w:val="18"/>
          <w:lang w:eastAsia="it-IT"/>
        </w:rPr>
        <w:fldChar w:fldCharType="begin"/>
      </w:r>
      <w:r w:rsidRPr="00774B29">
        <w:rPr>
          <w:rFonts w:ascii="Verdana" w:eastAsia="Times New Roman" w:hAnsi="Verdana" w:cs="Times New Roman"/>
          <w:color w:val="000000"/>
          <w:sz w:val="18"/>
          <w:szCs w:val="18"/>
          <w:lang w:eastAsia="it-IT"/>
        </w:rPr>
        <w:instrText xml:space="preserve"> HYPERLINK "http://archivio.rivistaaic.it/materiali/anticipazioni/postsecolarismo/index.html" \l "_ftn53" \o "" </w:instrText>
      </w:r>
      <w:r w:rsidRPr="00774B29">
        <w:rPr>
          <w:rFonts w:ascii="Verdana" w:eastAsia="Times New Roman" w:hAnsi="Verdana" w:cs="Times New Roman"/>
          <w:color w:val="000000"/>
          <w:sz w:val="18"/>
          <w:szCs w:val="18"/>
          <w:lang w:eastAsia="it-IT"/>
        </w:rPr>
        <w:fldChar w:fldCharType="separate"/>
      </w:r>
      <w:r w:rsidRPr="00774B29">
        <w:rPr>
          <w:rFonts w:ascii="Verdana" w:eastAsia="Times New Roman" w:hAnsi="Verdana" w:cs="Times New Roman"/>
          <w:b/>
          <w:bCs/>
          <w:color w:val="003366"/>
          <w:sz w:val="18"/>
          <w:szCs w:val="18"/>
          <w:u w:val="single"/>
          <w:lang w:eastAsia="it-IT"/>
        </w:rPr>
        <w:t>[53]</w:t>
      </w:r>
      <w:r w:rsidRPr="00774B29">
        <w:rPr>
          <w:rFonts w:ascii="Verdana" w:eastAsia="Times New Roman" w:hAnsi="Verdana" w:cs="Times New Roman"/>
          <w:color w:val="000000"/>
          <w:sz w:val="18"/>
          <w:szCs w:val="18"/>
          <w:lang w:eastAsia="it-IT"/>
        </w:rPr>
        <w:fldChar w:fldCharType="end"/>
      </w:r>
      <w:bookmarkEnd w:id="53"/>
      <w:r w:rsidRPr="00774B29">
        <w:rPr>
          <w:rFonts w:ascii="Verdana" w:eastAsia="Times New Roman" w:hAnsi="Verdana" w:cs="Times New Roman"/>
          <w:color w:val="000000"/>
          <w:sz w:val="18"/>
          <w:szCs w:val="18"/>
          <w:lang w:eastAsia="it-IT"/>
        </w:rPr>
        <w:t>, dinanzi alle prospettive di un rapporto con il credente (di qualunque chiesa, religiosa o secolare) che vada al di là del mero confronto in vista di soluzioni operative comuni rispetto a singoli problemi: nella consapevolezza che, oltre la collaborazione pratica, sempre necessaria e (forse) sempre possibile, è ben più difficile procedere verso la </w:t>
      </w:r>
      <w:r w:rsidRPr="00774B29">
        <w:rPr>
          <w:rFonts w:ascii="Verdana" w:eastAsia="Times New Roman" w:hAnsi="Verdana" w:cs="Times New Roman"/>
          <w:i/>
          <w:iCs/>
          <w:color w:val="000000"/>
          <w:sz w:val="18"/>
          <w:szCs w:val="18"/>
          <w:lang w:eastAsia="it-IT"/>
        </w:rPr>
        <w:t>condivisione</w:t>
      </w:r>
      <w:r w:rsidRPr="00774B29">
        <w:rPr>
          <w:rFonts w:ascii="Verdana" w:eastAsia="Times New Roman" w:hAnsi="Verdana" w:cs="Times New Roman"/>
          <w:color w:val="000000"/>
          <w:sz w:val="18"/>
          <w:szCs w:val="18"/>
          <w:lang w:eastAsia="it-IT"/>
        </w:rPr>
        <w:t xml:space="preserve"> di prospettive che restano sovente, sul piano esistenziale, antitetiche. Tale considerazione pone in una luce affatto diversa, e ben più problematica, l’idea di un </w:t>
      </w:r>
      <w:proofErr w:type="spellStart"/>
      <w:r w:rsidRPr="00774B29">
        <w:rPr>
          <w:rFonts w:ascii="Verdana" w:eastAsia="Times New Roman" w:hAnsi="Verdana" w:cs="Times New Roman"/>
          <w:color w:val="000000"/>
          <w:sz w:val="18"/>
          <w:szCs w:val="18"/>
          <w:lang w:eastAsia="it-IT"/>
        </w:rPr>
        <w:t>postsecolarismo</w:t>
      </w:r>
      <w:proofErr w:type="spellEnd"/>
      <w:r w:rsidRPr="00774B29">
        <w:rPr>
          <w:rFonts w:ascii="Verdana" w:eastAsia="Times New Roman" w:hAnsi="Verdana" w:cs="Times New Roman"/>
          <w:color w:val="000000"/>
          <w:sz w:val="18"/>
          <w:szCs w:val="18"/>
          <w:lang w:eastAsia="it-IT"/>
        </w:rPr>
        <w:t xml:space="preserve"> inteso come soluzione alle esigenze di rafforzamento della coesione nella cultura dell’Occidente, e riflette i suoi contenuti di incertezza anche sul proposto modello dell’integrazione interculturale. Se è in parte vero che lo Stato liberale, secolarizzato, “vive di presupposti che non può garantire”, secondo la citata tesi di </w:t>
      </w:r>
      <w:proofErr w:type="spellStart"/>
      <w:r w:rsidRPr="00774B29">
        <w:rPr>
          <w:rFonts w:ascii="Verdana" w:eastAsia="Times New Roman" w:hAnsi="Verdana" w:cs="Times New Roman"/>
          <w:color w:val="000000"/>
          <w:sz w:val="18"/>
          <w:szCs w:val="18"/>
          <w:lang w:eastAsia="it-IT"/>
        </w:rPr>
        <w:t>Böckenförde</w:t>
      </w:r>
      <w:bookmarkStart w:id="54" w:name="_ftnref54"/>
      <w:proofErr w:type="spellEnd"/>
      <w:r w:rsidRPr="00774B29">
        <w:rPr>
          <w:rFonts w:ascii="Verdana" w:eastAsia="Times New Roman" w:hAnsi="Verdana" w:cs="Times New Roman"/>
          <w:color w:val="000000"/>
          <w:sz w:val="18"/>
          <w:szCs w:val="18"/>
          <w:lang w:eastAsia="it-IT"/>
        </w:rPr>
        <w:fldChar w:fldCharType="begin"/>
      </w:r>
      <w:r w:rsidRPr="00774B29">
        <w:rPr>
          <w:rFonts w:ascii="Verdana" w:eastAsia="Times New Roman" w:hAnsi="Verdana" w:cs="Times New Roman"/>
          <w:color w:val="000000"/>
          <w:sz w:val="18"/>
          <w:szCs w:val="18"/>
          <w:lang w:eastAsia="it-IT"/>
        </w:rPr>
        <w:instrText xml:space="preserve"> HYPERLINK "http://archivio.rivistaaic.it/materiali/anticipazioni/postsecolarismo/index.html" \l "_ftn54" \o "" </w:instrText>
      </w:r>
      <w:r w:rsidRPr="00774B29">
        <w:rPr>
          <w:rFonts w:ascii="Verdana" w:eastAsia="Times New Roman" w:hAnsi="Verdana" w:cs="Times New Roman"/>
          <w:color w:val="000000"/>
          <w:sz w:val="18"/>
          <w:szCs w:val="18"/>
          <w:lang w:eastAsia="it-IT"/>
        </w:rPr>
        <w:fldChar w:fldCharType="separate"/>
      </w:r>
      <w:r w:rsidRPr="00774B29">
        <w:rPr>
          <w:rFonts w:ascii="Verdana" w:eastAsia="Times New Roman" w:hAnsi="Verdana" w:cs="Times New Roman"/>
          <w:b/>
          <w:bCs/>
          <w:color w:val="003366"/>
          <w:sz w:val="18"/>
          <w:szCs w:val="18"/>
          <w:u w:val="single"/>
          <w:lang w:eastAsia="it-IT"/>
        </w:rPr>
        <w:t>[54]</w:t>
      </w:r>
      <w:r w:rsidRPr="00774B29">
        <w:rPr>
          <w:rFonts w:ascii="Verdana" w:eastAsia="Times New Roman" w:hAnsi="Verdana" w:cs="Times New Roman"/>
          <w:color w:val="000000"/>
          <w:sz w:val="18"/>
          <w:szCs w:val="18"/>
          <w:lang w:eastAsia="it-IT"/>
        </w:rPr>
        <w:fldChar w:fldCharType="end"/>
      </w:r>
      <w:bookmarkEnd w:id="54"/>
      <w:r w:rsidRPr="00774B29">
        <w:rPr>
          <w:rFonts w:ascii="Verdana" w:eastAsia="Times New Roman" w:hAnsi="Verdana" w:cs="Times New Roman"/>
          <w:color w:val="000000"/>
          <w:sz w:val="18"/>
          <w:szCs w:val="18"/>
          <w:lang w:eastAsia="it-IT"/>
        </w:rPr>
        <w:t xml:space="preserve">, non è questa una ragione sufficiente per chiedere un sostegno alla prospettiva religiosa (e all’autorità ecclesiastica che se n’è assunta il monopolio): lo Stato liberale, in quanto laico, è </w:t>
      </w:r>
      <w:r w:rsidRPr="00774B29">
        <w:rPr>
          <w:rFonts w:ascii="Verdana" w:eastAsia="Times New Roman" w:hAnsi="Verdana" w:cs="Times New Roman"/>
          <w:color w:val="000000"/>
          <w:sz w:val="18"/>
          <w:szCs w:val="18"/>
          <w:lang w:eastAsia="it-IT"/>
        </w:rPr>
        <w:lastRenderedPageBreak/>
        <w:t>piuttosto alla costante ricerca delle condizioni ottimali di sviluppo del pluralismo, nella consapevolezza delle difficoltà e dei  propri limiti, ma anche nella convinzione dell’impossibilità di rinunciare al proprio obiettivo e della propria autosufficienza etico-politica</w:t>
      </w:r>
      <w:bookmarkStart w:id="55" w:name="_ftnref55"/>
      <w:r w:rsidRPr="00774B29">
        <w:rPr>
          <w:rFonts w:ascii="Verdana" w:eastAsia="Times New Roman" w:hAnsi="Verdana" w:cs="Times New Roman"/>
          <w:color w:val="000000"/>
          <w:sz w:val="18"/>
          <w:szCs w:val="18"/>
          <w:lang w:eastAsia="it-IT"/>
        </w:rPr>
        <w:fldChar w:fldCharType="begin"/>
      </w:r>
      <w:r w:rsidRPr="00774B29">
        <w:rPr>
          <w:rFonts w:ascii="Verdana" w:eastAsia="Times New Roman" w:hAnsi="Verdana" w:cs="Times New Roman"/>
          <w:color w:val="000000"/>
          <w:sz w:val="18"/>
          <w:szCs w:val="18"/>
          <w:lang w:eastAsia="it-IT"/>
        </w:rPr>
        <w:instrText xml:space="preserve"> HYPERLINK "http://archivio.rivistaaic.it/materiali/anticipazioni/postsecolarismo/index.html" \l "_ftn55" \o "" </w:instrText>
      </w:r>
      <w:r w:rsidRPr="00774B29">
        <w:rPr>
          <w:rFonts w:ascii="Verdana" w:eastAsia="Times New Roman" w:hAnsi="Verdana" w:cs="Times New Roman"/>
          <w:color w:val="000000"/>
          <w:sz w:val="18"/>
          <w:szCs w:val="18"/>
          <w:lang w:eastAsia="it-IT"/>
        </w:rPr>
        <w:fldChar w:fldCharType="separate"/>
      </w:r>
      <w:r w:rsidRPr="00774B29">
        <w:rPr>
          <w:rFonts w:ascii="Verdana" w:eastAsia="Times New Roman" w:hAnsi="Verdana" w:cs="Times New Roman"/>
          <w:b/>
          <w:bCs/>
          <w:color w:val="003366"/>
          <w:sz w:val="18"/>
          <w:szCs w:val="18"/>
          <w:u w:val="single"/>
          <w:lang w:eastAsia="it-IT"/>
        </w:rPr>
        <w:t>[55]</w:t>
      </w:r>
      <w:r w:rsidRPr="00774B29">
        <w:rPr>
          <w:rFonts w:ascii="Verdana" w:eastAsia="Times New Roman" w:hAnsi="Verdana" w:cs="Times New Roman"/>
          <w:color w:val="000000"/>
          <w:sz w:val="18"/>
          <w:szCs w:val="18"/>
          <w:lang w:eastAsia="it-IT"/>
        </w:rPr>
        <w:fldChar w:fldCharType="end"/>
      </w:r>
      <w:bookmarkEnd w:id="55"/>
      <w:r w:rsidRPr="00774B29">
        <w:rPr>
          <w:rFonts w:ascii="Verdana" w:eastAsia="Times New Roman" w:hAnsi="Verdana" w:cs="Times New Roman"/>
          <w:color w:val="000000"/>
          <w:sz w:val="18"/>
          <w:szCs w:val="18"/>
          <w:lang w:eastAsia="it-IT"/>
        </w:rPr>
        <w:t>. </w:t>
      </w:r>
    </w:p>
    <w:p w:rsidR="00774B29" w:rsidRPr="00774B29" w:rsidRDefault="00774B29" w:rsidP="00774B29">
      <w:pPr>
        <w:shd w:val="clear" w:color="auto" w:fill="FFFFFF"/>
        <w:spacing w:before="100" w:beforeAutospacing="1" w:after="100" w:afterAutospacing="1" w:line="270" w:lineRule="atLeast"/>
        <w:outlineLvl w:val="1"/>
        <w:rPr>
          <w:rFonts w:ascii="Verdana" w:eastAsia="Times New Roman" w:hAnsi="Verdana" w:cs="Times New Roman"/>
          <w:b/>
          <w:bCs/>
          <w:color w:val="000000"/>
          <w:sz w:val="24"/>
          <w:szCs w:val="24"/>
          <w:lang w:eastAsia="it-IT"/>
        </w:rPr>
      </w:pPr>
      <w:r w:rsidRPr="00774B29">
        <w:rPr>
          <w:rFonts w:ascii="Verdana" w:eastAsia="Times New Roman" w:hAnsi="Verdana" w:cs="Times New Roman"/>
          <w:b/>
          <w:bCs/>
          <w:color w:val="000000"/>
          <w:sz w:val="24"/>
          <w:szCs w:val="24"/>
          <w:lang w:eastAsia="it-IT"/>
        </w:rPr>
        <w:t>4. Cittadinanza inclusiva,  identità dinamica,  religione civile.</w:t>
      </w:r>
    </w:p>
    <w:p w:rsidR="00774B29" w:rsidRPr="00774B29" w:rsidRDefault="00774B29" w:rsidP="00774B29">
      <w:pPr>
        <w:shd w:val="clear" w:color="auto" w:fill="FFFFFF"/>
        <w:spacing w:before="100" w:beforeAutospacing="1" w:after="0" w:line="270" w:lineRule="atLeast"/>
        <w:jc w:val="both"/>
        <w:rPr>
          <w:rFonts w:ascii="Verdana" w:eastAsia="Times New Roman" w:hAnsi="Verdana" w:cs="Times New Roman"/>
          <w:color w:val="000000"/>
          <w:sz w:val="18"/>
          <w:szCs w:val="18"/>
          <w:lang w:eastAsia="it-IT"/>
        </w:rPr>
      </w:pPr>
      <w:r w:rsidRPr="00774B29">
        <w:rPr>
          <w:rFonts w:ascii="Verdana" w:eastAsia="Times New Roman" w:hAnsi="Verdana" w:cs="Times New Roman"/>
          <w:color w:val="000000"/>
          <w:sz w:val="18"/>
          <w:szCs w:val="18"/>
          <w:lang w:eastAsia="it-IT"/>
        </w:rPr>
        <w:t>Dunque, tornando al tema iniziale, non si può disconoscere l’esistenza di un nucleo “rigido” di inconciliabilità tra prospettive etiche diverse. Il </w:t>
      </w:r>
      <w:proofErr w:type="spellStart"/>
      <w:r w:rsidRPr="00774B29">
        <w:rPr>
          <w:rFonts w:ascii="Verdana" w:eastAsia="Times New Roman" w:hAnsi="Verdana" w:cs="Times New Roman"/>
          <w:i/>
          <w:iCs/>
          <w:color w:val="000000"/>
          <w:sz w:val="18"/>
          <w:szCs w:val="18"/>
          <w:lang w:eastAsia="it-IT"/>
        </w:rPr>
        <w:t>demos</w:t>
      </w:r>
      <w:proofErr w:type="spellEnd"/>
      <w:r w:rsidRPr="00774B29">
        <w:rPr>
          <w:rFonts w:ascii="Verdana" w:eastAsia="Times New Roman" w:hAnsi="Verdana" w:cs="Times New Roman"/>
          <w:color w:val="000000"/>
          <w:sz w:val="18"/>
          <w:szCs w:val="18"/>
          <w:lang w:eastAsia="it-IT"/>
        </w:rPr>
        <w:t>, in altre parole, non potrà essere costruito, nella sua costante trasformazione, nella fusione di ciascun </w:t>
      </w:r>
      <w:proofErr w:type="spellStart"/>
      <w:r w:rsidRPr="00774B29">
        <w:rPr>
          <w:rFonts w:ascii="Verdana" w:eastAsia="Times New Roman" w:hAnsi="Verdana" w:cs="Times New Roman"/>
          <w:i/>
          <w:iCs/>
          <w:color w:val="000000"/>
          <w:sz w:val="18"/>
          <w:szCs w:val="18"/>
          <w:lang w:eastAsia="it-IT"/>
        </w:rPr>
        <w:t>ethnos</w:t>
      </w:r>
      <w:proofErr w:type="spellEnd"/>
      <w:r w:rsidRPr="00774B29">
        <w:rPr>
          <w:rFonts w:ascii="Verdana" w:eastAsia="Times New Roman" w:hAnsi="Verdana" w:cs="Times New Roman"/>
          <w:color w:val="000000"/>
          <w:sz w:val="18"/>
          <w:szCs w:val="18"/>
          <w:lang w:eastAsia="it-IT"/>
        </w:rPr>
        <w:t> all’interno di un unico grande crogiuolo: il </w:t>
      </w:r>
      <w:proofErr w:type="spellStart"/>
      <w:r w:rsidRPr="00774B29">
        <w:rPr>
          <w:rFonts w:ascii="Verdana" w:eastAsia="Times New Roman" w:hAnsi="Verdana" w:cs="Times New Roman"/>
          <w:i/>
          <w:iCs/>
          <w:color w:val="000000"/>
          <w:sz w:val="18"/>
          <w:szCs w:val="18"/>
          <w:lang w:eastAsia="it-IT"/>
        </w:rPr>
        <w:t>melting</w:t>
      </w:r>
      <w:proofErr w:type="spellEnd"/>
      <w:r w:rsidRPr="00774B29">
        <w:rPr>
          <w:rFonts w:ascii="Verdana" w:eastAsia="Times New Roman" w:hAnsi="Verdana" w:cs="Times New Roman"/>
          <w:i/>
          <w:iCs/>
          <w:color w:val="000000"/>
          <w:sz w:val="18"/>
          <w:szCs w:val="18"/>
          <w:lang w:eastAsia="it-IT"/>
        </w:rPr>
        <w:t xml:space="preserve"> </w:t>
      </w:r>
      <w:proofErr w:type="spellStart"/>
      <w:r w:rsidRPr="00774B29">
        <w:rPr>
          <w:rFonts w:ascii="Verdana" w:eastAsia="Times New Roman" w:hAnsi="Verdana" w:cs="Times New Roman"/>
          <w:i/>
          <w:iCs/>
          <w:color w:val="000000"/>
          <w:sz w:val="18"/>
          <w:szCs w:val="18"/>
          <w:lang w:eastAsia="it-IT"/>
        </w:rPr>
        <w:t>pot</w:t>
      </w:r>
      <w:proofErr w:type="spellEnd"/>
      <w:r w:rsidRPr="00774B29">
        <w:rPr>
          <w:rFonts w:ascii="Verdana" w:eastAsia="Times New Roman" w:hAnsi="Verdana" w:cs="Times New Roman"/>
          <w:i/>
          <w:iCs/>
          <w:color w:val="000000"/>
          <w:sz w:val="18"/>
          <w:szCs w:val="18"/>
          <w:lang w:eastAsia="it-IT"/>
        </w:rPr>
        <w:t> </w:t>
      </w:r>
      <w:r w:rsidRPr="00774B29">
        <w:rPr>
          <w:rFonts w:ascii="Verdana" w:eastAsia="Times New Roman" w:hAnsi="Verdana" w:cs="Times New Roman"/>
          <w:color w:val="000000"/>
          <w:sz w:val="18"/>
          <w:szCs w:val="18"/>
          <w:lang w:eastAsia="it-IT"/>
        </w:rPr>
        <w:t>statunitense resta probabilmente un fenomeno non riproducibile, e comunque non privo di limiti intrinseci</w:t>
      </w:r>
      <w:bookmarkStart w:id="56" w:name="_ftnref56"/>
      <w:r w:rsidRPr="00774B29">
        <w:rPr>
          <w:rFonts w:ascii="Verdana" w:eastAsia="Times New Roman" w:hAnsi="Verdana" w:cs="Times New Roman"/>
          <w:color w:val="000000"/>
          <w:sz w:val="18"/>
          <w:szCs w:val="18"/>
          <w:lang w:eastAsia="it-IT"/>
        </w:rPr>
        <w:fldChar w:fldCharType="begin"/>
      </w:r>
      <w:r w:rsidRPr="00774B29">
        <w:rPr>
          <w:rFonts w:ascii="Verdana" w:eastAsia="Times New Roman" w:hAnsi="Verdana" w:cs="Times New Roman"/>
          <w:color w:val="000000"/>
          <w:sz w:val="18"/>
          <w:szCs w:val="18"/>
          <w:lang w:eastAsia="it-IT"/>
        </w:rPr>
        <w:instrText xml:space="preserve"> HYPERLINK "http://archivio.rivistaaic.it/materiali/anticipazioni/postsecolarismo/index.html" \l "_ftn56" \o "" </w:instrText>
      </w:r>
      <w:r w:rsidRPr="00774B29">
        <w:rPr>
          <w:rFonts w:ascii="Verdana" w:eastAsia="Times New Roman" w:hAnsi="Verdana" w:cs="Times New Roman"/>
          <w:color w:val="000000"/>
          <w:sz w:val="18"/>
          <w:szCs w:val="18"/>
          <w:lang w:eastAsia="it-IT"/>
        </w:rPr>
        <w:fldChar w:fldCharType="separate"/>
      </w:r>
      <w:r w:rsidRPr="00774B29">
        <w:rPr>
          <w:rFonts w:ascii="Verdana" w:eastAsia="Times New Roman" w:hAnsi="Verdana" w:cs="Times New Roman"/>
          <w:b/>
          <w:bCs/>
          <w:color w:val="003366"/>
          <w:sz w:val="18"/>
          <w:szCs w:val="18"/>
          <w:u w:val="single"/>
          <w:lang w:eastAsia="it-IT"/>
        </w:rPr>
        <w:t>[56]</w:t>
      </w:r>
      <w:r w:rsidRPr="00774B29">
        <w:rPr>
          <w:rFonts w:ascii="Verdana" w:eastAsia="Times New Roman" w:hAnsi="Verdana" w:cs="Times New Roman"/>
          <w:color w:val="000000"/>
          <w:sz w:val="18"/>
          <w:szCs w:val="18"/>
          <w:lang w:eastAsia="it-IT"/>
        </w:rPr>
        <w:fldChar w:fldCharType="end"/>
      </w:r>
      <w:bookmarkEnd w:id="56"/>
      <w:r w:rsidRPr="00774B29">
        <w:rPr>
          <w:rFonts w:ascii="Verdana" w:eastAsia="Times New Roman" w:hAnsi="Verdana" w:cs="Times New Roman"/>
          <w:color w:val="000000"/>
          <w:sz w:val="18"/>
          <w:szCs w:val="18"/>
          <w:lang w:eastAsia="it-IT"/>
        </w:rPr>
        <w:t>. La prospettiva di un multiculturalismo inteso in senso stretto è in sé rischiosa, come ben evidenziato da qualche autore, poiché genera ghetti contrapposti, e si pone infine come antitesi piuttosto che come attuazione del modello pluralista</w:t>
      </w:r>
      <w:bookmarkStart w:id="57" w:name="_ftnref57"/>
      <w:r w:rsidRPr="00774B29">
        <w:rPr>
          <w:rFonts w:ascii="Verdana" w:eastAsia="Times New Roman" w:hAnsi="Verdana" w:cs="Times New Roman"/>
          <w:color w:val="000000"/>
          <w:sz w:val="18"/>
          <w:szCs w:val="18"/>
          <w:lang w:eastAsia="it-IT"/>
        </w:rPr>
        <w:fldChar w:fldCharType="begin"/>
      </w:r>
      <w:r w:rsidRPr="00774B29">
        <w:rPr>
          <w:rFonts w:ascii="Verdana" w:eastAsia="Times New Roman" w:hAnsi="Verdana" w:cs="Times New Roman"/>
          <w:color w:val="000000"/>
          <w:sz w:val="18"/>
          <w:szCs w:val="18"/>
          <w:lang w:eastAsia="it-IT"/>
        </w:rPr>
        <w:instrText xml:space="preserve"> HYPERLINK "http://archivio.rivistaaic.it/materiali/anticipazioni/postsecolarismo/index.html" \l "_ftn57" \o "" </w:instrText>
      </w:r>
      <w:r w:rsidRPr="00774B29">
        <w:rPr>
          <w:rFonts w:ascii="Verdana" w:eastAsia="Times New Roman" w:hAnsi="Verdana" w:cs="Times New Roman"/>
          <w:color w:val="000000"/>
          <w:sz w:val="18"/>
          <w:szCs w:val="18"/>
          <w:lang w:eastAsia="it-IT"/>
        </w:rPr>
        <w:fldChar w:fldCharType="separate"/>
      </w:r>
      <w:r w:rsidRPr="00774B29">
        <w:rPr>
          <w:rFonts w:ascii="Verdana" w:eastAsia="Times New Roman" w:hAnsi="Verdana" w:cs="Times New Roman"/>
          <w:b/>
          <w:bCs/>
          <w:color w:val="003366"/>
          <w:sz w:val="18"/>
          <w:szCs w:val="18"/>
          <w:u w:val="single"/>
          <w:lang w:eastAsia="it-IT"/>
        </w:rPr>
        <w:t>[57]</w:t>
      </w:r>
      <w:r w:rsidRPr="00774B29">
        <w:rPr>
          <w:rFonts w:ascii="Verdana" w:eastAsia="Times New Roman" w:hAnsi="Verdana" w:cs="Times New Roman"/>
          <w:color w:val="000000"/>
          <w:sz w:val="18"/>
          <w:szCs w:val="18"/>
          <w:lang w:eastAsia="it-IT"/>
        </w:rPr>
        <w:fldChar w:fldCharType="end"/>
      </w:r>
      <w:bookmarkEnd w:id="57"/>
      <w:r w:rsidRPr="00774B29">
        <w:rPr>
          <w:rFonts w:ascii="Verdana" w:eastAsia="Times New Roman" w:hAnsi="Verdana" w:cs="Times New Roman"/>
          <w:color w:val="000000"/>
          <w:sz w:val="18"/>
          <w:szCs w:val="18"/>
          <w:lang w:eastAsia="it-IT"/>
        </w:rPr>
        <w:t>; peraltro, la stessa concezione comunitarista, che sovente si affaccia anche qui in Europa, soffre di non pochi elementi di contraddizione nei confronti dell’obiettivo di un’effettiva integrazione.  C’è, qui, infatti, il già menzionato problema dell’autocomprensione etica della comunità, fondata anzitutto sul livello dell’acquisizione di una </w:t>
      </w:r>
      <w:r w:rsidRPr="00774B29">
        <w:rPr>
          <w:rFonts w:ascii="Verdana" w:eastAsia="Times New Roman" w:hAnsi="Verdana" w:cs="Times New Roman"/>
          <w:i/>
          <w:iCs/>
          <w:color w:val="000000"/>
          <w:sz w:val="18"/>
          <w:szCs w:val="18"/>
          <w:lang w:eastAsia="it-IT"/>
        </w:rPr>
        <w:t>propria</w:t>
      </w:r>
      <w:r w:rsidRPr="00774B29">
        <w:rPr>
          <w:rFonts w:ascii="Verdana" w:eastAsia="Times New Roman" w:hAnsi="Verdana" w:cs="Times New Roman"/>
          <w:color w:val="000000"/>
          <w:sz w:val="18"/>
          <w:szCs w:val="18"/>
          <w:lang w:eastAsia="it-IT"/>
        </w:rPr>
        <w:t> storia e di una </w:t>
      </w:r>
      <w:r w:rsidRPr="00774B29">
        <w:rPr>
          <w:rFonts w:ascii="Verdana" w:eastAsia="Times New Roman" w:hAnsi="Verdana" w:cs="Times New Roman"/>
          <w:i/>
          <w:iCs/>
          <w:color w:val="000000"/>
          <w:sz w:val="18"/>
          <w:szCs w:val="18"/>
          <w:lang w:eastAsia="it-IT"/>
        </w:rPr>
        <w:t>propria</w:t>
      </w:r>
      <w:r w:rsidRPr="00774B29">
        <w:rPr>
          <w:rFonts w:ascii="Verdana" w:eastAsia="Times New Roman" w:hAnsi="Verdana" w:cs="Times New Roman"/>
          <w:color w:val="000000"/>
          <w:sz w:val="18"/>
          <w:szCs w:val="18"/>
          <w:lang w:eastAsia="it-IT"/>
        </w:rPr>
        <w:t> identità: non a caso l’argomento della “storicità” è ormai comunemente usato da chi vuole sostenere la necessità (e non solo la liceità) del mantenimento dei simboli religiosi cristiani, intesi come “patrimonio comune” identitario, nei luoghi pubblici</w:t>
      </w:r>
      <w:bookmarkStart w:id="58" w:name="_ftnref58"/>
      <w:r w:rsidRPr="00774B29">
        <w:rPr>
          <w:rFonts w:ascii="Verdana" w:eastAsia="Times New Roman" w:hAnsi="Verdana" w:cs="Times New Roman"/>
          <w:color w:val="000000"/>
          <w:sz w:val="18"/>
          <w:szCs w:val="18"/>
          <w:lang w:eastAsia="it-IT"/>
        </w:rPr>
        <w:fldChar w:fldCharType="begin"/>
      </w:r>
      <w:r w:rsidRPr="00774B29">
        <w:rPr>
          <w:rFonts w:ascii="Verdana" w:eastAsia="Times New Roman" w:hAnsi="Verdana" w:cs="Times New Roman"/>
          <w:color w:val="000000"/>
          <w:sz w:val="18"/>
          <w:szCs w:val="18"/>
          <w:lang w:eastAsia="it-IT"/>
        </w:rPr>
        <w:instrText xml:space="preserve"> HYPERLINK "http://archivio.rivistaaic.it/materiali/anticipazioni/postsecolarismo/index.html" \l "_ftn58" \o "" </w:instrText>
      </w:r>
      <w:r w:rsidRPr="00774B29">
        <w:rPr>
          <w:rFonts w:ascii="Verdana" w:eastAsia="Times New Roman" w:hAnsi="Verdana" w:cs="Times New Roman"/>
          <w:color w:val="000000"/>
          <w:sz w:val="18"/>
          <w:szCs w:val="18"/>
          <w:lang w:eastAsia="it-IT"/>
        </w:rPr>
        <w:fldChar w:fldCharType="separate"/>
      </w:r>
      <w:r w:rsidRPr="00774B29">
        <w:rPr>
          <w:rFonts w:ascii="Verdana" w:eastAsia="Times New Roman" w:hAnsi="Verdana" w:cs="Times New Roman"/>
          <w:b/>
          <w:bCs/>
          <w:color w:val="003366"/>
          <w:sz w:val="18"/>
          <w:szCs w:val="18"/>
          <w:u w:val="single"/>
          <w:lang w:eastAsia="it-IT"/>
        </w:rPr>
        <w:t>[58]</w:t>
      </w:r>
      <w:r w:rsidRPr="00774B29">
        <w:rPr>
          <w:rFonts w:ascii="Verdana" w:eastAsia="Times New Roman" w:hAnsi="Verdana" w:cs="Times New Roman"/>
          <w:color w:val="000000"/>
          <w:sz w:val="18"/>
          <w:szCs w:val="18"/>
          <w:lang w:eastAsia="it-IT"/>
        </w:rPr>
        <w:fldChar w:fldCharType="end"/>
      </w:r>
      <w:bookmarkEnd w:id="58"/>
      <w:r w:rsidRPr="00774B29">
        <w:rPr>
          <w:rFonts w:ascii="Verdana" w:eastAsia="Times New Roman" w:hAnsi="Verdana" w:cs="Times New Roman"/>
          <w:color w:val="000000"/>
          <w:sz w:val="18"/>
          <w:szCs w:val="18"/>
          <w:lang w:eastAsia="it-IT"/>
        </w:rPr>
        <w:t>.</w:t>
      </w:r>
    </w:p>
    <w:p w:rsidR="00774B29" w:rsidRPr="00774B29" w:rsidRDefault="00774B29" w:rsidP="00774B29">
      <w:pPr>
        <w:shd w:val="clear" w:color="auto" w:fill="FFFFFF"/>
        <w:spacing w:before="100" w:beforeAutospacing="1" w:after="0" w:line="270" w:lineRule="atLeast"/>
        <w:jc w:val="both"/>
        <w:rPr>
          <w:rFonts w:ascii="Verdana" w:eastAsia="Times New Roman" w:hAnsi="Verdana" w:cs="Times New Roman"/>
          <w:color w:val="000000"/>
          <w:sz w:val="18"/>
          <w:szCs w:val="18"/>
          <w:lang w:eastAsia="it-IT"/>
        </w:rPr>
      </w:pPr>
      <w:r w:rsidRPr="00774B29">
        <w:rPr>
          <w:rFonts w:ascii="Verdana" w:eastAsia="Times New Roman" w:hAnsi="Verdana" w:cs="Times New Roman"/>
          <w:color w:val="000000"/>
          <w:sz w:val="18"/>
          <w:szCs w:val="18"/>
          <w:lang w:eastAsia="it-IT"/>
        </w:rPr>
        <w:t>Per questa via, ovviamente, si accentua la prospettiva conflittuale, opponendo le diverse storie, o le narrazioni diverse di una medesima storia, in funzione di autodifesa, o addirittura di aggressione dell’estraneo, con evidenti limitazioni all’azione comunicativa dei singoli, e nella ricerca di coesioni garantite dal riconoscimento di diritti collettivi</w:t>
      </w:r>
      <w:bookmarkStart w:id="59" w:name="_ftnref59"/>
      <w:r w:rsidRPr="00774B29">
        <w:rPr>
          <w:rFonts w:ascii="Verdana" w:eastAsia="Times New Roman" w:hAnsi="Verdana" w:cs="Times New Roman"/>
          <w:color w:val="000000"/>
          <w:sz w:val="18"/>
          <w:szCs w:val="18"/>
          <w:lang w:eastAsia="it-IT"/>
        </w:rPr>
        <w:fldChar w:fldCharType="begin"/>
      </w:r>
      <w:r w:rsidRPr="00774B29">
        <w:rPr>
          <w:rFonts w:ascii="Verdana" w:eastAsia="Times New Roman" w:hAnsi="Verdana" w:cs="Times New Roman"/>
          <w:color w:val="000000"/>
          <w:sz w:val="18"/>
          <w:szCs w:val="18"/>
          <w:lang w:eastAsia="it-IT"/>
        </w:rPr>
        <w:instrText xml:space="preserve"> HYPERLINK "http://archivio.rivistaaic.it/materiali/anticipazioni/postsecolarismo/index.html" \l "_ftn59" \o "" </w:instrText>
      </w:r>
      <w:r w:rsidRPr="00774B29">
        <w:rPr>
          <w:rFonts w:ascii="Verdana" w:eastAsia="Times New Roman" w:hAnsi="Verdana" w:cs="Times New Roman"/>
          <w:color w:val="000000"/>
          <w:sz w:val="18"/>
          <w:szCs w:val="18"/>
          <w:lang w:eastAsia="it-IT"/>
        </w:rPr>
        <w:fldChar w:fldCharType="separate"/>
      </w:r>
      <w:r w:rsidRPr="00774B29">
        <w:rPr>
          <w:rFonts w:ascii="Verdana" w:eastAsia="Times New Roman" w:hAnsi="Verdana" w:cs="Times New Roman"/>
          <w:b/>
          <w:bCs/>
          <w:color w:val="003366"/>
          <w:sz w:val="18"/>
          <w:szCs w:val="18"/>
          <w:u w:val="single"/>
          <w:lang w:eastAsia="it-IT"/>
        </w:rPr>
        <w:t>[59]</w:t>
      </w:r>
      <w:r w:rsidRPr="00774B29">
        <w:rPr>
          <w:rFonts w:ascii="Verdana" w:eastAsia="Times New Roman" w:hAnsi="Verdana" w:cs="Times New Roman"/>
          <w:color w:val="000000"/>
          <w:sz w:val="18"/>
          <w:szCs w:val="18"/>
          <w:lang w:eastAsia="it-IT"/>
        </w:rPr>
        <w:fldChar w:fldCharType="end"/>
      </w:r>
      <w:bookmarkEnd w:id="59"/>
      <w:r w:rsidRPr="00774B29">
        <w:rPr>
          <w:rFonts w:ascii="Verdana" w:eastAsia="Times New Roman" w:hAnsi="Verdana" w:cs="Times New Roman"/>
          <w:color w:val="000000"/>
          <w:sz w:val="18"/>
          <w:szCs w:val="18"/>
          <w:lang w:eastAsia="it-IT"/>
        </w:rPr>
        <w:t>.  D’altronde, una prospettiva liberale orientata all’estremo esito di un universalismo postkantiano dei princìpi resta, come detto, piuttosto astratta, oltre che viziata da un insostenibile eurocentrismo</w:t>
      </w:r>
      <w:bookmarkStart w:id="60" w:name="_ftnref60"/>
      <w:r w:rsidRPr="00774B29">
        <w:rPr>
          <w:rFonts w:ascii="Verdana" w:eastAsia="Times New Roman" w:hAnsi="Verdana" w:cs="Times New Roman"/>
          <w:color w:val="000000"/>
          <w:sz w:val="18"/>
          <w:szCs w:val="18"/>
          <w:lang w:eastAsia="it-IT"/>
        </w:rPr>
        <w:fldChar w:fldCharType="begin"/>
      </w:r>
      <w:r w:rsidRPr="00774B29">
        <w:rPr>
          <w:rFonts w:ascii="Verdana" w:eastAsia="Times New Roman" w:hAnsi="Verdana" w:cs="Times New Roman"/>
          <w:color w:val="000000"/>
          <w:sz w:val="18"/>
          <w:szCs w:val="18"/>
          <w:lang w:eastAsia="it-IT"/>
        </w:rPr>
        <w:instrText xml:space="preserve"> HYPERLINK "http://archivio.rivistaaic.it/materiali/anticipazioni/postsecolarismo/index.html" \l "_ftn60" \o "" </w:instrText>
      </w:r>
      <w:r w:rsidRPr="00774B29">
        <w:rPr>
          <w:rFonts w:ascii="Verdana" w:eastAsia="Times New Roman" w:hAnsi="Verdana" w:cs="Times New Roman"/>
          <w:color w:val="000000"/>
          <w:sz w:val="18"/>
          <w:szCs w:val="18"/>
          <w:lang w:eastAsia="it-IT"/>
        </w:rPr>
        <w:fldChar w:fldCharType="separate"/>
      </w:r>
      <w:r w:rsidRPr="00774B29">
        <w:rPr>
          <w:rFonts w:ascii="Verdana" w:eastAsia="Times New Roman" w:hAnsi="Verdana" w:cs="Times New Roman"/>
          <w:b/>
          <w:bCs/>
          <w:color w:val="003366"/>
          <w:sz w:val="18"/>
          <w:szCs w:val="18"/>
          <w:u w:val="single"/>
          <w:lang w:eastAsia="it-IT"/>
        </w:rPr>
        <w:t>[60]</w:t>
      </w:r>
      <w:r w:rsidRPr="00774B29">
        <w:rPr>
          <w:rFonts w:ascii="Verdana" w:eastAsia="Times New Roman" w:hAnsi="Verdana" w:cs="Times New Roman"/>
          <w:color w:val="000000"/>
          <w:sz w:val="18"/>
          <w:szCs w:val="18"/>
          <w:lang w:eastAsia="it-IT"/>
        </w:rPr>
        <w:fldChar w:fldCharType="end"/>
      </w:r>
      <w:bookmarkEnd w:id="60"/>
      <w:r w:rsidRPr="00774B29">
        <w:rPr>
          <w:rFonts w:ascii="Verdana" w:eastAsia="Times New Roman" w:hAnsi="Verdana" w:cs="Times New Roman"/>
          <w:color w:val="000000"/>
          <w:sz w:val="18"/>
          <w:szCs w:val="18"/>
          <w:lang w:eastAsia="it-IT"/>
        </w:rPr>
        <w:t>: e la pur condivisibile impostazione individualista che la sorregge si rivela spesso insufficiente a garantire un reale equilibrio democratico in società sempre più alterate dagli scompensi economici, politici e psicologici indotti dal processo di globalizzazione sulla vita quotidiana dei singoli.  Rimangono però, e non perdono affatto significato, alcune delle categorie consuete dell’analisi. In primo luogo, il tratto inclusivo della cittadinanza (che pur non ne esclude, come detto, un’ambigua valenza opposta, di separazione rispetto all’estraneo) merita di essere ulteriormente considerato: se il </w:t>
      </w:r>
      <w:proofErr w:type="spellStart"/>
      <w:r w:rsidRPr="00774B29">
        <w:rPr>
          <w:rFonts w:ascii="Verdana" w:eastAsia="Times New Roman" w:hAnsi="Verdana" w:cs="Times New Roman"/>
          <w:i/>
          <w:iCs/>
          <w:color w:val="000000"/>
          <w:sz w:val="18"/>
          <w:szCs w:val="18"/>
          <w:lang w:eastAsia="it-IT"/>
        </w:rPr>
        <w:t>demos</w:t>
      </w:r>
      <w:proofErr w:type="spellEnd"/>
      <w:r w:rsidRPr="00774B29">
        <w:rPr>
          <w:rFonts w:ascii="Verdana" w:eastAsia="Times New Roman" w:hAnsi="Verdana" w:cs="Times New Roman"/>
          <w:color w:val="000000"/>
          <w:sz w:val="18"/>
          <w:szCs w:val="18"/>
          <w:lang w:eastAsia="it-IT"/>
        </w:rPr>
        <w:t> non è sovrapposto sommariamente all’</w:t>
      </w:r>
      <w:proofErr w:type="spellStart"/>
      <w:r w:rsidRPr="00774B29">
        <w:rPr>
          <w:rFonts w:ascii="Verdana" w:eastAsia="Times New Roman" w:hAnsi="Verdana" w:cs="Times New Roman"/>
          <w:i/>
          <w:iCs/>
          <w:color w:val="000000"/>
          <w:sz w:val="18"/>
          <w:szCs w:val="18"/>
          <w:lang w:eastAsia="it-IT"/>
        </w:rPr>
        <w:t>ethnos</w:t>
      </w:r>
      <w:proofErr w:type="spellEnd"/>
      <w:r w:rsidRPr="00774B29">
        <w:rPr>
          <w:rFonts w:ascii="Verdana" w:eastAsia="Times New Roman" w:hAnsi="Verdana" w:cs="Times New Roman"/>
          <w:color w:val="000000"/>
          <w:sz w:val="18"/>
          <w:szCs w:val="18"/>
          <w:lang w:eastAsia="it-IT"/>
        </w:rPr>
        <w:t>, né è inteso come semplice “somma” di etnie, bensì come soggetto di un’identità costantemente </w:t>
      </w:r>
      <w:r w:rsidRPr="00774B29">
        <w:rPr>
          <w:rFonts w:ascii="Verdana" w:eastAsia="Times New Roman" w:hAnsi="Verdana" w:cs="Times New Roman"/>
          <w:i/>
          <w:iCs/>
          <w:color w:val="000000"/>
          <w:sz w:val="18"/>
          <w:szCs w:val="18"/>
          <w:lang w:eastAsia="it-IT"/>
        </w:rPr>
        <w:t>in fieri</w:t>
      </w:r>
      <w:r w:rsidRPr="00774B29">
        <w:rPr>
          <w:rFonts w:ascii="Verdana" w:eastAsia="Times New Roman" w:hAnsi="Verdana" w:cs="Times New Roman"/>
          <w:color w:val="000000"/>
          <w:sz w:val="18"/>
          <w:szCs w:val="18"/>
          <w:lang w:eastAsia="it-IT"/>
        </w:rPr>
        <w:t>, frutto di una storia che si espone a continua reinterpretazione, offrendosi a episodi significativi come quello dello </w:t>
      </w:r>
      <w:proofErr w:type="spellStart"/>
      <w:r w:rsidRPr="00774B29">
        <w:rPr>
          <w:rFonts w:ascii="Verdana" w:eastAsia="Times New Roman" w:hAnsi="Verdana" w:cs="Times New Roman"/>
          <w:i/>
          <w:iCs/>
          <w:color w:val="000000"/>
          <w:sz w:val="18"/>
          <w:szCs w:val="18"/>
          <w:lang w:eastAsia="it-IT"/>
        </w:rPr>
        <w:t>Historikerstreit</w:t>
      </w:r>
      <w:proofErr w:type="spellEnd"/>
      <w:r w:rsidRPr="00774B29">
        <w:rPr>
          <w:rFonts w:ascii="Verdana" w:eastAsia="Times New Roman" w:hAnsi="Verdana" w:cs="Times New Roman"/>
          <w:color w:val="000000"/>
          <w:sz w:val="18"/>
          <w:szCs w:val="18"/>
          <w:lang w:eastAsia="it-IT"/>
        </w:rPr>
        <w:t> apertosi in Germania sull’onda delle tesi revisioniste di Ernst Nolte</w:t>
      </w:r>
      <w:bookmarkStart w:id="61" w:name="_ftnref61"/>
      <w:r w:rsidRPr="00774B29">
        <w:rPr>
          <w:rFonts w:ascii="Verdana" w:eastAsia="Times New Roman" w:hAnsi="Verdana" w:cs="Times New Roman"/>
          <w:color w:val="000000"/>
          <w:sz w:val="18"/>
          <w:szCs w:val="18"/>
          <w:lang w:eastAsia="it-IT"/>
        </w:rPr>
        <w:fldChar w:fldCharType="begin"/>
      </w:r>
      <w:r w:rsidRPr="00774B29">
        <w:rPr>
          <w:rFonts w:ascii="Verdana" w:eastAsia="Times New Roman" w:hAnsi="Verdana" w:cs="Times New Roman"/>
          <w:color w:val="000000"/>
          <w:sz w:val="18"/>
          <w:szCs w:val="18"/>
          <w:lang w:eastAsia="it-IT"/>
        </w:rPr>
        <w:instrText xml:space="preserve"> HYPERLINK "http://archivio.rivistaaic.it/materiali/anticipazioni/postsecolarismo/index.html" \l "_ftn61" \o "" </w:instrText>
      </w:r>
      <w:r w:rsidRPr="00774B29">
        <w:rPr>
          <w:rFonts w:ascii="Verdana" w:eastAsia="Times New Roman" w:hAnsi="Verdana" w:cs="Times New Roman"/>
          <w:color w:val="000000"/>
          <w:sz w:val="18"/>
          <w:szCs w:val="18"/>
          <w:lang w:eastAsia="it-IT"/>
        </w:rPr>
        <w:fldChar w:fldCharType="separate"/>
      </w:r>
      <w:r w:rsidRPr="00774B29">
        <w:rPr>
          <w:rFonts w:ascii="Verdana" w:eastAsia="Times New Roman" w:hAnsi="Verdana" w:cs="Times New Roman"/>
          <w:b/>
          <w:bCs/>
          <w:color w:val="003366"/>
          <w:sz w:val="18"/>
          <w:szCs w:val="18"/>
          <w:u w:val="single"/>
          <w:lang w:eastAsia="it-IT"/>
        </w:rPr>
        <w:t>[61]</w:t>
      </w:r>
      <w:r w:rsidRPr="00774B29">
        <w:rPr>
          <w:rFonts w:ascii="Verdana" w:eastAsia="Times New Roman" w:hAnsi="Verdana" w:cs="Times New Roman"/>
          <w:color w:val="000000"/>
          <w:sz w:val="18"/>
          <w:szCs w:val="18"/>
          <w:lang w:eastAsia="it-IT"/>
        </w:rPr>
        <w:fldChar w:fldCharType="end"/>
      </w:r>
      <w:bookmarkEnd w:id="61"/>
      <w:r w:rsidRPr="00774B29">
        <w:rPr>
          <w:rFonts w:ascii="Verdana" w:eastAsia="Times New Roman" w:hAnsi="Verdana" w:cs="Times New Roman"/>
          <w:color w:val="000000"/>
          <w:sz w:val="18"/>
          <w:szCs w:val="18"/>
          <w:lang w:eastAsia="it-IT"/>
        </w:rPr>
        <w:t>, la cittadinanza stessa può agire da strumento per quell’integrazione sociale che vale a prevenire, almeno in parte, i più aspri profili di conflitto.</w:t>
      </w:r>
    </w:p>
    <w:p w:rsidR="00774B29" w:rsidRPr="00774B29" w:rsidRDefault="00774B29" w:rsidP="00774B29">
      <w:pPr>
        <w:shd w:val="clear" w:color="auto" w:fill="FFFFFF"/>
        <w:spacing w:before="100" w:beforeAutospacing="1" w:after="0" w:line="270" w:lineRule="atLeast"/>
        <w:jc w:val="both"/>
        <w:rPr>
          <w:rFonts w:ascii="Verdana" w:eastAsia="Times New Roman" w:hAnsi="Verdana" w:cs="Times New Roman"/>
          <w:color w:val="000000"/>
          <w:sz w:val="18"/>
          <w:szCs w:val="18"/>
          <w:lang w:eastAsia="it-IT"/>
        </w:rPr>
      </w:pPr>
      <w:r w:rsidRPr="00774B29">
        <w:rPr>
          <w:rFonts w:ascii="Verdana" w:eastAsia="Times New Roman" w:hAnsi="Verdana" w:cs="Times New Roman"/>
          <w:color w:val="000000"/>
          <w:sz w:val="18"/>
          <w:szCs w:val="18"/>
          <w:lang w:eastAsia="it-IT"/>
        </w:rPr>
        <w:t>Ma ecco, ancora, il punto decisivo: qual è, in questa prospettiva, il nucleo capace di edificare un </w:t>
      </w:r>
      <w:proofErr w:type="spellStart"/>
      <w:r w:rsidRPr="00774B29">
        <w:rPr>
          <w:rFonts w:ascii="Verdana" w:eastAsia="Times New Roman" w:hAnsi="Verdana" w:cs="Times New Roman"/>
          <w:i/>
          <w:iCs/>
          <w:color w:val="000000"/>
          <w:sz w:val="18"/>
          <w:szCs w:val="18"/>
          <w:lang w:eastAsia="it-IT"/>
        </w:rPr>
        <w:t>demos</w:t>
      </w:r>
      <w:proofErr w:type="spellEnd"/>
      <w:r w:rsidRPr="00774B29">
        <w:rPr>
          <w:rFonts w:ascii="Verdana" w:eastAsia="Times New Roman" w:hAnsi="Verdana" w:cs="Times New Roman"/>
          <w:color w:val="000000"/>
          <w:sz w:val="18"/>
          <w:szCs w:val="18"/>
          <w:lang w:eastAsia="it-IT"/>
        </w:rPr>
        <w:t xml:space="preserve"> plurale, basato sugli elementi dell’affinità e non su improbabili ecumenismi </w:t>
      </w:r>
      <w:proofErr w:type="spellStart"/>
      <w:r w:rsidRPr="00774B29">
        <w:rPr>
          <w:rFonts w:ascii="Verdana" w:eastAsia="Times New Roman" w:hAnsi="Verdana" w:cs="Times New Roman"/>
          <w:color w:val="000000"/>
          <w:sz w:val="18"/>
          <w:szCs w:val="18"/>
          <w:lang w:eastAsia="it-IT"/>
        </w:rPr>
        <w:t>postsecolari</w:t>
      </w:r>
      <w:proofErr w:type="spellEnd"/>
      <w:r w:rsidRPr="00774B29">
        <w:rPr>
          <w:rFonts w:ascii="Verdana" w:eastAsia="Times New Roman" w:hAnsi="Verdana" w:cs="Times New Roman"/>
          <w:color w:val="000000"/>
          <w:sz w:val="18"/>
          <w:szCs w:val="18"/>
          <w:lang w:eastAsia="it-IT"/>
        </w:rPr>
        <w:t>, un nucleo che non neghi né dissimuli le differenze, ma le accetti senza alimentarle, le consenta senza esasperarle? Le proposte avanzate in tal senso non paiono soddisfacenti: da un lato, il patriottismo costituzionale, inteso come “l’adesione a una Costituzione nella quale lo statuto della cittadinanza è qualificato non soltanto dal catalogo dei diritti e dei doveri individuali, ma dal riconoscimento che i vincoli imposti presuppongono e riportano a una comunanza di storia e cultura, chiamata sinteticamente nazione”</w:t>
      </w:r>
      <w:bookmarkStart w:id="62" w:name="_ftnref62"/>
      <w:r w:rsidRPr="00774B29">
        <w:rPr>
          <w:rFonts w:ascii="Verdana" w:eastAsia="Times New Roman" w:hAnsi="Verdana" w:cs="Times New Roman"/>
          <w:color w:val="000000"/>
          <w:sz w:val="18"/>
          <w:szCs w:val="18"/>
          <w:lang w:eastAsia="it-IT"/>
        </w:rPr>
        <w:fldChar w:fldCharType="begin"/>
      </w:r>
      <w:r w:rsidRPr="00774B29">
        <w:rPr>
          <w:rFonts w:ascii="Verdana" w:eastAsia="Times New Roman" w:hAnsi="Verdana" w:cs="Times New Roman"/>
          <w:color w:val="000000"/>
          <w:sz w:val="18"/>
          <w:szCs w:val="18"/>
          <w:lang w:eastAsia="it-IT"/>
        </w:rPr>
        <w:instrText xml:space="preserve"> HYPERLINK "http://archivio.rivistaaic.it/materiali/anticipazioni/postsecolarismo/index.html" \l "_ftn62" \o "" </w:instrText>
      </w:r>
      <w:r w:rsidRPr="00774B29">
        <w:rPr>
          <w:rFonts w:ascii="Verdana" w:eastAsia="Times New Roman" w:hAnsi="Verdana" w:cs="Times New Roman"/>
          <w:color w:val="000000"/>
          <w:sz w:val="18"/>
          <w:szCs w:val="18"/>
          <w:lang w:eastAsia="it-IT"/>
        </w:rPr>
        <w:fldChar w:fldCharType="separate"/>
      </w:r>
      <w:r w:rsidRPr="00774B29">
        <w:rPr>
          <w:rFonts w:ascii="Verdana" w:eastAsia="Times New Roman" w:hAnsi="Verdana" w:cs="Times New Roman"/>
          <w:b/>
          <w:bCs/>
          <w:color w:val="003366"/>
          <w:sz w:val="18"/>
          <w:szCs w:val="18"/>
          <w:u w:val="single"/>
          <w:lang w:eastAsia="it-IT"/>
        </w:rPr>
        <w:t>[62]</w:t>
      </w:r>
      <w:r w:rsidRPr="00774B29">
        <w:rPr>
          <w:rFonts w:ascii="Verdana" w:eastAsia="Times New Roman" w:hAnsi="Verdana" w:cs="Times New Roman"/>
          <w:color w:val="000000"/>
          <w:sz w:val="18"/>
          <w:szCs w:val="18"/>
          <w:lang w:eastAsia="it-IT"/>
        </w:rPr>
        <w:fldChar w:fldCharType="end"/>
      </w:r>
      <w:bookmarkEnd w:id="62"/>
      <w:r w:rsidRPr="00774B29">
        <w:rPr>
          <w:rFonts w:ascii="Verdana" w:eastAsia="Times New Roman" w:hAnsi="Verdana" w:cs="Times New Roman"/>
          <w:color w:val="000000"/>
          <w:sz w:val="18"/>
          <w:szCs w:val="18"/>
          <w:lang w:eastAsia="it-IT"/>
        </w:rPr>
        <w:t>, implica un palese diallelo, poiché non spiega cosa succede laddove, come sempre più spesso accade, a essere rifiutata, in forma pregiudiziale e “culturalmente” programmatica, sia la stessa prospettiva del dialogo, ovvero gli stessi princìpi della dialettica politica cui, dopo una lunga e peculiare evoluzione storico-costituzionale, si sono informate le democrazie occidentali; in altri termini, sia respinta quella stessa idea di “nazione”, che, pur con tutte le sue esasperazioni storiche, rimane un punto cardinale della </w:t>
      </w:r>
      <w:proofErr w:type="spellStart"/>
      <w:r w:rsidRPr="00774B29">
        <w:rPr>
          <w:rFonts w:ascii="Verdana" w:eastAsia="Times New Roman" w:hAnsi="Verdana" w:cs="Times New Roman"/>
          <w:i/>
          <w:iCs/>
          <w:color w:val="000000"/>
          <w:sz w:val="18"/>
          <w:szCs w:val="18"/>
          <w:lang w:eastAsia="it-IT"/>
        </w:rPr>
        <w:t>nostra</w:t>
      </w:r>
      <w:r w:rsidRPr="00774B29">
        <w:rPr>
          <w:rFonts w:ascii="Verdana" w:eastAsia="Times New Roman" w:hAnsi="Verdana" w:cs="Times New Roman"/>
          <w:color w:val="000000"/>
          <w:sz w:val="18"/>
          <w:szCs w:val="18"/>
          <w:lang w:eastAsia="it-IT"/>
        </w:rPr>
        <w:t>civiltà</w:t>
      </w:r>
      <w:proofErr w:type="spellEnd"/>
      <w:r w:rsidRPr="00774B29">
        <w:rPr>
          <w:rFonts w:ascii="Verdana" w:eastAsia="Times New Roman" w:hAnsi="Verdana" w:cs="Times New Roman"/>
          <w:color w:val="000000"/>
          <w:sz w:val="18"/>
          <w:szCs w:val="18"/>
          <w:lang w:eastAsia="it-IT"/>
        </w:rPr>
        <w:t xml:space="preserve"> politica.  Dall’altro, sta l’incerta figura della religione civile, cara alla tradizione statunitense, e, in forme diverse, a quella francese di ascendenza rousseauiana</w:t>
      </w:r>
      <w:bookmarkStart w:id="63" w:name="_ftnref63"/>
      <w:r w:rsidRPr="00774B29">
        <w:rPr>
          <w:rFonts w:ascii="Verdana" w:eastAsia="Times New Roman" w:hAnsi="Verdana" w:cs="Times New Roman"/>
          <w:color w:val="000000"/>
          <w:sz w:val="18"/>
          <w:szCs w:val="18"/>
          <w:lang w:eastAsia="it-IT"/>
        </w:rPr>
        <w:fldChar w:fldCharType="begin"/>
      </w:r>
      <w:r w:rsidRPr="00774B29">
        <w:rPr>
          <w:rFonts w:ascii="Verdana" w:eastAsia="Times New Roman" w:hAnsi="Verdana" w:cs="Times New Roman"/>
          <w:color w:val="000000"/>
          <w:sz w:val="18"/>
          <w:szCs w:val="18"/>
          <w:lang w:eastAsia="it-IT"/>
        </w:rPr>
        <w:instrText xml:space="preserve"> HYPERLINK "http://archivio.rivistaaic.it/materiali/anticipazioni/postsecolarismo/index.html" \l "_ftn63" \o "" </w:instrText>
      </w:r>
      <w:r w:rsidRPr="00774B29">
        <w:rPr>
          <w:rFonts w:ascii="Verdana" w:eastAsia="Times New Roman" w:hAnsi="Verdana" w:cs="Times New Roman"/>
          <w:color w:val="000000"/>
          <w:sz w:val="18"/>
          <w:szCs w:val="18"/>
          <w:lang w:eastAsia="it-IT"/>
        </w:rPr>
        <w:fldChar w:fldCharType="separate"/>
      </w:r>
      <w:r w:rsidRPr="00774B29">
        <w:rPr>
          <w:rFonts w:ascii="Verdana" w:eastAsia="Times New Roman" w:hAnsi="Verdana" w:cs="Times New Roman"/>
          <w:b/>
          <w:bCs/>
          <w:color w:val="003366"/>
          <w:sz w:val="18"/>
          <w:szCs w:val="18"/>
          <w:u w:val="single"/>
          <w:lang w:eastAsia="it-IT"/>
        </w:rPr>
        <w:t>[63]</w:t>
      </w:r>
      <w:r w:rsidRPr="00774B29">
        <w:rPr>
          <w:rFonts w:ascii="Verdana" w:eastAsia="Times New Roman" w:hAnsi="Verdana" w:cs="Times New Roman"/>
          <w:color w:val="000000"/>
          <w:sz w:val="18"/>
          <w:szCs w:val="18"/>
          <w:lang w:eastAsia="it-IT"/>
        </w:rPr>
        <w:fldChar w:fldCharType="end"/>
      </w:r>
      <w:bookmarkEnd w:id="63"/>
      <w:r w:rsidRPr="00774B29">
        <w:rPr>
          <w:rFonts w:ascii="Verdana" w:eastAsia="Times New Roman" w:hAnsi="Verdana" w:cs="Times New Roman"/>
          <w:color w:val="000000"/>
          <w:sz w:val="18"/>
          <w:szCs w:val="18"/>
          <w:lang w:eastAsia="it-IT"/>
        </w:rPr>
        <w:t xml:space="preserve">, nonché </w:t>
      </w:r>
      <w:r w:rsidRPr="00774B29">
        <w:rPr>
          <w:rFonts w:ascii="Verdana" w:eastAsia="Times New Roman" w:hAnsi="Verdana" w:cs="Times New Roman"/>
          <w:color w:val="000000"/>
          <w:sz w:val="18"/>
          <w:szCs w:val="18"/>
          <w:lang w:eastAsia="it-IT"/>
        </w:rPr>
        <w:lastRenderedPageBreak/>
        <w:t>spesso connessa a un repubblicanesimo con cui costituisce un duplice modo “per promuovere l’idea dell’integrazione civica e del civismo”</w:t>
      </w:r>
      <w:bookmarkStart w:id="64" w:name="_ftnref64"/>
      <w:r w:rsidRPr="00774B29">
        <w:rPr>
          <w:rFonts w:ascii="Verdana" w:eastAsia="Times New Roman" w:hAnsi="Verdana" w:cs="Times New Roman"/>
          <w:color w:val="000000"/>
          <w:sz w:val="18"/>
          <w:szCs w:val="18"/>
          <w:lang w:eastAsia="it-IT"/>
        </w:rPr>
        <w:fldChar w:fldCharType="begin"/>
      </w:r>
      <w:r w:rsidRPr="00774B29">
        <w:rPr>
          <w:rFonts w:ascii="Verdana" w:eastAsia="Times New Roman" w:hAnsi="Verdana" w:cs="Times New Roman"/>
          <w:color w:val="000000"/>
          <w:sz w:val="18"/>
          <w:szCs w:val="18"/>
          <w:lang w:eastAsia="it-IT"/>
        </w:rPr>
        <w:instrText xml:space="preserve"> HYPERLINK "http://archivio.rivistaaic.it/materiali/anticipazioni/postsecolarismo/index.html" \l "_ftn64" \o "" </w:instrText>
      </w:r>
      <w:r w:rsidRPr="00774B29">
        <w:rPr>
          <w:rFonts w:ascii="Verdana" w:eastAsia="Times New Roman" w:hAnsi="Verdana" w:cs="Times New Roman"/>
          <w:color w:val="000000"/>
          <w:sz w:val="18"/>
          <w:szCs w:val="18"/>
          <w:lang w:eastAsia="it-IT"/>
        </w:rPr>
        <w:fldChar w:fldCharType="separate"/>
      </w:r>
      <w:r w:rsidRPr="00774B29">
        <w:rPr>
          <w:rFonts w:ascii="Verdana" w:eastAsia="Times New Roman" w:hAnsi="Verdana" w:cs="Times New Roman"/>
          <w:b/>
          <w:bCs/>
          <w:color w:val="003366"/>
          <w:sz w:val="18"/>
          <w:szCs w:val="18"/>
          <w:u w:val="single"/>
          <w:lang w:eastAsia="it-IT"/>
        </w:rPr>
        <w:t>[64]</w:t>
      </w:r>
      <w:r w:rsidRPr="00774B29">
        <w:rPr>
          <w:rFonts w:ascii="Verdana" w:eastAsia="Times New Roman" w:hAnsi="Verdana" w:cs="Times New Roman"/>
          <w:color w:val="000000"/>
          <w:sz w:val="18"/>
          <w:szCs w:val="18"/>
          <w:lang w:eastAsia="it-IT"/>
        </w:rPr>
        <w:fldChar w:fldCharType="end"/>
      </w:r>
      <w:bookmarkEnd w:id="64"/>
      <w:r w:rsidRPr="00774B29">
        <w:rPr>
          <w:rFonts w:ascii="Verdana" w:eastAsia="Times New Roman" w:hAnsi="Verdana" w:cs="Times New Roman"/>
          <w:color w:val="000000"/>
          <w:sz w:val="18"/>
          <w:szCs w:val="18"/>
          <w:lang w:eastAsia="it-IT"/>
        </w:rPr>
        <w:t>.</w:t>
      </w:r>
    </w:p>
    <w:p w:rsidR="00774B29" w:rsidRPr="00774B29" w:rsidRDefault="00774B29" w:rsidP="00774B29">
      <w:pPr>
        <w:shd w:val="clear" w:color="auto" w:fill="FFFFFF"/>
        <w:spacing w:before="100" w:beforeAutospacing="1" w:after="0" w:line="270" w:lineRule="atLeast"/>
        <w:jc w:val="both"/>
        <w:rPr>
          <w:rFonts w:ascii="Verdana" w:eastAsia="Times New Roman" w:hAnsi="Verdana" w:cs="Times New Roman"/>
          <w:color w:val="000000"/>
          <w:sz w:val="18"/>
          <w:szCs w:val="18"/>
          <w:lang w:eastAsia="it-IT"/>
        </w:rPr>
      </w:pPr>
      <w:r w:rsidRPr="00774B29">
        <w:rPr>
          <w:rFonts w:ascii="Verdana" w:eastAsia="Times New Roman" w:hAnsi="Verdana" w:cs="Times New Roman"/>
          <w:color w:val="000000"/>
          <w:sz w:val="18"/>
          <w:szCs w:val="18"/>
          <w:lang w:eastAsia="it-IT"/>
        </w:rPr>
        <w:t>Ma la religione civile, intesa o nel suo modello radical-repubblicano d’ispirazione mazziniana, come “l’insieme di credenze che fanno riferimento a una entità trascendente (di solito indicata con il nome di Dio) e che fungono da legittimazione a una comunità politica, più esattamente alla sua integrazione”, ovvero nella sua versione cattolico-liberale, che “mantiene e valorizza i contenuti e i comportamenti religiosi tradizionali, comunque determinati, ne rispetta la specificità e la separatezza dalla politica pur finalizzandoli a obiettivi civico-politici”</w:t>
      </w:r>
      <w:bookmarkStart w:id="65" w:name="_ftnref65"/>
      <w:r w:rsidRPr="00774B29">
        <w:rPr>
          <w:rFonts w:ascii="Verdana" w:eastAsia="Times New Roman" w:hAnsi="Verdana" w:cs="Times New Roman"/>
          <w:color w:val="000000"/>
          <w:sz w:val="18"/>
          <w:szCs w:val="18"/>
          <w:lang w:eastAsia="it-IT"/>
        </w:rPr>
        <w:fldChar w:fldCharType="begin"/>
      </w:r>
      <w:r w:rsidRPr="00774B29">
        <w:rPr>
          <w:rFonts w:ascii="Verdana" w:eastAsia="Times New Roman" w:hAnsi="Verdana" w:cs="Times New Roman"/>
          <w:color w:val="000000"/>
          <w:sz w:val="18"/>
          <w:szCs w:val="18"/>
          <w:lang w:eastAsia="it-IT"/>
        </w:rPr>
        <w:instrText xml:space="preserve"> HYPERLINK "http://archivio.rivistaaic.it/materiali/anticipazioni/postsecolarismo/index.html" \l "_ftn65" \o "" </w:instrText>
      </w:r>
      <w:r w:rsidRPr="00774B29">
        <w:rPr>
          <w:rFonts w:ascii="Verdana" w:eastAsia="Times New Roman" w:hAnsi="Verdana" w:cs="Times New Roman"/>
          <w:color w:val="000000"/>
          <w:sz w:val="18"/>
          <w:szCs w:val="18"/>
          <w:lang w:eastAsia="it-IT"/>
        </w:rPr>
        <w:fldChar w:fldCharType="separate"/>
      </w:r>
      <w:r w:rsidRPr="00774B29">
        <w:rPr>
          <w:rFonts w:ascii="Verdana" w:eastAsia="Times New Roman" w:hAnsi="Verdana" w:cs="Times New Roman"/>
          <w:b/>
          <w:bCs/>
          <w:color w:val="003366"/>
          <w:sz w:val="18"/>
          <w:szCs w:val="18"/>
          <w:u w:val="single"/>
          <w:lang w:eastAsia="it-IT"/>
        </w:rPr>
        <w:t>[65]</w:t>
      </w:r>
      <w:r w:rsidRPr="00774B29">
        <w:rPr>
          <w:rFonts w:ascii="Verdana" w:eastAsia="Times New Roman" w:hAnsi="Verdana" w:cs="Times New Roman"/>
          <w:color w:val="000000"/>
          <w:sz w:val="18"/>
          <w:szCs w:val="18"/>
          <w:lang w:eastAsia="it-IT"/>
        </w:rPr>
        <w:fldChar w:fldCharType="end"/>
      </w:r>
      <w:bookmarkEnd w:id="65"/>
      <w:r w:rsidRPr="00774B29">
        <w:rPr>
          <w:rFonts w:ascii="Verdana" w:eastAsia="Times New Roman" w:hAnsi="Verdana" w:cs="Times New Roman"/>
          <w:color w:val="000000"/>
          <w:sz w:val="18"/>
          <w:szCs w:val="18"/>
          <w:lang w:eastAsia="it-IT"/>
        </w:rPr>
        <w:t>, è in Italia comunque fagocitata dalla religione promossa dalla Chiesa</w:t>
      </w:r>
      <w:bookmarkStart w:id="66" w:name="_ftnref66"/>
      <w:r w:rsidRPr="00774B29">
        <w:rPr>
          <w:rFonts w:ascii="Verdana" w:eastAsia="Times New Roman" w:hAnsi="Verdana" w:cs="Times New Roman"/>
          <w:color w:val="000000"/>
          <w:sz w:val="18"/>
          <w:szCs w:val="18"/>
          <w:lang w:eastAsia="it-IT"/>
        </w:rPr>
        <w:fldChar w:fldCharType="begin"/>
      </w:r>
      <w:r w:rsidRPr="00774B29">
        <w:rPr>
          <w:rFonts w:ascii="Verdana" w:eastAsia="Times New Roman" w:hAnsi="Verdana" w:cs="Times New Roman"/>
          <w:color w:val="000000"/>
          <w:sz w:val="18"/>
          <w:szCs w:val="18"/>
          <w:lang w:eastAsia="it-IT"/>
        </w:rPr>
        <w:instrText xml:space="preserve"> HYPERLINK "http://archivio.rivistaaic.it/materiali/anticipazioni/postsecolarismo/index.html" \l "_ftn66" \o "" </w:instrText>
      </w:r>
      <w:r w:rsidRPr="00774B29">
        <w:rPr>
          <w:rFonts w:ascii="Verdana" w:eastAsia="Times New Roman" w:hAnsi="Verdana" w:cs="Times New Roman"/>
          <w:color w:val="000000"/>
          <w:sz w:val="18"/>
          <w:szCs w:val="18"/>
          <w:lang w:eastAsia="it-IT"/>
        </w:rPr>
        <w:fldChar w:fldCharType="separate"/>
      </w:r>
      <w:r w:rsidRPr="00774B29">
        <w:rPr>
          <w:rFonts w:ascii="Verdana" w:eastAsia="Times New Roman" w:hAnsi="Verdana" w:cs="Times New Roman"/>
          <w:b/>
          <w:bCs/>
          <w:color w:val="003366"/>
          <w:sz w:val="18"/>
          <w:szCs w:val="18"/>
          <w:u w:val="single"/>
          <w:lang w:eastAsia="it-IT"/>
        </w:rPr>
        <w:t>[66]</w:t>
      </w:r>
      <w:r w:rsidRPr="00774B29">
        <w:rPr>
          <w:rFonts w:ascii="Verdana" w:eastAsia="Times New Roman" w:hAnsi="Verdana" w:cs="Times New Roman"/>
          <w:color w:val="000000"/>
          <w:sz w:val="18"/>
          <w:szCs w:val="18"/>
          <w:lang w:eastAsia="it-IT"/>
        </w:rPr>
        <w:fldChar w:fldCharType="end"/>
      </w:r>
      <w:bookmarkEnd w:id="66"/>
      <w:r w:rsidRPr="00774B29">
        <w:rPr>
          <w:rFonts w:ascii="Verdana" w:eastAsia="Times New Roman" w:hAnsi="Verdana" w:cs="Times New Roman"/>
          <w:color w:val="000000"/>
          <w:sz w:val="18"/>
          <w:szCs w:val="18"/>
          <w:lang w:eastAsia="it-IT"/>
        </w:rPr>
        <w:t>; in più, le religioni secolarizzate, nate anche per sostituire le religioni trascendenti (in particolare quella cattolica romana) mutuandone strutture e liturgie nell’idea ottocentesca di Nazione</w:t>
      </w:r>
      <w:bookmarkStart w:id="67" w:name="_ftnref67"/>
      <w:r w:rsidRPr="00774B29">
        <w:rPr>
          <w:rFonts w:ascii="Verdana" w:eastAsia="Times New Roman" w:hAnsi="Verdana" w:cs="Times New Roman"/>
          <w:color w:val="000000"/>
          <w:sz w:val="18"/>
          <w:szCs w:val="18"/>
          <w:lang w:eastAsia="it-IT"/>
        </w:rPr>
        <w:fldChar w:fldCharType="begin"/>
      </w:r>
      <w:r w:rsidRPr="00774B29">
        <w:rPr>
          <w:rFonts w:ascii="Verdana" w:eastAsia="Times New Roman" w:hAnsi="Verdana" w:cs="Times New Roman"/>
          <w:color w:val="000000"/>
          <w:sz w:val="18"/>
          <w:szCs w:val="18"/>
          <w:lang w:eastAsia="it-IT"/>
        </w:rPr>
        <w:instrText xml:space="preserve"> HYPERLINK "http://archivio.rivistaaic.it/materiali/anticipazioni/postsecolarismo/index.html" \l "_ftn67" \o "" </w:instrText>
      </w:r>
      <w:r w:rsidRPr="00774B29">
        <w:rPr>
          <w:rFonts w:ascii="Verdana" w:eastAsia="Times New Roman" w:hAnsi="Verdana" w:cs="Times New Roman"/>
          <w:color w:val="000000"/>
          <w:sz w:val="18"/>
          <w:szCs w:val="18"/>
          <w:lang w:eastAsia="it-IT"/>
        </w:rPr>
        <w:fldChar w:fldCharType="separate"/>
      </w:r>
      <w:r w:rsidRPr="00774B29">
        <w:rPr>
          <w:rFonts w:ascii="Verdana" w:eastAsia="Times New Roman" w:hAnsi="Verdana" w:cs="Times New Roman"/>
          <w:b/>
          <w:bCs/>
          <w:color w:val="003366"/>
          <w:sz w:val="18"/>
          <w:szCs w:val="18"/>
          <w:u w:val="single"/>
          <w:lang w:eastAsia="it-IT"/>
        </w:rPr>
        <w:t>[67]</w:t>
      </w:r>
      <w:r w:rsidRPr="00774B29">
        <w:rPr>
          <w:rFonts w:ascii="Verdana" w:eastAsia="Times New Roman" w:hAnsi="Verdana" w:cs="Times New Roman"/>
          <w:color w:val="000000"/>
          <w:sz w:val="18"/>
          <w:szCs w:val="18"/>
          <w:lang w:eastAsia="it-IT"/>
        </w:rPr>
        <w:fldChar w:fldCharType="end"/>
      </w:r>
      <w:bookmarkEnd w:id="67"/>
      <w:r w:rsidRPr="00774B29">
        <w:rPr>
          <w:rFonts w:ascii="Verdana" w:eastAsia="Times New Roman" w:hAnsi="Verdana" w:cs="Times New Roman"/>
          <w:color w:val="000000"/>
          <w:sz w:val="18"/>
          <w:szCs w:val="18"/>
          <w:lang w:eastAsia="it-IT"/>
        </w:rPr>
        <w:t>, inclinano pericolosamente al dogmatismo autoritario, e la retorica patriottica conserva in Europa, dove lo spirito nazionale facilmente trasmoda in un devastante nazionalismo, ben tristi memorie. E dunque, può questa essere un plausibile strumento d’integrazione? Si torna cioè alla definizione del sacro: il paradigma religioso da cui questo prende le mosse non muta la sua configurazione profonda nell’atto della secolarizzazione, e una sacralità della politica non preoccupa meno, ai fini del dialogo e dell’integrazione, di una sacralità della trascendenza.</w:t>
      </w:r>
    </w:p>
    <w:p w:rsidR="00774B29" w:rsidRPr="00774B29" w:rsidRDefault="00774B29" w:rsidP="00774B29">
      <w:pPr>
        <w:shd w:val="clear" w:color="auto" w:fill="FFFFFF"/>
        <w:spacing w:before="100" w:beforeAutospacing="1" w:after="0" w:line="270" w:lineRule="atLeast"/>
        <w:jc w:val="both"/>
        <w:rPr>
          <w:rFonts w:ascii="Verdana" w:eastAsia="Times New Roman" w:hAnsi="Verdana" w:cs="Times New Roman"/>
          <w:color w:val="000000"/>
          <w:sz w:val="18"/>
          <w:szCs w:val="18"/>
          <w:lang w:eastAsia="it-IT"/>
        </w:rPr>
      </w:pPr>
      <w:r w:rsidRPr="00774B29">
        <w:rPr>
          <w:rFonts w:ascii="Verdana" w:eastAsia="Times New Roman" w:hAnsi="Verdana" w:cs="Times New Roman"/>
          <w:color w:val="000000"/>
          <w:sz w:val="18"/>
          <w:szCs w:val="18"/>
          <w:lang w:eastAsia="it-IT"/>
        </w:rPr>
        <w:t>Ma se il sacro è ciò che dev’essere evitato, ciò che per sua natura (e per sua funzione) si sottrae alla discussione, esso non può essere accettato come carattere comune dei processi inclusivi dell’integrazione sociale.  Non si tratta tanto dell’affermazione di Rousseau, per cui il cristiano sarebbe cattivo cittadino in quanto disimpegnato dall’esistenza terrena, sociale, in vista di una ultraterrena, individuale</w:t>
      </w:r>
      <w:bookmarkStart w:id="68" w:name="_ftnref68"/>
      <w:r w:rsidRPr="00774B29">
        <w:rPr>
          <w:rFonts w:ascii="Verdana" w:eastAsia="Times New Roman" w:hAnsi="Verdana" w:cs="Times New Roman"/>
          <w:color w:val="000000"/>
          <w:sz w:val="18"/>
          <w:szCs w:val="18"/>
          <w:lang w:eastAsia="it-IT"/>
        </w:rPr>
        <w:fldChar w:fldCharType="begin"/>
      </w:r>
      <w:r w:rsidRPr="00774B29">
        <w:rPr>
          <w:rFonts w:ascii="Verdana" w:eastAsia="Times New Roman" w:hAnsi="Verdana" w:cs="Times New Roman"/>
          <w:color w:val="000000"/>
          <w:sz w:val="18"/>
          <w:szCs w:val="18"/>
          <w:lang w:eastAsia="it-IT"/>
        </w:rPr>
        <w:instrText xml:space="preserve"> HYPERLINK "http://archivio.rivistaaic.it/materiali/anticipazioni/postsecolarismo/index.html" \l "_ftn68" \o "" </w:instrText>
      </w:r>
      <w:r w:rsidRPr="00774B29">
        <w:rPr>
          <w:rFonts w:ascii="Verdana" w:eastAsia="Times New Roman" w:hAnsi="Verdana" w:cs="Times New Roman"/>
          <w:color w:val="000000"/>
          <w:sz w:val="18"/>
          <w:szCs w:val="18"/>
          <w:lang w:eastAsia="it-IT"/>
        </w:rPr>
        <w:fldChar w:fldCharType="separate"/>
      </w:r>
      <w:r w:rsidRPr="00774B29">
        <w:rPr>
          <w:rFonts w:ascii="Verdana" w:eastAsia="Times New Roman" w:hAnsi="Verdana" w:cs="Times New Roman"/>
          <w:b/>
          <w:bCs/>
          <w:color w:val="003366"/>
          <w:sz w:val="18"/>
          <w:szCs w:val="18"/>
          <w:u w:val="single"/>
          <w:lang w:eastAsia="it-IT"/>
        </w:rPr>
        <w:t>[68]</w:t>
      </w:r>
      <w:r w:rsidRPr="00774B29">
        <w:rPr>
          <w:rFonts w:ascii="Verdana" w:eastAsia="Times New Roman" w:hAnsi="Verdana" w:cs="Times New Roman"/>
          <w:color w:val="000000"/>
          <w:sz w:val="18"/>
          <w:szCs w:val="18"/>
          <w:lang w:eastAsia="it-IT"/>
        </w:rPr>
        <w:fldChar w:fldCharType="end"/>
      </w:r>
      <w:bookmarkEnd w:id="68"/>
      <w:r w:rsidRPr="00774B29">
        <w:rPr>
          <w:rFonts w:ascii="Verdana" w:eastAsia="Times New Roman" w:hAnsi="Verdana" w:cs="Times New Roman"/>
          <w:color w:val="000000"/>
          <w:sz w:val="18"/>
          <w:szCs w:val="18"/>
          <w:lang w:eastAsia="it-IT"/>
        </w:rPr>
        <w:t>: in effetti, potrebbe dirsi, la storia dimostra che molti credenti, soprattutto nelle gerarchie ecclesiastiche, hanno finora nutrito una certa cura per le faccende dell’al di qua, e si sono piuttosto astenuti dal trascurarle. Ma il problema è più complesso: una vera “desacralizzazione”  del sacro priverebbe il medesimo della sua funzione profonda; l’annullamento di quell’elemento di irrazionalità e di violenza che ne ha sempre costituito tratto essenziale, da un certo momento in poi sublimato a pura forma simbolica, ma sempre pronto a riemergere dalla sua latenza, ne rappresenterebbe la fine, sul piano sociale e su quello della psicologia collettiva.  In ciò, ovvero nell’impossibilità del sacro di essere altrimenti, sta la vera ragione della connessione tra democrazia pluralista e laicità: quest’ultima si pone come insostituibile momento di neutralizzazione e razionalizzazione della prima proprio perché tende a coglierne, ben oltre i pur delicati e complessi – ma circoscritti - profili dei rapporti tra Stato e Chiese, il più profondo contenuto epistemico ed etico.</w:t>
      </w:r>
    </w:p>
    <w:p w:rsidR="00774B29" w:rsidRPr="00774B29" w:rsidRDefault="00774B29" w:rsidP="00774B29">
      <w:pPr>
        <w:shd w:val="clear" w:color="auto" w:fill="FFFFFF"/>
        <w:spacing w:before="100" w:beforeAutospacing="1" w:after="0" w:line="270" w:lineRule="atLeast"/>
        <w:jc w:val="both"/>
        <w:rPr>
          <w:rFonts w:ascii="Verdana" w:eastAsia="Times New Roman" w:hAnsi="Verdana" w:cs="Times New Roman"/>
          <w:color w:val="000000"/>
          <w:sz w:val="18"/>
          <w:szCs w:val="18"/>
          <w:lang w:eastAsia="it-IT"/>
        </w:rPr>
      </w:pPr>
      <w:r w:rsidRPr="00774B29">
        <w:rPr>
          <w:rFonts w:ascii="Verdana" w:eastAsia="Times New Roman" w:hAnsi="Verdana" w:cs="Times New Roman"/>
          <w:color w:val="000000"/>
          <w:sz w:val="18"/>
          <w:szCs w:val="18"/>
          <w:lang w:eastAsia="it-IT"/>
        </w:rPr>
        <w:t>In altra prospettiva, può dirsi che qui viene in gioco l’intera filosofia del dialogo</w:t>
      </w:r>
      <w:bookmarkStart w:id="69" w:name="_ftnref69"/>
      <w:r w:rsidRPr="00774B29">
        <w:rPr>
          <w:rFonts w:ascii="Verdana" w:eastAsia="Times New Roman" w:hAnsi="Verdana" w:cs="Times New Roman"/>
          <w:color w:val="000000"/>
          <w:sz w:val="18"/>
          <w:szCs w:val="18"/>
          <w:lang w:eastAsia="it-IT"/>
        </w:rPr>
        <w:fldChar w:fldCharType="begin"/>
      </w:r>
      <w:r w:rsidRPr="00774B29">
        <w:rPr>
          <w:rFonts w:ascii="Verdana" w:eastAsia="Times New Roman" w:hAnsi="Verdana" w:cs="Times New Roman"/>
          <w:color w:val="000000"/>
          <w:sz w:val="18"/>
          <w:szCs w:val="18"/>
          <w:lang w:eastAsia="it-IT"/>
        </w:rPr>
        <w:instrText xml:space="preserve"> HYPERLINK "http://archivio.rivistaaic.it/materiali/anticipazioni/postsecolarismo/index.html" \l "_ftn69" \o "" </w:instrText>
      </w:r>
      <w:r w:rsidRPr="00774B29">
        <w:rPr>
          <w:rFonts w:ascii="Verdana" w:eastAsia="Times New Roman" w:hAnsi="Verdana" w:cs="Times New Roman"/>
          <w:color w:val="000000"/>
          <w:sz w:val="18"/>
          <w:szCs w:val="18"/>
          <w:lang w:eastAsia="it-IT"/>
        </w:rPr>
        <w:fldChar w:fldCharType="separate"/>
      </w:r>
      <w:r w:rsidRPr="00774B29">
        <w:rPr>
          <w:rFonts w:ascii="Verdana" w:eastAsia="Times New Roman" w:hAnsi="Verdana" w:cs="Times New Roman"/>
          <w:b/>
          <w:bCs/>
          <w:color w:val="003366"/>
          <w:sz w:val="18"/>
          <w:szCs w:val="18"/>
          <w:u w:val="single"/>
          <w:lang w:eastAsia="it-IT"/>
        </w:rPr>
        <w:t>[69]</w:t>
      </w:r>
      <w:r w:rsidRPr="00774B29">
        <w:rPr>
          <w:rFonts w:ascii="Verdana" w:eastAsia="Times New Roman" w:hAnsi="Verdana" w:cs="Times New Roman"/>
          <w:color w:val="000000"/>
          <w:sz w:val="18"/>
          <w:szCs w:val="18"/>
          <w:lang w:eastAsia="it-IT"/>
        </w:rPr>
        <w:fldChar w:fldCharType="end"/>
      </w:r>
      <w:bookmarkEnd w:id="69"/>
      <w:r w:rsidRPr="00774B29">
        <w:rPr>
          <w:rFonts w:ascii="Verdana" w:eastAsia="Times New Roman" w:hAnsi="Verdana" w:cs="Times New Roman"/>
          <w:color w:val="000000"/>
          <w:sz w:val="18"/>
          <w:szCs w:val="18"/>
          <w:lang w:eastAsia="it-IT"/>
        </w:rPr>
        <w:t>: non si può offrire al confronto ciò che si pone </w:t>
      </w:r>
      <w:r w:rsidRPr="00774B29">
        <w:rPr>
          <w:rFonts w:ascii="Verdana" w:eastAsia="Times New Roman" w:hAnsi="Verdana" w:cs="Times New Roman"/>
          <w:i/>
          <w:iCs/>
          <w:color w:val="000000"/>
          <w:sz w:val="18"/>
          <w:szCs w:val="18"/>
          <w:lang w:eastAsia="it-IT"/>
        </w:rPr>
        <w:t>a priori</w:t>
      </w:r>
      <w:r w:rsidRPr="00774B29">
        <w:rPr>
          <w:rFonts w:ascii="Verdana" w:eastAsia="Times New Roman" w:hAnsi="Verdana" w:cs="Times New Roman"/>
          <w:color w:val="000000"/>
          <w:sz w:val="18"/>
          <w:szCs w:val="18"/>
          <w:lang w:eastAsia="it-IT"/>
        </w:rPr>
        <w:t> come assoluto, da parte di chi ritiene che la relatività delle valutazioni, delle diverse assiologie, sia per sé, in un confuso quanto pregiudizialmente negativo approccio al relativismo etico, concepito solo come fattore di disgregazione morale, e non, invece, come presupposto di ogni effettiva aspirazione alla democrazia</w:t>
      </w:r>
      <w:bookmarkStart w:id="70" w:name="_ftnref70"/>
      <w:r w:rsidRPr="00774B29">
        <w:rPr>
          <w:rFonts w:ascii="Verdana" w:eastAsia="Times New Roman" w:hAnsi="Verdana" w:cs="Times New Roman"/>
          <w:color w:val="000000"/>
          <w:sz w:val="18"/>
          <w:szCs w:val="18"/>
          <w:lang w:eastAsia="it-IT"/>
        </w:rPr>
        <w:fldChar w:fldCharType="begin"/>
      </w:r>
      <w:r w:rsidRPr="00774B29">
        <w:rPr>
          <w:rFonts w:ascii="Verdana" w:eastAsia="Times New Roman" w:hAnsi="Verdana" w:cs="Times New Roman"/>
          <w:color w:val="000000"/>
          <w:sz w:val="18"/>
          <w:szCs w:val="18"/>
          <w:lang w:eastAsia="it-IT"/>
        </w:rPr>
        <w:instrText xml:space="preserve"> HYPERLINK "http://archivio.rivistaaic.it/materiali/anticipazioni/postsecolarismo/index.html" \l "_ftn70" \o "" </w:instrText>
      </w:r>
      <w:r w:rsidRPr="00774B29">
        <w:rPr>
          <w:rFonts w:ascii="Verdana" w:eastAsia="Times New Roman" w:hAnsi="Verdana" w:cs="Times New Roman"/>
          <w:color w:val="000000"/>
          <w:sz w:val="18"/>
          <w:szCs w:val="18"/>
          <w:lang w:eastAsia="it-IT"/>
        </w:rPr>
        <w:fldChar w:fldCharType="separate"/>
      </w:r>
      <w:r w:rsidRPr="00774B29">
        <w:rPr>
          <w:rFonts w:ascii="Verdana" w:eastAsia="Times New Roman" w:hAnsi="Verdana" w:cs="Times New Roman"/>
          <w:b/>
          <w:bCs/>
          <w:color w:val="003366"/>
          <w:sz w:val="18"/>
          <w:szCs w:val="18"/>
          <w:u w:val="single"/>
          <w:lang w:eastAsia="it-IT"/>
        </w:rPr>
        <w:t>[70]</w:t>
      </w:r>
      <w:r w:rsidRPr="00774B29">
        <w:rPr>
          <w:rFonts w:ascii="Verdana" w:eastAsia="Times New Roman" w:hAnsi="Verdana" w:cs="Times New Roman"/>
          <w:color w:val="000000"/>
          <w:sz w:val="18"/>
          <w:szCs w:val="18"/>
          <w:lang w:eastAsia="it-IT"/>
        </w:rPr>
        <w:fldChar w:fldCharType="end"/>
      </w:r>
      <w:bookmarkEnd w:id="70"/>
      <w:r w:rsidRPr="00774B29">
        <w:rPr>
          <w:rFonts w:ascii="Verdana" w:eastAsia="Times New Roman" w:hAnsi="Verdana" w:cs="Times New Roman"/>
          <w:color w:val="000000"/>
          <w:sz w:val="18"/>
          <w:szCs w:val="18"/>
          <w:lang w:eastAsia="it-IT"/>
        </w:rPr>
        <w:t>.  </w:t>
      </w:r>
    </w:p>
    <w:p w:rsidR="00774B29" w:rsidRPr="00774B29" w:rsidRDefault="00774B29" w:rsidP="00774B29">
      <w:pPr>
        <w:shd w:val="clear" w:color="auto" w:fill="FFFFFF"/>
        <w:spacing w:before="100" w:beforeAutospacing="1" w:after="0" w:line="270" w:lineRule="atLeast"/>
        <w:jc w:val="both"/>
        <w:rPr>
          <w:rFonts w:ascii="Verdana" w:eastAsia="Times New Roman" w:hAnsi="Verdana" w:cs="Times New Roman"/>
          <w:color w:val="000000"/>
          <w:sz w:val="18"/>
          <w:szCs w:val="18"/>
          <w:lang w:eastAsia="it-IT"/>
        </w:rPr>
      </w:pPr>
      <w:r w:rsidRPr="00774B29">
        <w:rPr>
          <w:rFonts w:ascii="Verdana" w:eastAsia="Times New Roman" w:hAnsi="Verdana" w:cs="Times New Roman"/>
          <w:color w:val="000000"/>
          <w:sz w:val="18"/>
          <w:szCs w:val="18"/>
          <w:lang w:eastAsia="it-IT"/>
        </w:rPr>
        <w:t xml:space="preserve">Il principio di laicità, se inteso correttamente, ossia non “sacralizzato” a sua volta, né anestetizzato nella nebulosa di una “sana” laicità (il cui stato di salute debba essere ovviamente certificato da medici vaticani), vale dunque piuttosto a elidere le argomentazioni trascendenti dal discorso politico: il che non significa, ovviamente, che della trascendenza, in sé elemento problematicamente vitale dell’esistenza individuale e collettiva, non debba tenersi conto nelle procedure discorsive della democrazia deliberativa.  Significa però che, ferma restando la pari dignità delle motivazioni di ciascun attore, saranno integrabili, di fatto, solo quelle argomentazioni che si pongano come capaci di rinunciare a pretese di verità, confrontandosi </w:t>
      </w:r>
      <w:proofErr w:type="spellStart"/>
      <w:r w:rsidRPr="00774B29">
        <w:rPr>
          <w:rFonts w:ascii="Verdana" w:eastAsia="Times New Roman" w:hAnsi="Verdana" w:cs="Times New Roman"/>
          <w:color w:val="000000"/>
          <w:sz w:val="18"/>
          <w:szCs w:val="18"/>
          <w:lang w:eastAsia="it-IT"/>
        </w:rPr>
        <w:t>con</w:t>
      </w:r>
      <w:r w:rsidRPr="00774B29">
        <w:rPr>
          <w:rFonts w:ascii="Verdana" w:eastAsia="Times New Roman" w:hAnsi="Verdana" w:cs="Times New Roman"/>
          <w:i/>
          <w:iCs/>
          <w:color w:val="000000"/>
          <w:sz w:val="18"/>
          <w:szCs w:val="18"/>
          <w:lang w:eastAsia="it-IT"/>
        </w:rPr>
        <w:t>tutte</w:t>
      </w:r>
      <w:proofErr w:type="spellEnd"/>
      <w:r w:rsidRPr="00774B29">
        <w:rPr>
          <w:rFonts w:ascii="Verdana" w:eastAsia="Times New Roman" w:hAnsi="Verdana" w:cs="Times New Roman"/>
          <w:color w:val="000000"/>
          <w:sz w:val="18"/>
          <w:szCs w:val="18"/>
          <w:lang w:eastAsia="it-IT"/>
        </w:rPr>
        <w:t> le altre che, a pari titolo, vogliano proporsi nel processo deliberativo discorsivo.  Ciò che respinge tale principio si pone comunque, infine, </w:t>
      </w:r>
      <w:r w:rsidRPr="00774B29">
        <w:rPr>
          <w:rFonts w:ascii="Verdana" w:eastAsia="Times New Roman" w:hAnsi="Verdana" w:cs="Times New Roman"/>
          <w:i/>
          <w:iCs/>
          <w:color w:val="000000"/>
          <w:sz w:val="18"/>
          <w:szCs w:val="18"/>
          <w:lang w:eastAsia="it-IT"/>
        </w:rPr>
        <w:t>fuori</w:t>
      </w:r>
      <w:r w:rsidRPr="00774B29">
        <w:rPr>
          <w:rFonts w:ascii="Verdana" w:eastAsia="Times New Roman" w:hAnsi="Verdana" w:cs="Times New Roman"/>
          <w:color w:val="000000"/>
          <w:sz w:val="18"/>
          <w:szCs w:val="18"/>
          <w:lang w:eastAsia="it-IT"/>
        </w:rPr>
        <w:t> dal modello: e qui l’</w:t>
      </w:r>
      <w:r w:rsidRPr="00774B29">
        <w:rPr>
          <w:rFonts w:ascii="Verdana" w:eastAsia="Times New Roman" w:hAnsi="Verdana" w:cs="Times New Roman"/>
          <w:i/>
          <w:iCs/>
          <w:color w:val="000000"/>
          <w:sz w:val="18"/>
          <w:szCs w:val="18"/>
          <w:lang w:eastAsia="it-IT"/>
        </w:rPr>
        <w:t>impasse</w:t>
      </w:r>
      <w:r w:rsidRPr="00774B29">
        <w:rPr>
          <w:rFonts w:ascii="Verdana" w:eastAsia="Times New Roman" w:hAnsi="Verdana" w:cs="Times New Roman"/>
          <w:color w:val="000000"/>
          <w:sz w:val="18"/>
          <w:szCs w:val="18"/>
          <w:lang w:eastAsia="it-IT"/>
        </w:rPr>
        <w:t>, al di là degli encomiabili sforzi effettuati dalla riflessione filosofica, resta tale. </w:t>
      </w:r>
    </w:p>
    <w:p w:rsidR="00774B29" w:rsidRPr="00774B29" w:rsidRDefault="00774B29" w:rsidP="00774B29">
      <w:pPr>
        <w:shd w:val="clear" w:color="auto" w:fill="FFFFFF"/>
        <w:spacing w:before="100" w:beforeAutospacing="1" w:after="0" w:line="270" w:lineRule="atLeast"/>
        <w:jc w:val="both"/>
        <w:rPr>
          <w:rFonts w:ascii="Verdana" w:eastAsia="Times New Roman" w:hAnsi="Verdana" w:cs="Times New Roman"/>
          <w:color w:val="000000"/>
          <w:sz w:val="18"/>
          <w:szCs w:val="18"/>
          <w:lang w:eastAsia="it-IT"/>
        </w:rPr>
      </w:pPr>
      <w:r w:rsidRPr="00774B29">
        <w:rPr>
          <w:rFonts w:ascii="Verdana" w:eastAsia="Times New Roman" w:hAnsi="Verdana" w:cs="Times New Roman"/>
          <w:color w:val="000000"/>
          <w:sz w:val="18"/>
          <w:szCs w:val="18"/>
          <w:lang w:eastAsia="it-IT"/>
        </w:rPr>
        <w:lastRenderedPageBreak/>
        <w:t>In altre parole, la sacralizzazione dell’esistenza, o di singoli aspetti di essa, è, in sé, chiusura al dialogo, sottrazione di principi o di oggetti al vaglio della critica razionale, non permette di praticare gli spazi dell’incontro e del compromesso, conduce irrimediabilmente al conflitto.  In una società in cui gli </w:t>
      </w:r>
      <w:proofErr w:type="spellStart"/>
      <w:r w:rsidRPr="00774B29">
        <w:rPr>
          <w:rFonts w:ascii="Verdana" w:eastAsia="Times New Roman" w:hAnsi="Verdana" w:cs="Times New Roman"/>
          <w:i/>
          <w:iCs/>
          <w:color w:val="000000"/>
          <w:sz w:val="18"/>
          <w:szCs w:val="18"/>
          <w:lang w:eastAsia="it-IT"/>
        </w:rPr>
        <w:t>homines</w:t>
      </w:r>
      <w:proofErr w:type="spellEnd"/>
      <w:r w:rsidRPr="00774B29">
        <w:rPr>
          <w:rFonts w:ascii="Verdana" w:eastAsia="Times New Roman" w:hAnsi="Verdana" w:cs="Times New Roman"/>
          <w:i/>
          <w:iCs/>
          <w:color w:val="000000"/>
          <w:sz w:val="18"/>
          <w:szCs w:val="18"/>
          <w:lang w:eastAsia="it-IT"/>
        </w:rPr>
        <w:t xml:space="preserve"> sacri</w:t>
      </w:r>
      <w:r w:rsidRPr="00774B29">
        <w:rPr>
          <w:rFonts w:ascii="Verdana" w:eastAsia="Times New Roman" w:hAnsi="Verdana" w:cs="Times New Roman"/>
          <w:color w:val="000000"/>
          <w:sz w:val="18"/>
          <w:szCs w:val="18"/>
          <w:lang w:eastAsia="it-IT"/>
        </w:rPr>
        <w:t xml:space="preserve"> non sono più eccezioni, non sono più soltanto i pochi sottoposti a bando, o i rinchiusi in campi di concentramento, ma si allarga a cerchie sempre più vaste e insospettabili di individui, comprendendo tutte quelle “categorie marginali che non possono essere (o non si desidera siano) raggiunte dalle ‘forze del </w:t>
      </w:r>
      <w:proofErr w:type="spellStart"/>
      <w:r w:rsidRPr="00774B29">
        <w:rPr>
          <w:rFonts w:ascii="Verdana" w:eastAsia="Times New Roman" w:hAnsi="Verdana" w:cs="Times New Roman"/>
          <w:color w:val="000000"/>
          <w:sz w:val="18"/>
          <w:szCs w:val="18"/>
          <w:lang w:eastAsia="it-IT"/>
        </w:rPr>
        <w:t>mercato’</w:t>
      </w:r>
      <w:proofErr w:type="spellEnd"/>
      <w:r w:rsidRPr="00774B29">
        <w:rPr>
          <w:rFonts w:ascii="Verdana" w:eastAsia="Times New Roman" w:hAnsi="Verdana" w:cs="Times New Roman"/>
          <w:color w:val="000000"/>
          <w:sz w:val="18"/>
          <w:szCs w:val="18"/>
          <w:lang w:eastAsia="it-IT"/>
        </w:rPr>
        <w:t xml:space="preserve"> che le hanno ormai definitivamente iscritte a bilancio come casi di insolvenza senza rimedio”, con una nuova forma di </w:t>
      </w:r>
      <w:proofErr w:type="spellStart"/>
      <w:r w:rsidRPr="00774B29">
        <w:rPr>
          <w:rFonts w:ascii="Verdana" w:eastAsia="Times New Roman" w:hAnsi="Verdana" w:cs="Times New Roman"/>
          <w:i/>
          <w:iCs/>
          <w:color w:val="000000"/>
          <w:sz w:val="18"/>
          <w:szCs w:val="18"/>
          <w:lang w:eastAsia="it-IT"/>
        </w:rPr>
        <w:t>sacratio</w:t>
      </w:r>
      <w:proofErr w:type="spellEnd"/>
      <w:r w:rsidRPr="00774B29">
        <w:rPr>
          <w:rFonts w:ascii="Verdana" w:eastAsia="Times New Roman" w:hAnsi="Verdana" w:cs="Times New Roman"/>
          <w:color w:val="000000"/>
          <w:sz w:val="18"/>
          <w:szCs w:val="18"/>
          <w:lang w:eastAsia="it-IT"/>
        </w:rPr>
        <w:t> che non è più monopolio dell’autorità statale, ridotta con il proprio potere post-</w:t>
      </w:r>
      <w:proofErr w:type="spellStart"/>
      <w:r w:rsidRPr="00774B29">
        <w:rPr>
          <w:rFonts w:ascii="Verdana" w:eastAsia="Times New Roman" w:hAnsi="Verdana" w:cs="Times New Roman"/>
          <w:color w:val="000000"/>
          <w:sz w:val="18"/>
          <w:szCs w:val="18"/>
          <w:lang w:eastAsia="it-IT"/>
        </w:rPr>
        <w:t>panoptico</w:t>
      </w:r>
      <w:proofErr w:type="spellEnd"/>
      <w:r w:rsidRPr="00774B29">
        <w:rPr>
          <w:rFonts w:ascii="Verdana" w:eastAsia="Times New Roman" w:hAnsi="Verdana" w:cs="Times New Roman"/>
          <w:color w:val="000000"/>
          <w:sz w:val="18"/>
          <w:szCs w:val="18"/>
          <w:lang w:eastAsia="it-IT"/>
        </w:rPr>
        <w:t xml:space="preserve"> a sancire esclusioni già determinate altrove, da poteri sociali privati, da meccanismi sistemici sempre più anonimi e ineluttabili, che definiscono i criteri di un’emarginazione irreversibile, di una “inutilità” irredenta che ne costituisce lo stigma di “consumatori ‘difettosi’ o falliti”</w:t>
      </w:r>
      <w:bookmarkStart w:id="71" w:name="_ftnref71"/>
      <w:r w:rsidRPr="00774B29">
        <w:rPr>
          <w:rFonts w:ascii="Verdana" w:eastAsia="Times New Roman" w:hAnsi="Verdana" w:cs="Times New Roman"/>
          <w:color w:val="000000"/>
          <w:sz w:val="18"/>
          <w:szCs w:val="18"/>
          <w:lang w:eastAsia="it-IT"/>
        </w:rPr>
        <w:fldChar w:fldCharType="begin"/>
      </w:r>
      <w:r w:rsidRPr="00774B29">
        <w:rPr>
          <w:rFonts w:ascii="Verdana" w:eastAsia="Times New Roman" w:hAnsi="Verdana" w:cs="Times New Roman"/>
          <w:color w:val="000000"/>
          <w:sz w:val="18"/>
          <w:szCs w:val="18"/>
          <w:lang w:eastAsia="it-IT"/>
        </w:rPr>
        <w:instrText xml:space="preserve"> HYPERLINK "http://archivio.rivistaaic.it/materiali/anticipazioni/postsecolarismo/index.html" \l "_ftn71" \o "" </w:instrText>
      </w:r>
      <w:r w:rsidRPr="00774B29">
        <w:rPr>
          <w:rFonts w:ascii="Verdana" w:eastAsia="Times New Roman" w:hAnsi="Verdana" w:cs="Times New Roman"/>
          <w:color w:val="000000"/>
          <w:sz w:val="18"/>
          <w:szCs w:val="18"/>
          <w:lang w:eastAsia="it-IT"/>
        </w:rPr>
        <w:fldChar w:fldCharType="separate"/>
      </w:r>
      <w:r w:rsidRPr="00774B29">
        <w:rPr>
          <w:rFonts w:ascii="Verdana" w:eastAsia="Times New Roman" w:hAnsi="Verdana" w:cs="Times New Roman"/>
          <w:b/>
          <w:bCs/>
          <w:color w:val="003366"/>
          <w:sz w:val="18"/>
          <w:szCs w:val="18"/>
          <w:u w:val="single"/>
          <w:lang w:eastAsia="it-IT"/>
        </w:rPr>
        <w:t>[71]</w:t>
      </w:r>
      <w:r w:rsidRPr="00774B29">
        <w:rPr>
          <w:rFonts w:ascii="Verdana" w:eastAsia="Times New Roman" w:hAnsi="Verdana" w:cs="Times New Roman"/>
          <w:color w:val="000000"/>
          <w:sz w:val="18"/>
          <w:szCs w:val="18"/>
          <w:lang w:eastAsia="it-IT"/>
        </w:rPr>
        <w:fldChar w:fldCharType="end"/>
      </w:r>
      <w:bookmarkEnd w:id="71"/>
      <w:r w:rsidRPr="00774B29">
        <w:rPr>
          <w:rFonts w:ascii="Verdana" w:eastAsia="Times New Roman" w:hAnsi="Verdana" w:cs="Times New Roman"/>
          <w:color w:val="000000"/>
          <w:sz w:val="18"/>
          <w:szCs w:val="18"/>
          <w:lang w:eastAsia="it-IT"/>
        </w:rPr>
        <w:t xml:space="preserve">, la sacralità (che, si badi, può inerire alla dimensione religiosa trascendente, ma anche a quella politica immanente, può riguardare l’altare ma anche il trono) rivela di nuovo (o mantiene) la sua dimensione di ambiguità esclusiva, di luogo della possibile coercizione, di momento funzionale dell’irrazionalità. Infine, di paradosso negativo, nella logica di esclusione/inclusione e di esterno/interno, per una cittadinanza staticamente </w:t>
      </w:r>
      <w:proofErr w:type="spellStart"/>
      <w:r w:rsidRPr="00774B29">
        <w:rPr>
          <w:rFonts w:ascii="Verdana" w:eastAsia="Times New Roman" w:hAnsi="Verdana" w:cs="Times New Roman"/>
          <w:color w:val="000000"/>
          <w:sz w:val="18"/>
          <w:szCs w:val="18"/>
          <w:lang w:eastAsia="it-IT"/>
        </w:rPr>
        <w:t>iperidentitaria</w:t>
      </w:r>
      <w:proofErr w:type="spellEnd"/>
      <w:r w:rsidRPr="00774B29">
        <w:rPr>
          <w:rFonts w:ascii="Verdana" w:eastAsia="Times New Roman" w:hAnsi="Verdana" w:cs="Times New Roman"/>
          <w:color w:val="000000"/>
          <w:sz w:val="18"/>
          <w:szCs w:val="18"/>
          <w:lang w:eastAsia="it-IT"/>
        </w:rPr>
        <w:t>. </w:t>
      </w:r>
    </w:p>
    <w:p w:rsidR="00774B29" w:rsidRPr="00774B29" w:rsidRDefault="00774B29" w:rsidP="00774B29">
      <w:pPr>
        <w:shd w:val="clear" w:color="auto" w:fill="FFFFFF"/>
        <w:spacing w:before="100" w:beforeAutospacing="1" w:after="100" w:afterAutospacing="1" w:line="270" w:lineRule="atLeast"/>
        <w:outlineLvl w:val="1"/>
        <w:rPr>
          <w:rFonts w:ascii="Verdana" w:eastAsia="Times New Roman" w:hAnsi="Verdana" w:cs="Times New Roman"/>
          <w:b/>
          <w:bCs/>
          <w:color w:val="000000"/>
          <w:sz w:val="24"/>
          <w:szCs w:val="24"/>
          <w:lang w:eastAsia="it-IT"/>
        </w:rPr>
      </w:pPr>
      <w:r w:rsidRPr="00774B29">
        <w:rPr>
          <w:rFonts w:ascii="Verdana" w:eastAsia="Times New Roman" w:hAnsi="Verdana" w:cs="Times New Roman"/>
          <w:b/>
          <w:bCs/>
          <w:color w:val="000000"/>
          <w:sz w:val="24"/>
          <w:szCs w:val="24"/>
          <w:lang w:eastAsia="it-IT"/>
        </w:rPr>
        <w:t>5. Pluralismo interculturale, identità europea e democrazia nella società globale.                                          </w:t>
      </w:r>
    </w:p>
    <w:p w:rsidR="00774B29" w:rsidRPr="00774B29" w:rsidRDefault="00774B29" w:rsidP="00774B29">
      <w:pPr>
        <w:shd w:val="clear" w:color="auto" w:fill="FFFFFF"/>
        <w:spacing w:before="100" w:beforeAutospacing="1" w:after="0" w:line="270" w:lineRule="atLeast"/>
        <w:jc w:val="both"/>
        <w:rPr>
          <w:rFonts w:ascii="Verdana" w:eastAsia="Times New Roman" w:hAnsi="Verdana" w:cs="Times New Roman"/>
          <w:color w:val="000000"/>
          <w:sz w:val="18"/>
          <w:szCs w:val="18"/>
          <w:lang w:eastAsia="it-IT"/>
        </w:rPr>
      </w:pPr>
      <w:r w:rsidRPr="00774B29">
        <w:rPr>
          <w:rFonts w:ascii="Verdana" w:eastAsia="Times New Roman" w:hAnsi="Verdana" w:cs="Times New Roman"/>
          <w:color w:val="000000"/>
          <w:sz w:val="18"/>
          <w:szCs w:val="18"/>
          <w:lang w:eastAsia="it-IT"/>
        </w:rPr>
        <w:t xml:space="preserve">Ovviamente, temi così vasti possono essere qui solo sfiorati: ma la centralità del principio di laicità, inteso anzitutto come espressione primaria della libertà di coscienza individuale, come atteggiamento rivolto alla ricerca, al dubbio, al confronto, al dialogo, risulta ancora una volta evidente. La prospettiva discorsiva, se tenuta immune da eccessi di utopico universalismo da un lato, e dalle improbabili evoluzioni </w:t>
      </w:r>
      <w:proofErr w:type="spellStart"/>
      <w:r w:rsidRPr="00774B29">
        <w:rPr>
          <w:rFonts w:ascii="Verdana" w:eastAsia="Times New Roman" w:hAnsi="Verdana" w:cs="Times New Roman"/>
          <w:color w:val="000000"/>
          <w:sz w:val="18"/>
          <w:szCs w:val="18"/>
          <w:lang w:eastAsia="it-IT"/>
        </w:rPr>
        <w:t>postsecolariste</w:t>
      </w:r>
      <w:proofErr w:type="spellEnd"/>
      <w:r w:rsidRPr="00774B29">
        <w:rPr>
          <w:rFonts w:ascii="Verdana" w:eastAsia="Times New Roman" w:hAnsi="Verdana" w:cs="Times New Roman"/>
          <w:color w:val="000000"/>
          <w:sz w:val="18"/>
          <w:szCs w:val="18"/>
          <w:lang w:eastAsia="it-IT"/>
        </w:rPr>
        <w:t xml:space="preserve"> di cui si è detto dall’altro, mantiene una sua indiscutibile (ma non illimitata) capacità integrativa. Peraltro, l’affermazione di princìpi potenzialmente comuni, tali cioè da consentire un’intesa </w:t>
      </w:r>
      <w:r w:rsidRPr="00774B29">
        <w:rPr>
          <w:rFonts w:ascii="Verdana" w:eastAsia="Times New Roman" w:hAnsi="Verdana" w:cs="Times New Roman"/>
          <w:i/>
          <w:iCs/>
          <w:color w:val="000000"/>
          <w:sz w:val="18"/>
          <w:szCs w:val="18"/>
          <w:lang w:eastAsia="it-IT"/>
        </w:rPr>
        <w:t>operativa</w:t>
      </w:r>
      <w:r w:rsidRPr="00774B29">
        <w:rPr>
          <w:rFonts w:ascii="Verdana" w:eastAsia="Times New Roman" w:hAnsi="Verdana" w:cs="Times New Roman"/>
          <w:color w:val="000000"/>
          <w:sz w:val="18"/>
          <w:szCs w:val="18"/>
          <w:lang w:eastAsia="it-IT"/>
        </w:rPr>
        <w:t> tra concezioni diverse del mondo, non è propria solo di tale modello: la solidarietà e la carità, per esempio, se concepite come atteggiamenti etici propri della pratica interindividuale, e scevri di moralismi universalistici, possono certamente essere, seppur con varia giustificazione, fattore di coesione tra appartenenti a culture diverse (laici, credenti di varie fedi, “diversamente credenti”)</w:t>
      </w:r>
      <w:bookmarkStart w:id="72" w:name="_ftnref72"/>
      <w:r w:rsidRPr="00774B29">
        <w:rPr>
          <w:rFonts w:ascii="Verdana" w:eastAsia="Times New Roman" w:hAnsi="Verdana" w:cs="Times New Roman"/>
          <w:color w:val="000000"/>
          <w:sz w:val="18"/>
          <w:szCs w:val="18"/>
          <w:lang w:eastAsia="it-IT"/>
        </w:rPr>
        <w:fldChar w:fldCharType="begin"/>
      </w:r>
      <w:r w:rsidRPr="00774B29">
        <w:rPr>
          <w:rFonts w:ascii="Verdana" w:eastAsia="Times New Roman" w:hAnsi="Verdana" w:cs="Times New Roman"/>
          <w:color w:val="000000"/>
          <w:sz w:val="18"/>
          <w:szCs w:val="18"/>
          <w:lang w:eastAsia="it-IT"/>
        </w:rPr>
        <w:instrText xml:space="preserve"> HYPERLINK "http://archivio.rivistaaic.it/materiali/anticipazioni/postsecolarismo/index.html" \l "_ftn72" \o "" </w:instrText>
      </w:r>
      <w:r w:rsidRPr="00774B29">
        <w:rPr>
          <w:rFonts w:ascii="Verdana" w:eastAsia="Times New Roman" w:hAnsi="Verdana" w:cs="Times New Roman"/>
          <w:color w:val="000000"/>
          <w:sz w:val="18"/>
          <w:szCs w:val="18"/>
          <w:lang w:eastAsia="it-IT"/>
        </w:rPr>
        <w:fldChar w:fldCharType="separate"/>
      </w:r>
      <w:r w:rsidRPr="00774B29">
        <w:rPr>
          <w:rFonts w:ascii="Verdana" w:eastAsia="Times New Roman" w:hAnsi="Verdana" w:cs="Times New Roman"/>
          <w:b/>
          <w:bCs/>
          <w:color w:val="003366"/>
          <w:sz w:val="18"/>
          <w:szCs w:val="18"/>
          <w:u w:val="single"/>
          <w:lang w:eastAsia="it-IT"/>
        </w:rPr>
        <w:t>[72]</w:t>
      </w:r>
      <w:r w:rsidRPr="00774B29">
        <w:rPr>
          <w:rFonts w:ascii="Verdana" w:eastAsia="Times New Roman" w:hAnsi="Verdana" w:cs="Times New Roman"/>
          <w:color w:val="000000"/>
          <w:sz w:val="18"/>
          <w:szCs w:val="18"/>
          <w:lang w:eastAsia="it-IT"/>
        </w:rPr>
        <w:fldChar w:fldCharType="end"/>
      </w:r>
      <w:bookmarkEnd w:id="72"/>
      <w:r w:rsidRPr="00774B29">
        <w:rPr>
          <w:rFonts w:ascii="Verdana" w:eastAsia="Times New Roman" w:hAnsi="Verdana" w:cs="Times New Roman"/>
          <w:color w:val="000000"/>
          <w:sz w:val="18"/>
          <w:szCs w:val="18"/>
          <w:lang w:eastAsia="it-IT"/>
        </w:rPr>
        <w:t>.</w:t>
      </w:r>
    </w:p>
    <w:p w:rsidR="00774B29" w:rsidRPr="00774B29" w:rsidRDefault="00774B29" w:rsidP="00774B29">
      <w:pPr>
        <w:shd w:val="clear" w:color="auto" w:fill="FFFFFF"/>
        <w:spacing w:before="100" w:beforeAutospacing="1" w:after="0" w:line="270" w:lineRule="atLeast"/>
        <w:jc w:val="both"/>
        <w:rPr>
          <w:rFonts w:ascii="Verdana" w:eastAsia="Times New Roman" w:hAnsi="Verdana" w:cs="Times New Roman"/>
          <w:color w:val="000000"/>
          <w:sz w:val="18"/>
          <w:szCs w:val="18"/>
          <w:lang w:eastAsia="it-IT"/>
        </w:rPr>
      </w:pPr>
      <w:r w:rsidRPr="00774B29">
        <w:rPr>
          <w:rFonts w:ascii="Verdana" w:eastAsia="Times New Roman" w:hAnsi="Verdana" w:cs="Times New Roman"/>
          <w:color w:val="000000"/>
          <w:sz w:val="18"/>
          <w:szCs w:val="18"/>
          <w:lang w:eastAsia="it-IT"/>
        </w:rPr>
        <w:t>La prospettiva interculturale, che tutela il dialogo e la libertà di espressione (ma ancor prima di coesistenza) di concezioni diverse, si presenta certo come modello evolutivo auspicabile; resta tuttavia quel margine di irriducibilità del conflitto che si basa sulla sensibilità più profonda e radicata dei singoli contesti culturali (si pensi a quanto detto in merito alla legge n.7/06), e che rappresenta un (peraltro incerto, e talora arbitrario) confine difficilmente valicabile per l’accoglienza dell’Altro. Il confronto con l’alterità non può, tuttavia, che passare per il dialogo forgiato dai modelli discorsivi della razionalità, assumendone le dinamiche possibili e gli esiti come gli unici in grado di legittimare la decisione: in tal senso la democrazia pluralista non è, per la sua stessa struttura cognitiva, in grado di accettare partecipanti che programmaticamente rifiutino i presupposti stessi del confronto. Comunque concepito, il linguaggio, interpretato in senso semantico </w:t>
      </w:r>
      <w:r w:rsidRPr="00774B29">
        <w:rPr>
          <w:rFonts w:ascii="Verdana" w:eastAsia="Times New Roman" w:hAnsi="Verdana" w:cs="Times New Roman"/>
          <w:i/>
          <w:iCs/>
          <w:color w:val="000000"/>
          <w:sz w:val="18"/>
          <w:szCs w:val="18"/>
          <w:lang w:eastAsia="it-IT"/>
        </w:rPr>
        <w:t>e</w:t>
      </w:r>
      <w:r w:rsidRPr="00774B29">
        <w:rPr>
          <w:rFonts w:ascii="Verdana" w:eastAsia="Times New Roman" w:hAnsi="Verdana" w:cs="Times New Roman"/>
          <w:color w:val="000000"/>
          <w:sz w:val="18"/>
          <w:szCs w:val="18"/>
          <w:lang w:eastAsia="it-IT"/>
        </w:rPr>
        <w:t> pragmatico, deve consentire, per essere inserito in un contesto democratico, una effettiva partecipazione degli interlocutori del parlante al discorso: ciò che si pone al di fuori di tale dinamica, esiste per sé (né convincono i tentativi per negare tale presupposto ontologico)</w:t>
      </w:r>
      <w:bookmarkStart w:id="73" w:name="_ftnref73"/>
      <w:r w:rsidRPr="00774B29">
        <w:rPr>
          <w:rFonts w:ascii="Verdana" w:eastAsia="Times New Roman" w:hAnsi="Verdana" w:cs="Times New Roman"/>
          <w:color w:val="000000"/>
          <w:sz w:val="18"/>
          <w:szCs w:val="18"/>
          <w:lang w:eastAsia="it-IT"/>
        </w:rPr>
        <w:fldChar w:fldCharType="begin"/>
      </w:r>
      <w:r w:rsidRPr="00774B29">
        <w:rPr>
          <w:rFonts w:ascii="Verdana" w:eastAsia="Times New Roman" w:hAnsi="Verdana" w:cs="Times New Roman"/>
          <w:color w:val="000000"/>
          <w:sz w:val="18"/>
          <w:szCs w:val="18"/>
          <w:lang w:eastAsia="it-IT"/>
        </w:rPr>
        <w:instrText xml:space="preserve"> HYPERLINK "http://archivio.rivistaaic.it/materiali/anticipazioni/postsecolarismo/index.html" \l "_ftn73" \o "" </w:instrText>
      </w:r>
      <w:r w:rsidRPr="00774B29">
        <w:rPr>
          <w:rFonts w:ascii="Verdana" w:eastAsia="Times New Roman" w:hAnsi="Verdana" w:cs="Times New Roman"/>
          <w:color w:val="000000"/>
          <w:sz w:val="18"/>
          <w:szCs w:val="18"/>
          <w:lang w:eastAsia="it-IT"/>
        </w:rPr>
        <w:fldChar w:fldCharType="separate"/>
      </w:r>
      <w:r w:rsidRPr="00774B29">
        <w:rPr>
          <w:rFonts w:ascii="Verdana" w:eastAsia="Times New Roman" w:hAnsi="Verdana" w:cs="Times New Roman"/>
          <w:b/>
          <w:bCs/>
          <w:color w:val="003366"/>
          <w:sz w:val="18"/>
          <w:szCs w:val="18"/>
          <w:u w:val="single"/>
          <w:lang w:eastAsia="it-IT"/>
        </w:rPr>
        <w:t>[73]</w:t>
      </w:r>
      <w:r w:rsidRPr="00774B29">
        <w:rPr>
          <w:rFonts w:ascii="Verdana" w:eastAsia="Times New Roman" w:hAnsi="Verdana" w:cs="Times New Roman"/>
          <w:color w:val="000000"/>
          <w:sz w:val="18"/>
          <w:szCs w:val="18"/>
          <w:lang w:eastAsia="it-IT"/>
        </w:rPr>
        <w:fldChar w:fldCharType="end"/>
      </w:r>
      <w:bookmarkEnd w:id="73"/>
      <w:r w:rsidRPr="00774B29">
        <w:rPr>
          <w:rFonts w:ascii="Verdana" w:eastAsia="Times New Roman" w:hAnsi="Verdana" w:cs="Times New Roman"/>
          <w:color w:val="000000"/>
          <w:sz w:val="18"/>
          <w:szCs w:val="18"/>
          <w:lang w:eastAsia="it-IT"/>
        </w:rPr>
        <w:t>, ma, semplicemente, </w:t>
      </w:r>
      <w:r w:rsidRPr="00774B29">
        <w:rPr>
          <w:rFonts w:ascii="Verdana" w:eastAsia="Times New Roman" w:hAnsi="Verdana" w:cs="Times New Roman"/>
          <w:i/>
          <w:iCs/>
          <w:color w:val="000000"/>
          <w:sz w:val="18"/>
          <w:szCs w:val="18"/>
          <w:lang w:eastAsia="it-IT"/>
        </w:rPr>
        <w:t>non è integrabile</w:t>
      </w:r>
      <w:r w:rsidRPr="00774B29">
        <w:rPr>
          <w:rFonts w:ascii="Verdana" w:eastAsia="Times New Roman" w:hAnsi="Verdana" w:cs="Times New Roman"/>
          <w:color w:val="000000"/>
          <w:sz w:val="18"/>
          <w:szCs w:val="18"/>
          <w:lang w:eastAsia="it-IT"/>
        </w:rPr>
        <w:t> dalla società pluralista. </w:t>
      </w:r>
    </w:p>
    <w:p w:rsidR="00774B29" w:rsidRPr="00774B29" w:rsidRDefault="00774B29" w:rsidP="00774B29">
      <w:pPr>
        <w:shd w:val="clear" w:color="auto" w:fill="FFFFFF"/>
        <w:spacing w:before="100" w:beforeAutospacing="1" w:after="0" w:line="270" w:lineRule="atLeast"/>
        <w:jc w:val="both"/>
        <w:rPr>
          <w:rFonts w:ascii="Verdana" w:eastAsia="Times New Roman" w:hAnsi="Verdana" w:cs="Times New Roman"/>
          <w:color w:val="000000"/>
          <w:sz w:val="18"/>
          <w:szCs w:val="18"/>
          <w:lang w:eastAsia="it-IT"/>
        </w:rPr>
      </w:pPr>
      <w:r w:rsidRPr="00774B29">
        <w:rPr>
          <w:rFonts w:ascii="Verdana" w:eastAsia="Times New Roman" w:hAnsi="Verdana" w:cs="Times New Roman"/>
          <w:color w:val="000000"/>
          <w:sz w:val="18"/>
          <w:szCs w:val="18"/>
          <w:lang w:eastAsia="it-IT"/>
        </w:rPr>
        <w:t>In altri termini, il fondamentalismo, di qualunque matrice, non può, in quanto negazione della stessa </w:t>
      </w:r>
      <w:r w:rsidRPr="00774B29">
        <w:rPr>
          <w:rFonts w:ascii="Verdana" w:eastAsia="Times New Roman" w:hAnsi="Verdana" w:cs="Times New Roman"/>
          <w:i/>
          <w:iCs/>
          <w:color w:val="000000"/>
          <w:sz w:val="18"/>
          <w:szCs w:val="18"/>
          <w:lang w:eastAsia="it-IT"/>
        </w:rPr>
        <w:t>possibilità</w:t>
      </w:r>
      <w:r w:rsidRPr="00774B29">
        <w:rPr>
          <w:rFonts w:ascii="Verdana" w:eastAsia="Times New Roman" w:hAnsi="Verdana" w:cs="Times New Roman"/>
          <w:color w:val="000000"/>
          <w:sz w:val="18"/>
          <w:szCs w:val="18"/>
          <w:lang w:eastAsia="it-IT"/>
        </w:rPr>
        <w:t> del confronto, essere accolto </w:t>
      </w:r>
      <w:r w:rsidRPr="00774B29">
        <w:rPr>
          <w:rFonts w:ascii="Verdana" w:eastAsia="Times New Roman" w:hAnsi="Verdana" w:cs="Times New Roman"/>
          <w:i/>
          <w:iCs/>
          <w:color w:val="000000"/>
          <w:sz w:val="18"/>
          <w:szCs w:val="18"/>
          <w:lang w:eastAsia="it-IT"/>
        </w:rPr>
        <w:t>in</w:t>
      </w:r>
      <w:r w:rsidRPr="00774B29">
        <w:rPr>
          <w:rFonts w:ascii="Verdana" w:eastAsia="Times New Roman" w:hAnsi="Verdana" w:cs="Times New Roman"/>
          <w:color w:val="000000"/>
          <w:sz w:val="18"/>
          <w:szCs w:val="18"/>
          <w:lang w:eastAsia="it-IT"/>
        </w:rPr>
        <w:t> </w:t>
      </w:r>
      <w:r w:rsidRPr="00774B29">
        <w:rPr>
          <w:rFonts w:ascii="Verdana" w:eastAsia="Times New Roman" w:hAnsi="Verdana" w:cs="Times New Roman"/>
          <w:i/>
          <w:iCs/>
          <w:color w:val="000000"/>
          <w:sz w:val="18"/>
          <w:szCs w:val="18"/>
          <w:lang w:eastAsia="it-IT"/>
        </w:rPr>
        <w:t>quanto</w:t>
      </w:r>
      <w:r w:rsidRPr="00774B29">
        <w:rPr>
          <w:rFonts w:ascii="Verdana" w:eastAsia="Times New Roman" w:hAnsi="Verdana" w:cs="Times New Roman"/>
          <w:color w:val="000000"/>
          <w:sz w:val="18"/>
          <w:szCs w:val="18"/>
          <w:lang w:eastAsia="it-IT"/>
        </w:rPr>
        <w:t> </w:t>
      </w:r>
      <w:r w:rsidRPr="00774B29">
        <w:rPr>
          <w:rFonts w:ascii="Verdana" w:eastAsia="Times New Roman" w:hAnsi="Verdana" w:cs="Times New Roman"/>
          <w:i/>
          <w:iCs/>
          <w:color w:val="000000"/>
          <w:sz w:val="18"/>
          <w:szCs w:val="18"/>
          <w:lang w:eastAsia="it-IT"/>
        </w:rPr>
        <w:t>tale</w:t>
      </w:r>
      <w:r w:rsidRPr="00774B29">
        <w:rPr>
          <w:rFonts w:ascii="Verdana" w:eastAsia="Times New Roman" w:hAnsi="Verdana" w:cs="Times New Roman"/>
          <w:color w:val="000000"/>
          <w:sz w:val="18"/>
          <w:szCs w:val="18"/>
          <w:lang w:eastAsia="it-IT"/>
        </w:rPr>
        <w:t xml:space="preserve">: le istanze integraliste (religiose, politiche, culturali) che non si dispongano all’impiego </w:t>
      </w:r>
      <w:proofErr w:type="spellStart"/>
      <w:r w:rsidRPr="00774B29">
        <w:rPr>
          <w:rFonts w:ascii="Verdana" w:eastAsia="Times New Roman" w:hAnsi="Verdana" w:cs="Times New Roman"/>
          <w:color w:val="000000"/>
          <w:sz w:val="18"/>
          <w:szCs w:val="18"/>
          <w:lang w:eastAsia="it-IT"/>
        </w:rPr>
        <w:t>degli</w:t>
      </w:r>
      <w:r w:rsidRPr="00774B29">
        <w:rPr>
          <w:rFonts w:ascii="Verdana" w:eastAsia="Times New Roman" w:hAnsi="Verdana" w:cs="Times New Roman"/>
          <w:i/>
          <w:iCs/>
          <w:color w:val="000000"/>
          <w:sz w:val="18"/>
          <w:szCs w:val="18"/>
          <w:lang w:eastAsia="it-IT"/>
        </w:rPr>
        <w:t>strumenti</w:t>
      </w:r>
      <w:proofErr w:type="spellEnd"/>
      <w:r w:rsidRPr="00774B29">
        <w:rPr>
          <w:rFonts w:ascii="Verdana" w:eastAsia="Times New Roman" w:hAnsi="Verdana" w:cs="Times New Roman"/>
          <w:color w:val="000000"/>
          <w:sz w:val="18"/>
          <w:szCs w:val="18"/>
          <w:lang w:eastAsia="it-IT"/>
        </w:rPr>
        <w:t> del confronto razionale, rispettando l’altrui dignità come la propria, consentono (e anzi obbligano) la democrazia pluralista all’autodifesa, anche con l’uso della coercizione.  Il che non contraddice affatto i princìpi su cui si fonda il modello, che, in quanto tale, può e deve tutelare la </w:t>
      </w:r>
      <w:r w:rsidRPr="00774B29">
        <w:rPr>
          <w:rFonts w:ascii="Verdana" w:eastAsia="Times New Roman" w:hAnsi="Verdana" w:cs="Times New Roman"/>
          <w:i/>
          <w:iCs/>
          <w:color w:val="000000"/>
          <w:sz w:val="18"/>
          <w:szCs w:val="18"/>
          <w:lang w:eastAsia="it-IT"/>
        </w:rPr>
        <w:t>totalità </w:t>
      </w:r>
      <w:r w:rsidRPr="00774B29">
        <w:rPr>
          <w:rFonts w:ascii="Verdana" w:eastAsia="Times New Roman" w:hAnsi="Verdana" w:cs="Times New Roman"/>
          <w:color w:val="000000"/>
          <w:sz w:val="18"/>
          <w:szCs w:val="18"/>
          <w:lang w:eastAsia="it-IT"/>
        </w:rPr>
        <w:t>delle istanze presenti sulla scena politica, impedendo la prevaricazione di alcune sulle altre. </w:t>
      </w:r>
    </w:p>
    <w:p w:rsidR="00774B29" w:rsidRPr="00774B29" w:rsidRDefault="00774B29" w:rsidP="00774B29">
      <w:pPr>
        <w:shd w:val="clear" w:color="auto" w:fill="FFFFFF"/>
        <w:spacing w:before="100" w:beforeAutospacing="1" w:after="0" w:line="270" w:lineRule="atLeast"/>
        <w:jc w:val="both"/>
        <w:rPr>
          <w:rFonts w:ascii="Verdana" w:eastAsia="Times New Roman" w:hAnsi="Verdana" w:cs="Times New Roman"/>
          <w:color w:val="000000"/>
          <w:sz w:val="18"/>
          <w:szCs w:val="18"/>
          <w:lang w:eastAsia="it-IT"/>
        </w:rPr>
      </w:pPr>
      <w:r w:rsidRPr="00774B29">
        <w:rPr>
          <w:rFonts w:ascii="Verdana" w:eastAsia="Times New Roman" w:hAnsi="Verdana" w:cs="Times New Roman"/>
          <w:color w:val="000000"/>
          <w:sz w:val="18"/>
          <w:szCs w:val="18"/>
          <w:lang w:eastAsia="it-IT"/>
        </w:rPr>
        <w:lastRenderedPageBreak/>
        <w:t xml:space="preserve">Una prospettiva diversa, di </w:t>
      </w:r>
      <w:proofErr w:type="spellStart"/>
      <w:r w:rsidRPr="00774B29">
        <w:rPr>
          <w:rFonts w:ascii="Verdana" w:eastAsia="Times New Roman" w:hAnsi="Verdana" w:cs="Times New Roman"/>
          <w:color w:val="000000"/>
          <w:sz w:val="18"/>
          <w:szCs w:val="18"/>
          <w:lang w:eastAsia="it-IT"/>
        </w:rPr>
        <w:t>omnicomprensività</w:t>
      </w:r>
      <w:proofErr w:type="spellEnd"/>
      <w:r w:rsidRPr="00774B29">
        <w:rPr>
          <w:rFonts w:ascii="Verdana" w:eastAsia="Times New Roman" w:hAnsi="Verdana" w:cs="Times New Roman"/>
          <w:color w:val="000000"/>
          <w:sz w:val="18"/>
          <w:szCs w:val="18"/>
          <w:lang w:eastAsia="it-IT"/>
        </w:rPr>
        <w:t xml:space="preserve"> possibile della società aperta, è di fatto illusoria: l’auspicato “apprendimento reciproco” è fine che non può non essere, in sé, condiviso, ma rischia di diventare pericolosamente fuorviante se è inteso come risultato non solo da perseguire, ma realmente conseguibile.  Perché quando i presupposti dei partecipanti al discorso sono antitetici, se si supera il piano dell’intesa operativa, della soluzione di problemi specifici, del compromesso negoziabile, inevitabilmente si svela il nucleo rigido, sovente irrazionale, ma comunque inattaccabile e non trattabile, dei dogmi e delle fedi (religiose o secolari).  Il problema non è, ovviamente, solo quello, estremo, del terrorismo suicida, del fondamentalismo devastatore, dell’ideologismo politico estremista: è anzitutto quello delle tendenze sacralizzanti presenti in ogni cultura, a partire da quella occidentale.  È quello dell’inguaribile inclinazione a trasformare in alcunché di intoccabile ogni prodotto della propria storia, dall’esperienza religiosa a quella politica, dal simbolo mistico al paradigma dei diritti umani, per farne in realtà strumento di autoesaltazione, e spesso di sopraffazione dell’Altro; così è </w:t>
      </w:r>
      <w:proofErr w:type="spellStart"/>
      <w:r w:rsidRPr="00774B29">
        <w:rPr>
          <w:rFonts w:ascii="Verdana" w:eastAsia="Times New Roman" w:hAnsi="Verdana" w:cs="Times New Roman"/>
          <w:i/>
          <w:iCs/>
          <w:color w:val="000000"/>
          <w:sz w:val="18"/>
          <w:szCs w:val="18"/>
          <w:lang w:eastAsia="it-IT"/>
        </w:rPr>
        <w:t>sacer</w:t>
      </w:r>
      <w:proofErr w:type="spellEnd"/>
      <w:r w:rsidRPr="00774B29">
        <w:rPr>
          <w:rFonts w:ascii="Verdana" w:eastAsia="Times New Roman" w:hAnsi="Verdana" w:cs="Times New Roman"/>
          <w:i/>
          <w:iCs/>
          <w:color w:val="000000"/>
          <w:sz w:val="18"/>
          <w:szCs w:val="18"/>
          <w:lang w:eastAsia="it-IT"/>
        </w:rPr>
        <w:t> </w:t>
      </w:r>
      <w:r w:rsidRPr="00774B29">
        <w:rPr>
          <w:rFonts w:ascii="Verdana" w:eastAsia="Times New Roman" w:hAnsi="Verdana" w:cs="Times New Roman"/>
          <w:color w:val="000000"/>
          <w:sz w:val="18"/>
          <w:szCs w:val="18"/>
          <w:lang w:eastAsia="it-IT"/>
        </w:rPr>
        <w:t xml:space="preserve">il reo, bandito dalla società civile, </w:t>
      </w:r>
      <w:proofErr w:type="spellStart"/>
      <w:r w:rsidRPr="00774B29">
        <w:rPr>
          <w:rFonts w:ascii="Verdana" w:eastAsia="Times New Roman" w:hAnsi="Verdana" w:cs="Times New Roman"/>
          <w:color w:val="000000"/>
          <w:sz w:val="18"/>
          <w:szCs w:val="18"/>
          <w:lang w:eastAsia="it-IT"/>
        </w:rPr>
        <w:t>insacrificabile</w:t>
      </w:r>
      <w:proofErr w:type="spellEnd"/>
      <w:r w:rsidRPr="00774B29">
        <w:rPr>
          <w:rFonts w:ascii="Verdana" w:eastAsia="Times New Roman" w:hAnsi="Verdana" w:cs="Times New Roman"/>
          <w:color w:val="000000"/>
          <w:sz w:val="18"/>
          <w:szCs w:val="18"/>
          <w:lang w:eastAsia="it-IT"/>
        </w:rPr>
        <w:t xml:space="preserve"> e uccidibile, ma lo è, in forma simmetrica e rovesciata, all’estremo opposto della gerarchia sociale, il sovrano, che può decidere dello stato di eccezione perché è, insieme, all’interno e all’esterno del sistema, dal quale è fuori e al quale pure appartiene, ma affrancato di fatto da vincoli e consacrato come luogo del potere puro, come padrone della nuda vita, dotato della </w:t>
      </w:r>
      <w:r w:rsidRPr="00774B29">
        <w:rPr>
          <w:rFonts w:ascii="Verdana" w:eastAsia="Times New Roman" w:hAnsi="Verdana" w:cs="Times New Roman"/>
          <w:i/>
          <w:iCs/>
          <w:color w:val="000000"/>
          <w:sz w:val="18"/>
          <w:szCs w:val="18"/>
          <w:lang w:eastAsia="it-IT"/>
        </w:rPr>
        <w:t xml:space="preserve">vitae </w:t>
      </w:r>
      <w:proofErr w:type="spellStart"/>
      <w:r w:rsidRPr="00774B29">
        <w:rPr>
          <w:rFonts w:ascii="Verdana" w:eastAsia="Times New Roman" w:hAnsi="Verdana" w:cs="Times New Roman"/>
          <w:i/>
          <w:iCs/>
          <w:color w:val="000000"/>
          <w:sz w:val="18"/>
          <w:szCs w:val="18"/>
          <w:lang w:eastAsia="it-IT"/>
        </w:rPr>
        <w:t>necisque</w:t>
      </w:r>
      <w:proofErr w:type="spellEnd"/>
      <w:r w:rsidRPr="00774B29">
        <w:rPr>
          <w:rFonts w:ascii="Verdana" w:eastAsia="Times New Roman" w:hAnsi="Verdana" w:cs="Times New Roman"/>
          <w:i/>
          <w:iCs/>
          <w:color w:val="000000"/>
          <w:sz w:val="18"/>
          <w:szCs w:val="18"/>
          <w:lang w:eastAsia="it-IT"/>
        </w:rPr>
        <w:t xml:space="preserve"> </w:t>
      </w:r>
      <w:proofErr w:type="spellStart"/>
      <w:r w:rsidRPr="00774B29">
        <w:rPr>
          <w:rFonts w:ascii="Verdana" w:eastAsia="Times New Roman" w:hAnsi="Verdana" w:cs="Times New Roman"/>
          <w:i/>
          <w:iCs/>
          <w:color w:val="000000"/>
          <w:sz w:val="18"/>
          <w:szCs w:val="18"/>
          <w:lang w:eastAsia="it-IT"/>
        </w:rPr>
        <w:t>potestas</w:t>
      </w:r>
      <w:proofErr w:type="spellEnd"/>
      <w:r w:rsidRPr="00774B29">
        <w:rPr>
          <w:rFonts w:ascii="Verdana" w:eastAsia="Times New Roman" w:hAnsi="Verdana" w:cs="Times New Roman"/>
          <w:color w:val="000000"/>
          <w:sz w:val="18"/>
          <w:szCs w:val="18"/>
          <w:lang w:eastAsia="it-IT"/>
        </w:rPr>
        <w:t> (e della sua conferma speculare, insita nel potere di grazia)</w:t>
      </w:r>
      <w:bookmarkStart w:id="74" w:name="_ftnref74"/>
      <w:r w:rsidRPr="00774B29">
        <w:rPr>
          <w:rFonts w:ascii="Verdana" w:eastAsia="Times New Roman" w:hAnsi="Verdana" w:cs="Times New Roman"/>
          <w:color w:val="000000"/>
          <w:sz w:val="18"/>
          <w:szCs w:val="18"/>
          <w:lang w:eastAsia="it-IT"/>
        </w:rPr>
        <w:fldChar w:fldCharType="begin"/>
      </w:r>
      <w:r w:rsidRPr="00774B29">
        <w:rPr>
          <w:rFonts w:ascii="Verdana" w:eastAsia="Times New Roman" w:hAnsi="Verdana" w:cs="Times New Roman"/>
          <w:color w:val="000000"/>
          <w:sz w:val="18"/>
          <w:szCs w:val="18"/>
          <w:lang w:eastAsia="it-IT"/>
        </w:rPr>
        <w:instrText xml:space="preserve"> HYPERLINK "http://archivio.rivistaaic.it/materiali/anticipazioni/postsecolarismo/index.html" \l "_ftn74" \o "" </w:instrText>
      </w:r>
      <w:r w:rsidRPr="00774B29">
        <w:rPr>
          <w:rFonts w:ascii="Verdana" w:eastAsia="Times New Roman" w:hAnsi="Verdana" w:cs="Times New Roman"/>
          <w:color w:val="000000"/>
          <w:sz w:val="18"/>
          <w:szCs w:val="18"/>
          <w:lang w:eastAsia="it-IT"/>
        </w:rPr>
        <w:fldChar w:fldCharType="separate"/>
      </w:r>
      <w:r w:rsidRPr="00774B29">
        <w:rPr>
          <w:rFonts w:ascii="Verdana" w:eastAsia="Times New Roman" w:hAnsi="Verdana" w:cs="Times New Roman"/>
          <w:b/>
          <w:bCs/>
          <w:color w:val="003366"/>
          <w:sz w:val="18"/>
          <w:szCs w:val="18"/>
          <w:u w:val="single"/>
          <w:lang w:eastAsia="it-IT"/>
        </w:rPr>
        <w:t>[74]</w:t>
      </w:r>
      <w:r w:rsidRPr="00774B29">
        <w:rPr>
          <w:rFonts w:ascii="Verdana" w:eastAsia="Times New Roman" w:hAnsi="Verdana" w:cs="Times New Roman"/>
          <w:color w:val="000000"/>
          <w:sz w:val="18"/>
          <w:szCs w:val="18"/>
          <w:lang w:eastAsia="it-IT"/>
        </w:rPr>
        <w:fldChar w:fldCharType="end"/>
      </w:r>
      <w:bookmarkEnd w:id="74"/>
      <w:r w:rsidRPr="00774B29">
        <w:rPr>
          <w:rFonts w:ascii="Verdana" w:eastAsia="Times New Roman" w:hAnsi="Verdana" w:cs="Times New Roman"/>
          <w:color w:val="000000"/>
          <w:sz w:val="18"/>
          <w:szCs w:val="18"/>
          <w:lang w:eastAsia="it-IT"/>
        </w:rPr>
        <w:t>.</w:t>
      </w:r>
    </w:p>
    <w:p w:rsidR="00774B29" w:rsidRPr="00774B29" w:rsidRDefault="00774B29" w:rsidP="00774B29">
      <w:pPr>
        <w:shd w:val="clear" w:color="auto" w:fill="FFFFFF"/>
        <w:spacing w:before="100" w:beforeAutospacing="1" w:after="0" w:line="270" w:lineRule="atLeast"/>
        <w:jc w:val="both"/>
        <w:rPr>
          <w:rFonts w:ascii="Verdana" w:eastAsia="Times New Roman" w:hAnsi="Verdana" w:cs="Times New Roman"/>
          <w:color w:val="000000"/>
          <w:sz w:val="18"/>
          <w:szCs w:val="18"/>
          <w:lang w:eastAsia="it-IT"/>
        </w:rPr>
      </w:pPr>
      <w:r w:rsidRPr="00774B29">
        <w:rPr>
          <w:rFonts w:ascii="Verdana" w:eastAsia="Times New Roman" w:hAnsi="Verdana" w:cs="Times New Roman"/>
          <w:color w:val="000000"/>
          <w:sz w:val="18"/>
          <w:szCs w:val="18"/>
          <w:lang w:eastAsia="it-IT"/>
        </w:rPr>
        <w:t>In altri termini, se il sacro è ciò che, per la sua stessa natura di intangibilità, si </w:t>
      </w:r>
      <w:r w:rsidRPr="00774B29">
        <w:rPr>
          <w:rFonts w:ascii="Verdana" w:eastAsia="Times New Roman" w:hAnsi="Verdana" w:cs="Times New Roman"/>
          <w:i/>
          <w:iCs/>
          <w:color w:val="000000"/>
          <w:sz w:val="18"/>
          <w:szCs w:val="18"/>
          <w:lang w:eastAsia="it-IT"/>
        </w:rPr>
        <w:t>sottrae</w:t>
      </w:r>
      <w:r w:rsidRPr="00774B29">
        <w:rPr>
          <w:rFonts w:ascii="Verdana" w:eastAsia="Times New Roman" w:hAnsi="Verdana" w:cs="Times New Roman"/>
          <w:color w:val="000000"/>
          <w:sz w:val="18"/>
          <w:szCs w:val="18"/>
          <w:lang w:eastAsia="it-IT"/>
        </w:rPr>
        <w:t> alla discussione (e all’ironia, che è in sé </w:t>
      </w:r>
      <w:r w:rsidRPr="00774B29">
        <w:rPr>
          <w:rFonts w:ascii="Verdana" w:eastAsia="Times New Roman" w:hAnsi="Verdana" w:cs="Times New Roman"/>
          <w:i/>
          <w:iCs/>
          <w:color w:val="000000"/>
          <w:sz w:val="18"/>
          <w:szCs w:val="18"/>
          <w:lang w:eastAsia="it-IT"/>
        </w:rPr>
        <w:t>sacrilegio</w:t>
      </w:r>
      <w:r w:rsidRPr="00774B29">
        <w:rPr>
          <w:rFonts w:ascii="Verdana" w:eastAsia="Times New Roman" w:hAnsi="Verdana" w:cs="Times New Roman"/>
          <w:color w:val="000000"/>
          <w:sz w:val="18"/>
          <w:szCs w:val="18"/>
          <w:lang w:eastAsia="it-IT"/>
        </w:rPr>
        <w:t>: si pensi all’emblematico caso delle vignette a sfondo religioso pubblicate sui giornali olandesi), esso non può essere, se sacro rimane in senso stretto, incluso </w:t>
      </w:r>
      <w:r w:rsidRPr="00774B29">
        <w:rPr>
          <w:rFonts w:ascii="Verdana" w:eastAsia="Times New Roman" w:hAnsi="Verdana" w:cs="Times New Roman"/>
          <w:i/>
          <w:iCs/>
          <w:color w:val="000000"/>
          <w:sz w:val="18"/>
          <w:szCs w:val="18"/>
          <w:lang w:eastAsia="it-IT"/>
        </w:rPr>
        <w:t>come tale</w:t>
      </w:r>
      <w:r w:rsidRPr="00774B29">
        <w:rPr>
          <w:rFonts w:ascii="Verdana" w:eastAsia="Times New Roman" w:hAnsi="Verdana" w:cs="Times New Roman"/>
          <w:color w:val="000000"/>
          <w:sz w:val="18"/>
          <w:szCs w:val="18"/>
          <w:lang w:eastAsia="it-IT"/>
        </w:rPr>
        <w:t> nella dinamica discorsiva.  Ciò rappresenta, infine, un limite teorico e pratico per ambedue le dimensioni: per l’etica discorsiva, perché l’incontestabile esistenza del sacro sul piano fenomenologico come alcunché di non integrabile ne svela un punto critico, legato all’atteggiamento soggettivo dei partecipanti e alla realistica indisponibilità di </w:t>
      </w:r>
      <w:r w:rsidRPr="00774B29">
        <w:rPr>
          <w:rFonts w:ascii="Verdana" w:eastAsia="Times New Roman" w:hAnsi="Verdana" w:cs="Times New Roman"/>
          <w:i/>
          <w:iCs/>
          <w:color w:val="000000"/>
          <w:sz w:val="18"/>
          <w:szCs w:val="18"/>
          <w:lang w:eastAsia="it-IT"/>
        </w:rPr>
        <w:t>tutti </w:t>
      </w:r>
      <w:r w:rsidRPr="00774B29">
        <w:rPr>
          <w:rFonts w:ascii="Verdana" w:eastAsia="Times New Roman" w:hAnsi="Verdana" w:cs="Times New Roman"/>
          <w:color w:val="000000"/>
          <w:sz w:val="18"/>
          <w:szCs w:val="18"/>
          <w:lang w:eastAsia="it-IT"/>
        </w:rPr>
        <w:t> i partecipanti al discorso a porre in discussione </w:t>
      </w:r>
      <w:r w:rsidRPr="00774B29">
        <w:rPr>
          <w:rFonts w:ascii="Verdana" w:eastAsia="Times New Roman" w:hAnsi="Verdana" w:cs="Times New Roman"/>
          <w:i/>
          <w:iCs/>
          <w:color w:val="000000"/>
          <w:sz w:val="18"/>
          <w:szCs w:val="18"/>
          <w:lang w:eastAsia="it-IT"/>
        </w:rPr>
        <w:t>tutti</w:t>
      </w:r>
      <w:r w:rsidRPr="00774B29">
        <w:rPr>
          <w:rFonts w:ascii="Verdana" w:eastAsia="Times New Roman" w:hAnsi="Verdana" w:cs="Times New Roman"/>
          <w:color w:val="000000"/>
          <w:sz w:val="18"/>
          <w:szCs w:val="18"/>
          <w:lang w:eastAsia="it-IT"/>
        </w:rPr>
        <w:t> i possibili temi di dialogo</w:t>
      </w:r>
      <w:bookmarkStart w:id="75" w:name="_ftnref75"/>
      <w:r w:rsidRPr="00774B29">
        <w:rPr>
          <w:rFonts w:ascii="Verdana" w:eastAsia="Times New Roman" w:hAnsi="Verdana" w:cs="Times New Roman"/>
          <w:color w:val="000000"/>
          <w:sz w:val="18"/>
          <w:szCs w:val="18"/>
          <w:lang w:eastAsia="it-IT"/>
        </w:rPr>
        <w:fldChar w:fldCharType="begin"/>
      </w:r>
      <w:r w:rsidRPr="00774B29">
        <w:rPr>
          <w:rFonts w:ascii="Verdana" w:eastAsia="Times New Roman" w:hAnsi="Verdana" w:cs="Times New Roman"/>
          <w:color w:val="000000"/>
          <w:sz w:val="18"/>
          <w:szCs w:val="18"/>
          <w:lang w:eastAsia="it-IT"/>
        </w:rPr>
        <w:instrText xml:space="preserve"> HYPERLINK "http://archivio.rivistaaic.it/materiali/anticipazioni/postsecolarismo/index.html" \l "_ftn75" \o "" </w:instrText>
      </w:r>
      <w:r w:rsidRPr="00774B29">
        <w:rPr>
          <w:rFonts w:ascii="Verdana" w:eastAsia="Times New Roman" w:hAnsi="Verdana" w:cs="Times New Roman"/>
          <w:color w:val="000000"/>
          <w:sz w:val="18"/>
          <w:szCs w:val="18"/>
          <w:lang w:eastAsia="it-IT"/>
        </w:rPr>
        <w:fldChar w:fldCharType="separate"/>
      </w:r>
      <w:r w:rsidRPr="00774B29">
        <w:rPr>
          <w:rFonts w:ascii="Verdana" w:eastAsia="Times New Roman" w:hAnsi="Verdana" w:cs="Times New Roman"/>
          <w:b/>
          <w:bCs/>
          <w:color w:val="003366"/>
          <w:sz w:val="18"/>
          <w:szCs w:val="18"/>
          <w:u w:val="single"/>
          <w:lang w:eastAsia="it-IT"/>
        </w:rPr>
        <w:t>[75]</w:t>
      </w:r>
      <w:r w:rsidRPr="00774B29">
        <w:rPr>
          <w:rFonts w:ascii="Verdana" w:eastAsia="Times New Roman" w:hAnsi="Verdana" w:cs="Times New Roman"/>
          <w:color w:val="000000"/>
          <w:sz w:val="18"/>
          <w:szCs w:val="18"/>
          <w:lang w:eastAsia="it-IT"/>
        </w:rPr>
        <w:fldChar w:fldCharType="end"/>
      </w:r>
      <w:bookmarkEnd w:id="75"/>
      <w:r w:rsidRPr="00774B29">
        <w:rPr>
          <w:rFonts w:ascii="Verdana" w:eastAsia="Times New Roman" w:hAnsi="Verdana" w:cs="Times New Roman"/>
          <w:color w:val="000000"/>
          <w:sz w:val="18"/>
          <w:szCs w:val="18"/>
          <w:lang w:eastAsia="it-IT"/>
        </w:rPr>
        <w:t>; per il sacro stesso, perché le istanze, individuali e collettive, in cui esso si esprime si rivelano incompatibili con la sua stessa intangibilità, decretandone una sostanziale emarginazione dai meccanismi della democrazia deliberativa, almeno finché esso non si adegui a un certo grado di “desacralizzazione” (a rischio però di uno snaturamento), almeno sul piano del linguaggio pragmatico</w:t>
      </w:r>
      <w:bookmarkStart w:id="76" w:name="_ftnref76"/>
      <w:r w:rsidRPr="00774B29">
        <w:rPr>
          <w:rFonts w:ascii="Verdana" w:eastAsia="Times New Roman" w:hAnsi="Verdana" w:cs="Times New Roman"/>
          <w:color w:val="000000"/>
          <w:sz w:val="18"/>
          <w:szCs w:val="18"/>
          <w:lang w:eastAsia="it-IT"/>
        </w:rPr>
        <w:fldChar w:fldCharType="begin"/>
      </w:r>
      <w:r w:rsidRPr="00774B29">
        <w:rPr>
          <w:rFonts w:ascii="Verdana" w:eastAsia="Times New Roman" w:hAnsi="Verdana" w:cs="Times New Roman"/>
          <w:color w:val="000000"/>
          <w:sz w:val="18"/>
          <w:szCs w:val="18"/>
          <w:lang w:eastAsia="it-IT"/>
        </w:rPr>
        <w:instrText xml:space="preserve"> HYPERLINK "http://archivio.rivistaaic.it/materiali/anticipazioni/postsecolarismo/index.html" \l "_ftn76" \o "" </w:instrText>
      </w:r>
      <w:r w:rsidRPr="00774B29">
        <w:rPr>
          <w:rFonts w:ascii="Verdana" w:eastAsia="Times New Roman" w:hAnsi="Verdana" w:cs="Times New Roman"/>
          <w:color w:val="000000"/>
          <w:sz w:val="18"/>
          <w:szCs w:val="18"/>
          <w:lang w:eastAsia="it-IT"/>
        </w:rPr>
        <w:fldChar w:fldCharType="separate"/>
      </w:r>
      <w:r w:rsidRPr="00774B29">
        <w:rPr>
          <w:rFonts w:ascii="Verdana" w:eastAsia="Times New Roman" w:hAnsi="Verdana" w:cs="Times New Roman"/>
          <w:b/>
          <w:bCs/>
          <w:color w:val="003366"/>
          <w:sz w:val="18"/>
          <w:szCs w:val="18"/>
          <w:u w:val="single"/>
          <w:lang w:eastAsia="it-IT"/>
        </w:rPr>
        <w:t>[76]</w:t>
      </w:r>
      <w:r w:rsidRPr="00774B29">
        <w:rPr>
          <w:rFonts w:ascii="Verdana" w:eastAsia="Times New Roman" w:hAnsi="Verdana" w:cs="Times New Roman"/>
          <w:color w:val="000000"/>
          <w:sz w:val="18"/>
          <w:szCs w:val="18"/>
          <w:lang w:eastAsia="it-IT"/>
        </w:rPr>
        <w:fldChar w:fldCharType="end"/>
      </w:r>
      <w:bookmarkEnd w:id="76"/>
      <w:r w:rsidRPr="00774B29">
        <w:rPr>
          <w:rFonts w:ascii="Verdana" w:eastAsia="Times New Roman" w:hAnsi="Verdana" w:cs="Times New Roman"/>
          <w:color w:val="000000"/>
          <w:sz w:val="18"/>
          <w:szCs w:val="18"/>
          <w:lang w:eastAsia="it-IT"/>
        </w:rPr>
        <w:t>.    </w:t>
      </w:r>
    </w:p>
    <w:p w:rsidR="00774B29" w:rsidRPr="00774B29" w:rsidRDefault="00774B29" w:rsidP="00774B29">
      <w:pPr>
        <w:shd w:val="clear" w:color="auto" w:fill="FFFFFF"/>
        <w:spacing w:before="100" w:beforeAutospacing="1" w:after="0" w:line="270" w:lineRule="atLeast"/>
        <w:jc w:val="both"/>
        <w:rPr>
          <w:rFonts w:ascii="Verdana" w:eastAsia="Times New Roman" w:hAnsi="Verdana" w:cs="Times New Roman"/>
          <w:color w:val="000000"/>
          <w:sz w:val="18"/>
          <w:szCs w:val="18"/>
          <w:lang w:eastAsia="it-IT"/>
        </w:rPr>
      </w:pPr>
      <w:r w:rsidRPr="00774B29">
        <w:rPr>
          <w:rFonts w:ascii="Verdana" w:eastAsia="Times New Roman" w:hAnsi="Verdana" w:cs="Times New Roman"/>
          <w:color w:val="000000"/>
          <w:sz w:val="18"/>
          <w:szCs w:val="18"/>
          <w:lang w:eastAsia="it-IT"/>
        </w:rPr>
        <w:t>Dinanzi a ciò, l’idea di laicità si pone come momento di razionalizzazione, di neutralizzazione della coercizione esclusiva connaturata ad ogni pretesa di sacralità, di ricerca e posizione del dubbio nella conoscenza del sé e nella lettura dell’altro: la stessa identità, oltre che mutevole, è in sé frutto di una palese costruzione, di una </w:t>
      </w:r>
      <w:r w:rsidRPr="00774B29">
        <w:rPr>
          <w:rFonts w:ascii="Verdana" w:eastAsia="Times New Roman" w:hAnsi="Verdana" w:cs="Times New Roman"/>
          <w:i/>
          <w:iCs/>
          <w:color w:val="000000"/>
          <w:sz w:val="18"/>
          <w:szCs w:val="18"/>
          <w:lang w:eastAsia="it-IT"/>
        </w:rPr>
        <w:t>selezione</w:t>
      </w:r>
      <w:r w:rsidRPr="00774B29">
        <w:rPr>
          <w:rFonts w:ascii="Verdana" w:eastAsia="Times New Roman" w:hAnsi="Verdana" w:cs="Times New Roman"/>
          <w:color w:val="000000"/>
          <w:sz w:val="18"/>
          <w:szCs w:val="18"/>
          <w:lang w:eastAsia="it-IT"/>
        </w:rPr>
        <w:t> operata </w:t>
      </w:r>
      <w:r w:rsidRPr="00774B29">
        <w:rPr>
          <w:rFonts w:ascii="Verdana" w:eastAsia="Times New Roman" w:hAnsi="Verdana" w:cs="Times New Roman"/>
          <w:i/>
          <w:iCs/>
          <w:color w:val="000000"/>
          <w:sz w:val="18"/>
          <w:szCs w:val="18"/>
          <w:lang w:eastAsia="it-IT"/>
        </w:rPr>
        <w:t>a posteriori</w:t>
      </w:r>
      <w:r w:rsidRPr="00774B29">
        <w:rPr>
          <w:rFonts w:ascii="Verdana" w:eastAsia="Times New Roman" w:hAnsi="Verdana" w:cs="Times New Roman"/>
          <w:color w:val="000000"/>
          <w:sz w:val="18"/>
          <w:szCs w:val="18"/>
          <w:lang w:eastAsia="it-IT"/>
        </w:rPr>
        <w:t> dei dati della propria storia nel mondo</w:t>
      </w:r>
      <w:bookmarkStart w:id="77" w:name="_ftnref77"/>
      <w:r w:rsidRPr="00774B29">
        <w:rPr>
          <w:rFonts w:ascii="Verdana" w:eastAsia="Times New Roman" w:hAnsi="Verdana" w:cs="Times New Roman"/>
          <w:color w:val="000000"/>
          <w:sz w:val="18"/>
          <w:szCs w:val="18"/>
          <w:lang w:eastAsia="it-IT"/>
        </w:rPr>
        <w:fldChar w:fldCharType="begin"/>
      </w:r>
      <w:r w:rsidRPr="00774B29">
        <w:rPr>
          <w:rFonts w:ascii="Verdana" w:eastAsia="Times New Roman" w:hAnsi="Verdana" w:cs="Times New Roman"/>
          <w:color w:val="000000"/>
          <w:sz w:val="18"/>
          <w:szCs w:val="18"/>
          <w:lang w:eastAsia="it-IT"/>
        </w:rPr>
        <w:instrText xml:space="preserve"> HYPERLINK "http://archivio.rivistaaic.it/materiali/anticipazioni/postsecolarismo/index.html" \l "_ftn77" \o "" </w:instrText>
      </w:r>
      <w:r w:rsidRPr="00774B29">
        <w:rPr>
          <w:rFonts w:ascii="Verdana" w:eastAsia="Times New Roman" w:hAnsi="Verdana" w:cs="Times New Roman"/>
          <w:color w:val="000000"/>
          <w:sz w:val="18"/>
          <w:szCs w:val="18"/>
          <w:lang w:eastAsia="it-IT"/>
        </w:rPr>
        <w:fldChar w:fldCharType="separate"/>
      </w:r>
      <w:r w:rsidRPr="00774B29">
        <w:rPr>
          <w:rFonts w:ascii="Verdana" w:eastAsia="Times New Roman" w:hAnsi="Verdana" w:cs="Times New Roman"/>
          <w:b/>
          <w:bCs/>
          <w:color w:val="003366"/>
          <w:sz w:val="18"/>
          <w:szCs w:val="18"/>
          <w:u w:val="single"/>
          <w:lang w:eastAsia="it-IT"/>
        </w:rPr>
        <w:t>[77]</w:t>
      </w:r>
      <w:r w:rsidRPr="00774B29">
        <w:rPr>
          <w:rFonts w:ascii="Verdana" w:eastAsia="Times New Roman" w:hAnsi="Verdana" w:cs="Times New Roman"/>
          <w:color w:val="000000"/>
          <w:sz w:val="18"/>
          <w:szCs w:val="18"/>
          <w:lang w:eastAsia="it-IT"/>
        </w:rPr>
        <w:fldChar w:fldCharType="end"/>
      </w:r>
      <w:bookmarkEnd w:id="77"/>
      <w:r w:rsidRPr="00774B29">
        <w:rPr>
          <w:rFonts w:ascii="Verdana" w:eastAsia="Times New Roman" w:hAnsi="Verdana" w:cs="Times New Roman"/>
          <w:color w:val="000000"/>
          <w:sz w:val="18"/>
          <w:szCs w:val="18"/>
          <w:lang w:eastAsia="it-IT"/>
        </w:rPr>
        <w:t>, è l’esito di una scelta tra varie opzioni alternativamente possibili, ed è dunque esposta a una costante riscrittura</w:t>
      </w:r>
      <w:bookmarkStart w:id="78" w:name="_ftnref78"/>
      <w:r w:rsidRPr="00774B29">
        <w:rPr>
          <w:rFonts w:ascii="Verdana" w:eastAsia="Times New Roman" w:hAnsi="Verdana" w:cs="Times New Roman"/>
          <w:color w:val="000000"/>
          <w:sz w:val="18"/>
          <w:szCs w:val="18"/>
          <w:lang w:eastAsia="it-IT"/>
        </w:rPr>
        <w:fldChar w:fldCharType="begin"/>
      </w:r>
      <w:r w:rsidRPr="00774B29">
        <w:rPr>
          <w:rFonts w:ascii="Verdana" w:eastAsia="Times New Roman" w:hAnsi="Verdana" w:cs="Times New Roman"/>
          <w:color w:val="000000"/>
          <w:sz w:val="18"/>
          <w:szCs w:val="18"/>
          <w:lang w:eastAsia="it-IT"/>
        </w:rPr>
        <w:instrText xml:space="preserve"> HYPERLINK "http://archivio.rivistaaic.it/materiali/anticipazioni/postsecolarismo/index.html" \l "_ftn78" \o "" </w:instrText>
      </w:r>
      <w:r w:rsidRPr="00774B29">
        <w:rPr>
          <w:rFonts w:ascii="Verdana" w:eastAsia="Times New Roman" w:hAnsi="Verdana" w:cs="Times New Roman"/>
          <w:color w:val="000000"/>
          <w:sz w:val="18"/>
          <w:szCs w:val="18"/>
          <w:lang w:eastAsia="it-IT"/>
        </w:rPr>
        <w:fldChar w:fldCharType="separate"/>
      </w:r>
      <w:r w:rsidRPr="00774B29">
        <w:rPr>
          <w:rFonts w:ascii="Verdana" w:eastAsia="Times New Roman" w:hAnsi="Verdana" w:cs="Times New Roman"/>
          <w:b/>
          <w:bCs/>
          <w:color w:val="003366"/>
          <w:sz w:val="18"/>
          <w:szCs w:val="18"/>
          <w:u w:val="single"/>
          <w:lang w:eastAsia="it-IT"/>
        </w:rPr>
        <w:t>[78]</w:t>
      </w:r>
      <w:r w:rsidRPr="00774B29">
        <w:rPr>
          <w:rFonts w:ascii="Verdana" w:eastAsia="Times New Roman" w:hAnsi="Verdana" w:cs="Times New Roman"/>
          <w:color w:val="000000"/>
          <w:sz w:val="18"/>
          <w:szCs w:val="18"/>
          <w:lang w:eastAsia="it-IT"/>
        </w:rPr>
        <w:fldChar w:fldCharType="end"/>
      </w:r>
      <w:bookmarkEnd w:id="78"/>
      <w:r w:rsidRPr="00774B29">
        <w:rPr>
          <w:rFonts w:ascii="Verdana" w:eastAsia="Times New Roman" w:hAnsi="Verdana" w:cs="Times New Roman"/>
          <w:color w:val="000000"/>
          <w:sz w:val="18"/>
          <w:szCs w:val="18"/>
          <w:lang w:eastAsia="it-IT"/>
        </w:rPr>
        <w:t>. L’identità dell’Europa, e del nuovo cittadino europeo, è anch’essa l’esito di una tale selezione, da operare entro un coacervo di fattori diversi: la tradizione di razionalità derivante dal pensiero greco e da quello della modernità dell’umanesimo e dell’illuminismo si affianca a quella della fede di ascendenza giudaico-cristiana, e all’esperienza del sacro come momento cruciale dell’esistenza storica e politica delle comunità; alla fiducia nel metodo scientifico come mezzo di soluzione dei problemi della vita si alterna quella nel miracolo come possibilità dell’attesa, e come attribuzione di senso alla storia umana mediante la </w:t>
      </w:r>
      <w:proofErr w:type="spellStart"/>
      <w:r w:rsidRPr="00774B29">
        <w:rPr>
          <w:rFonts w:ascii="Verdana" w:eastAsia="Times New Roman" w:hAnsi="Verdana" w:cs="Times New Roman"/>
          <w:i/>
          <w:iCs/>
          <w:color w:val="000000"/>
          <w:sz w:val="18"/>
          <w:szCs w:val="18"/>
          <w:lang w:eastAsia="it-IT"/>
        </w:rPr>
        <w:t>kenosis</w:t>
      </w:r>
      <w:proofErr w:type="spellEnd"/>
      <w:r w:rsidRPr="00774B29">
        <w:rPr>
          <w:rFonts w:ascii="Verdana" w:eastAsia="Times New Roman" w:hAnsi="Verdana" w:cs="Times New Roman"/>
          <w:color w:val="000000"/>
          <w:sz w:val="18"/>
          <w:szCs w:val="18"/>
          <w:lang w:eastAsia="it-IT"/>
        </w:rPr>
        <w:t xml:space="preserve">; a una ragione che non ha mai preteso di spiegare tutto, ma ha sempre riconosciuto i propri limiti (pur cercandone il superamento), si è sempre contrapposta una fede pronta invece a dare contezza di ogni fenomeno, della vita e della morte, del giusto e dell’ingiusto, con risposte mai verificabili ma sempre psicologicamente efficaci.   La battaglia che si è fin qui combattuta (e che certo continuerà, in vista di una probabile revisione del testo dopo le bocciature di Francia e Olanda) per l’inserimento del riferimento alle “radici cristiane” nel Trattato che adotta una Costituzione per l’Europa ha dunque un valore altamente simbolico: è un atto politico e culturale nel senso più alto, di definizione </w:t>
      </w:r>
      <w:proofErr w:type="spellStart"/>
      <w:r w:rsidRPr="00774B29">
        <w:rPr>
          <w:rFonts w:ascii="Verdana" w:eastAsia="Times New Roman" w:hAnsi="Verdana" w:cs="Times New Roman"/>
          <w:color w:val="000000"/>
          <w:sz w:val="18"/>
          <w:szCs w:val="18"/>
          <w:lang w:eastAsia="it-IT"/>
        </w:rPr>
        <w:t>autocomprensiva</w:t>
      </w:r>
      <w:proofErr w:type="spellEnd"/>
      <w:r w:rsidRPr="00774B29">
        <w:rPr>
          <w:rFonts w:ascii="Verdana" w:eastAsia="Times New Roman" w:hAnsi="Verdana" w:cs="Times New Roman"/>
          <w:color w:val="000000"/>
          <w:sz w:val="18"/>
          <w:szCs w:val="18"/>
          <w:lang w:eastAsia="it-IT"/>
        </w:rPr>
        <w:t xml:space="preserve"> del sé, di scelta della propria identità attuale, (pur nella consapevolezza dell’imprevedibilità di quella futura), e insieme di riconoscimento della propria ascendenza, di valutazione </w:t>
      </w:r>
      <w:r w:rsidRPr="00774B29">
        <w:rPr>
          <w:rFonts w:ascii="Verdana" w:eastAsia="Times New Roman" w:hAnsi="Verdana" w:cs="Times New Roman"/>
          <w:color w:val="000000"/>
          <w:sz w:val="18"/>
          <w:szCs w:val="18"/>
          <w:lang w:eastAsia="it-IT"/>
        </w:rPr>
        <w:lastRenderedPageBreak/>
        <w:t>del fattore della tradizione.  Infine, è scelta di privilegiare il carattere statico del proprio esistere, o quello dinamico del proprio vivere</w:t>
      </w:r>
      <w:bookmarkStart w:id="79" w:name="_ftnref79"/>
      <w:r w:rsidRPr="00774B29">
        <w:rPr>
          <w:rFonts w:ascii="Verdana" w:eastAsia="Times New Roman" w:hAnsi="Verdana" w:cs="Times New Roman"/>
          <w:color w:val="000000"/>
          <w:sz w:val="18"/>
          <w:szCs w:val="18"/>
          <w:lang w:eastAsia="it-IT"/>
        </w:rPr>
        <w:fldChar w:fldCharType="begin"/>
      </w:r>
      <w:r w:rsidRPr="00774B29">
        <w:rPr>
          <w:rFonts w:ascii="Verdana" w:eastAsia="Times New Roman" w:hAnsi="Verdana" w:cs="Times New Roman"/>
          <w:color w:val="000000"/>
          <w:sz w:val="18"/>
          <w:szCs w:val="18"/>
          <w:lang w:eastAsia="it-IT"/>
        </w:rPr>
        <w:instrText xml:space="preserve"> HYPERLINK "http://archivio.rivistaaic.it/materiali/anticipazioni/postsecolarismo/index.html" \l "_ftn79" \o "" </w:instrText>
      </w:r>
      <w:r w:rsidRPr="00774B29">
        <w:rPr>
          <w:rFonts w:ascii="Verdana" w:eastAsia="Times New Roman" w:hAnsi="Verdana" w:cs="Times New Roman"/>
          <w:color w:val="000000"/>
          <w:sz w:val="18"/>
          <w:szCs w:val="18"/>
          <w:lang w:eastAsia="it-IT"/>
        </w:rPr>
        <w:fldChar w:fldCharType="separate"/>
      </w:r>
      <w:r w:rsidRPr="00774B29">
        <w:rPr>
          <w:rFonts w:ascii="Verdana" w:eastAsia="Times New Roman" w:hAnsi="Verdana" w:cs="Times New Roman"/>
          <w:b/>
          <w:bCs/>
          <w:color w:val="003366"/>
          <w:sz w:val="18"/>
          <w:szCs w:val="18"/>
          <w:u w:val="single"/>
          <w:lang w:eastAsia="it-IT"/>
        </w:rPr>
        <w:t>[79]</w:t>
      </w:r>
      <w:r w:rsidRPr="00774B29">
        <w:rPr>
          <w:rFonts w:ascii="Verdana" w:eastAsia="Times New Roman" w:hAnsi="Verdana" w:cs="Times New Roman"/>
          <w:color w:val="000000"/>
          <w:sz w:val="18"/>
          <w:szCs w:val="18"/>
          <w:lang w:eastAsia="it-IT"/>
        </w:rPr>
        <w:fldChar w:fldCharType="end"/>
      </w:r>
      <w:bookmarkEnd w:id="79"/>
      <w:r w:rsidRPr="00774B29">
        <w:rPr>
          <w:rFonts w:ascii="Verdana" w:eastAsia="Times New Roman" w:hAnsi="Verdana" w:cs="Times New Roman"/>
          <w:color w:val="000000"/>
          <w:sz w:val="18"/>
          <w:szCs w:val="18"/>
          <w:lang w:eastAsia="it-IT"/>
        </w:rPr>
        <w:t>.</w:t>
      </w:r>
    </w:p>
    <w:p w:rsidR="00774B29" w:rsidRPr="00774B29" w:rsidRDefault="00774B29" w:rsidP="00774B29">
      <w:pPr>
        <w:shd w:val="clear" w:color="auto" w:fill="FFFFFF"/>
        <w:spacing w:before="100" w:beforeAutospacing="1" w:after="0" w:line="270" w:lineRule="atLeast"/>
        <w:jc w:val="both"/>
        <w:rPr>
          <w:rFonts w:ascii="Verdana" w:eastAsia="Times New Roman" w:hAnsi="Verdana" w:cs="Times New Roman"/>
          <w:color w:val="000000"/>
          <w:sz w:val="18"/>
          <w:szCs w:val="18"/>
          <w:lang w:eastAsia="it-IT"/>
        </w:rPr>
      </w:pPr>
      <w:r w:rsidRPr="00774B29">
        <w:rPr>
          <w:rFonts w:ascii="Verdana" w:eastAsia="Times New Roman" w:hAnsi="Verdana" w:cs="Times New Roman"/>
          <w:color w:val="000000"/>
          <w:sz w:val="18"/>
          <w:szCs w:val="18"/>
          <w:lang w:eastAsia="it-IT"/>
        </w:rPr>
        <w:t>Ben oltre, dunque, il pur delicato problema del peso concreto che alle Chiese (a quella cattolica in particolare) sarà da riconoscere nel nuovo modello dell’Unione, l’opzione che si esprime in questo ambito è proprio quella sull’autocomprensione etica della comunità, sulla costruzione dell’</w:t>
      </w:r>
      <w:proofErr w:type="spellStart"/>
      <w:r w:rsidRPr="00774B29">
        <w:rPr>
          <w:rFonts w:ascii="Verdana" w:eastAsia="Times New Roman" w:hAnsi="Verdana" w:cs="Times New Roman"/>
          <w:i/>
          <w:iCs/>
          <w:color w:val="000000"/>
          <w:sz w:val="18"/>
          <w:szCs w:val="18"/>
          <w:lang w:eastAsia="it-IT"/>
        </w:rPr>
        <w:t>ethnos</w:t>
      </w:r>
      <w:proofErr w:type="spellEnd"/>
      <w:r w:rsidRPr="00774B29">
        <w:rPr>
          <w:rFonts w:ascii="Verdana" w:eastAsia="Times New Roman" w:hAnsi="Verdana" w:cs="Times New Roman"/>
          <w:color w:val="000000"/>
          <w:sz w:val="18"/>
          <w:szCs w:val="18"/>
          <w:lang w:eastAsia="it-IT"/>
        </w:rPr>
        <w:t> ancor prima che del </w:t>
      </w:r>
      <w:proofErr w:type="spellStart"/>
      <w:r w:rsidRPr="00774B29">
        <w:rPr>
          <w:rFonts w:ascii="Verdana" w:eastAsia="Times New Roman" w:hAnsi="Verdana" w:cs="Times New Roman"/>
          <w:i/>
          <w:iCs/>
          <w:color w:val="000000"/>
          <w:sz w:val="18"/>
          <w:szCs w:val="18"/>
          <w:lang w:eastAsia="it-IT"/>
        </w:rPr>
        <w:t>demos</w:t>
      </w:r>
      <w:proofErr w:type="spellEnd"/>
      <w:r w:rsidRPr="00774B29">
        <w:rPr>
          <w:rFonts w:ascii="Verdana" w:eastAsia="Times New Roman" w:hAnsi="Verdana" w:cs="Times New Roman"/>
          <w:color w:val="000000"/>
          <w:sz w:val="18"/>
          <w:szCs w:val="18"/>
          <w:lang w:eastAsia="it-IT"/>
        </w:rPr>
        <w:t>, e, in conseguenza di ciò, sulla capacità di trasformazione futura del sé, di possibilità di integrazione e accoglienza dell’estraneo, di prima, fondante, determinazione circa quei limiti essenziali della propria soggettività che, in prospettiva, legittimeranno l’autodifesa possibile del proprio permanere. Inoltre, la dimensione spazio-temporale dell’esperienza storica attuale, caratterizzata dai processi della nuova globalizzazione</w:t>
      </w:r>
      <w:bookmarkStart w:id="80" w:name="_ftnref80"/>
      <w:r w:rsidRPr="00774B29">
        <w:rPr>
          <w:rFonts w:ascii="Verdana" w:eastAsia="Times New Roman" w:hAnsi="Verdana" w:cs="Times New Roman"/>
          <w:color w:val="000000"/>
          <w:sz w:val="18"/>
          <w:szCs w:val="18"/>
          <w:lang w:eastAsia="it-IT"/>
        </w:rPr>
        <w:fldChar w:fldCharType="begin"/>
      </w:r>
      <w:r w:rsidRPr="00774B29">
        <w:rPr>
          <w:rFonts w:ascii="Verdana" w:eastAsia="Times New Roman" w:hAnsi="Verdana" w:cs="Times New Roman"/>
          <w:color w:val="000000"/>
          <w:sz w:val="18"/>
          <w:szCs w:val="18"/>
          <w:lang w:eastAsia="it-IT"/>
        </w:rPr>
        <w:instrText xml:space="preserve"> HYPERLINK "http://archivio.rivistaaic.it/materiali/anticipazioni/postsecolarismo/index.html" \l "_ftn80" \o "" </w:instrText>
      </w:r>
      <w:r w:rsidRPr="00774B29">
        <w:rPr>
          <w:rFonts w:ascii="Verdana" w:eastAsia="Times New Roman" w:hAnsi="Verdana" w:cs="Times New Roman"/>
          <w:color w:val="000000"/>
          <w:sz w:val="18"/>
          <w:szCs w:val="18"/>
          <w:lang w:eastAsia="it-IT"/>
        </w:rPr>
        <w:fldChar w:fldCharType="separate"/>
      </w:r>
      <w:r w:rsidRPr="00774B29">
        <w:rPr>
          <w:rFonts w:ascii="Verdana" w:eastAsia="Times New Roman" w:hAnsi="Verdana" w:cs="Times New Roman"/>
          <w:b/>
          <w:bCs/>
          <w:color w:val="003366"/>
          <w:sz w:val="18"/>
          <w:szCs w:val="18"/>
          <w:u w:val="single"/>
          <w:lang w:eastAsia="it-IT"/>
        </w:rPr>
        <w:t>[80]</w:t>
      </w:r>
      <w:r w:rsidRPr="00774B29">
        <w:rPr>
          <w:rFonts w:ascii="Verdana" w:eastAsia="Times New Roman" w:hAnsi="Verdana" w:cs="Times New Roman"/>
          <w:color w:val="000000"/>
          <w:sz w:val="18"/>
          <w:szCs w:val="18"/>
          <w:lang w:eastAsia="it-IT"/>
        </w:rPr>
        <w:fldChar w:fldCharType="end"/>
      </w:r>
      <w:bookmarkEnd w:id="80"/>
      <w:r w:rsidRPr="00774B29">
        <w:rPr>
          <w:rFonts w:ascii="Verdana" w:eastAsia="Times New Roman" w:hAnsi="Verdana" w:cs="Times New Roman"/>
          <w:color w:val="000000"/>
          <w:sz w:val="18"/>
          <w:szCs w:val="18"/>
          <w:lang w:eastAsia="it-IT"/>
        </w:rPr>
        <w:t>, non consente di integrare una molteplicità di culture se non rendendo le società affluenti capaci di definire (e difendere) una frontiera minimale, ma inderogabile, del confronto, basata essenzialmente sull’adesione a contenuti essenziali di convivenza misurati sull’ordine pubblico materiale, e con l’inevitabile esclusione di quelle istanze che, </w:t>
      </w:r>
      <w:r w:rsidRPr="00774B29">
        <w:rPr>
          <w:rFonts w:ascii="Verdana" w:eastAsia="Times New Roman" w:hAnsi="Verdana" w:cs="Times New Roman"/>
          <w:i/>
          <w:iCs/>
          <w:color w:val="000000"/>
          <w:sz w:val="18"/>
          <w:szCs w:val="18"/>
          <w:lang w:eastAsia="it-IT"/>
        </w:rPr>
        <w:t>programmaticamente</w:t>
      </w:r>
      <w:r w:rsidRPr="00774B29">
        <w:rPr>
          <w:rFonts w:ascii="Verdana" w:eastAsia="Times New Roman" w:hAnsi="Verdana" w:cs="Times New Roman"/>
          <w:color w:val="000000"/>
          <w:sz w:val="18"/>
          <w:szCs w:val="18"/>
          <w:lang w:eastAsia="it-IT"/>
        </w:rPr>
        <w:t>, si prefiggano di imporsi come esclusive, anche in forma prevaricatoria: in altre parole, la globalità possibile non può che essere laica, e non può che essere, altrettanto (e conseguentemente), flessibile sul piano identitario, pronta a tener conto delle tradizioni, ma anche a superarle storicizzandole, non sacralizzando alcunché, a partire dal mercato</w:t>
      </w:r>
      <w:bookmarkStart w:id="81" w:name="_ftnref81"/>
      <w:r w:rsidRPr="00774B29">
        <w:rPr>
          <w:rFonts w:ascii="Verdana" w:eastAsia="Times New Roman" w:hAnsi="Verdana" w:cs="Times New Roman"/>
          <w:color w:val="000000"/>
          <w:sz w:val="18"/>
          <w:szCs w:val="18"/>
          <w:lang w:eastAsia="it-IT"/>
        </w:rPr>
        <w:fldChar w:fldCharType="begin"/>
      </w:r>
      <w:r w:rsidRPr="00774B29">
        <w:rPr>
          <w:rFonts w:ascii="Verdana" w:eastAsia="Times New Roman" w:hAnsi="Verdana" w:cs="Times New Roman"/>
          <w:color w:val="000000"/>
          <w:sz w:val="18"/>
          <w:szCs w:val="18"/>
          <w:lang w:eastAsia="it-IT"/>
        </w:rPr>
        <w:instrText xml:space="preserve"> HYPERLINK "http://archivio.rivistaaic.it/materiali/anticipazioni/postsecolarismo/index.html" \l "_ftn81" \o "" </w:instrText>
      </w:r>
      <w:r w:rsidRPr="00774B29">
        <w:rPr>
          <w:rFonts w:ascii="Verdana" w:eastAsia="Times New Roman" w:hAnsi="Verdana" w:cs="Times New Roman"/>
          <w:color w:val="000000"/>
          <w:sz w:val="18"/>
          <w:szCs w:val="18"/>
          <w:lang w:eastAsia="it-IT"/>
        </w:rPr>
        <w:fldChar w:fldCharType="separate"/>
      </w:r>
      <w:r w:rsidRPr="00774B29">
        <w:rPr>
          <w:rFonts w:ascii="Verdana" w:eastAsia="Times New Roman" w:hAnsi="Verdana" w:cs="Times New Roman"/>
          <w:b/>
          <w:bCs/>
          <w:color w:val="003366"/>
          <w:sz w:val="18"/>
          <w:szCs w:val="18"/>
          <w:u w:val="single"/>
          <w:lang w:eastAsia="it-IT"/>
        </w:rPr>
        <w:t>[81]</w:t>
      </w:r>
      <w:r w:rsidRPr="00774B29">
        <w:rPr>
          <w:rFonts w:ascii="Verdana" w:eastAsia="Times New Roman" w:hAnsi="Verdana" w:cs="Times New Roman"/>
          <w:color w:val="000000"/>
          <w:sz w:val="18"/>
          <w:szCs w:val="18"/>
          <w:lang w:eastAsia="it-IT"/>
        </w:rPr>
        <w:fldChar w:fldCharType="end"/>
      </w:r>
      <w:bookmarkEnd w:id="81"/>
      <w:r w:rsidRPr="00774B29">
        <w:rPr>
          <w:rFonts w:ascii="Verdana" w:eastAsia="Times New Roman" w:hAnsi="Verdana" w:cs="Times New Roman"/>
          <w:color w:val="000000"/>
          <w:sz w:val="18"/>
          <w:szCs w:val="18"/>
          <w:lang w:eastAsia="it-IT"/>
        </w:rPr>
        <w:t>. </w:t>
      </w:r>
    </w:p>
    <w:p w:rsidR="00774B29" w:rsidRPr="00774B29" w:rsidRDefault="00774B29" w:rsidP="00774B29">
      <w:pPr>
        <w:shd w:val="clear" w:color="auto" w:fill="FFFFFF"/>
        <w:spacing w:before="100" w:beforeAutospacing="1" w:after="0" w:line="270" w:lineRule="atLeast"/>
        <w:jc w:val="both"/>
        <w:rPr>
          <w:rFonts w:ascii="Verdana" w:eastAsia="Times New Roman" w:hAnsi="Verdana" w:cs="Times New Roman"/>
          <w:color w:val="000000"/>
          <w:sz w:val="18"/>
          <w:szCs w:val="18"/>
          <w:lang w:eastAsia="it-IT"/>
        </w:rPr>
      </w:pPr>
      <w:r w:rsidRPr="00774B29">
        <w:rPr>
          <w:rFonts w:ascii="Verdana" w:eastAsia="Times New Roman" w:hAnsi="Verdana" w:cs="Times New Roman"/>
          <w:color w:val="000000"/>
          <w:sz w:val="18"/>
          <w:szCs w:val="18"/>
          <w:lang w:eastAsia="it-IT"/>
        </w:rPr>
        <w:t xml:space="preserve">La prospettiva interculturale, rivolta a consentire la sopravvivenza delle singole culture, e il dialogo tra le medesime, ma senza creare spazi di tutela forzata che, come accade nell’impostazione </w:t>
      </w:r>
      <w:proofErr w:type="spellStart"/>
      <w:r w:rsidRPr="00774B29">
        <w:rPr>
          <w:rFonts w:ascii="Verdana" w:eastAsia="Times New Roman" w:hAnsi="Verdana" w:cs="Times New Roman"/>
          <w:color w:val="000000"/>
          <w:sz w:val="18"/>
          <w:szCs w:val="18"/>
          <w:lang w:eastAsia="it-IT"/>
        </w:rPr>
        <w:t>multiculturalista</w:t>
      </w:r>
      <w:proofErr w:type="spellEnd"/>
      <w:r w:rsidRPr="00774B29">
        <w:rPr>
          <w:rFonts w:ascii="Verdana" w:eastAsia="Times New Roman" w:hAnsi="Verdana" w:cs="Times New Roman"/>
          <w:color w:val="000000"/>
          <w:sz w:val="18"/>
          <w:szCs w:val="18"/>
          <w:lang w:eastAsia="it-IT"/>
        </w:rPr>
        <w:t xml:space="preserve">, generano ghettizzazioni e conflitti, si presenta dunque come la più idonea a sostenere lo sviluppo di una società pluralista. Questa, tuttavia, dovrà potersi difendere dinanzi alle trasformazioni imposte dai grandi fenomeni migratori, non nel senso di un’ottusa chiusura all’estraneità, né in una tetragona quanto vana difesa di presunte tradizioni proprie di un comunitarismo </w:t>
      </w:r>
      <w:proofErr w:type="spellStart"/>
      <w:r w:rsidRPr="00774B29">
        <w:rPr>
          <w:rFonts w:ascii="Verdana" w:eastAsia="Times New Roman" w:hAnsi="Verdana" w:cs="Times New Roman"/>
          <w:color w:val="000000"/>
          <w:sz w:val="18"/>
          <w:szCs w:val="18"/>
          <w:lang w:eastAsia="it-IT"/>
        </w:rPr>
        <w:t>iperidentitario</w:t>
      </w:r>
      <w:proofErr w:type="spellEnd"/>
      <w:r w:rsidRPr="00774B29">
        <w:rPr>
          <w:rFonts w:ascii="Verdana" w:eastAsia="Times New Roman" w:hAnsi="Verdana" w:cs="Times New Roman"/>
          <w:color w:val="000000"/>
          <w:sz w:val="18"/>
          <w:szCs w:val="18"/>
          <w:lang w:eastAsia="it-IT"/>
        </w:rPr>
        <w:t xml:space="preserve"> e xenofobo, ma al fine di conservare piuttosto il proprio carattere di luogo di confronto, di incontro (e non di scontro) tra civiltà, emarginando per quanto possibile le forme di intolleranza che nascono dalla presunzione del possesso di Verità, e da una incapacità (prima che indisponibilità) di riconoscere la necessità e l’utilità del dialogo e del dubbio.  Accettare il proprio limite cognitivo, da sempre riconosciuto quale carattere proprio dal laico (ben più che dal credente), è il miglior presupposto per permettere un’effettiva integrazione politica, evitando gli opposti eccessi di un utopico (e pericolosamente strumentalizzabile) universalismo eurocentrico da un lato, e di un angusto, statico e anacronistico </w:t>
      </w:r>
      <w:proofErr w:type="spellStart"/>
      <w:r w:rsidRPr="00774B29">
        <w:rPr>
          <w:rFonts w:ascii="Verdana" w:eastAsia="Times New Roman" w:hAnsi="Verdana" w:cs="Times New Roman"/>
          <w:color w:val="000000"/>
          <w:sz w:val="18"/>
          <w:szCs w:val="18"/>
          <w:lang w:eastAsia="it-IT"/>
        </w:rPr>
        <w:t>identitarismo</w:t>
      </w:r>
      <w:proofErr w:type="spellEnd"/>
      <w:r w:rsidRPr="00774B29">
        <w:rPr>
          <w:rFonts w:ascii="Verdana" w:eastAsia="Times New Roman" w:hAnsi="Verdana" w:cs="Times New Roman"/>
          <w:color w:val="000000"/>
          <w:sz w:val="18"/>
          <w:szCs w:val="18"/>
          <w:lang w:eastAsia="it-IT"/>
        </w:rPr>
        <w:t xml:space="preserve"> dall’altro; solo il coraggio di trasformare se stesso nel contatto con l’altro, di mettersi in dubbio senza preclusioni, in un’equilibrata ma ferma concezione della forza della propria razionalità, renderà l’Occidente laico capace di affrontare  le sfide del nuovo secolo.</w:t>
      </w:r>
    </w:p>
    <w:p w:rsidR="00774B29" w:rsidRPr="00774B29" w:rsidRDefault="00774B29" w:rsidP="00774B29">
      <w:pPr>
        <w:shd w:val="clear" w:color="auto" w:fill="FFFFFF"/>
        <w:spacing w:before="100" w:beforeAutospacing="1" w:after="0" w:line="270" w:lineRule="atLeast"/>
        <w:jc w:val="both"/>
        <w:rPr>
          <w:rFonts w:ascii="Verdana" w:eastAsia="Times New Roman" w:hAnsi="Verdana" w:cs="Times New Roman"/>
          <w:color w:val="000000"/>
          <w:sz w:val="18"/>
          <w:szCs w:val="18"/>
          <w:lang w:eastAsia="it-IT"/>
        </w:rPr>
      </w:pPr>
      <w:r w:rsidRPr="00774B29">
        <w:rPr>
          <w:rFonts w:ascii="Verdana" w:eastAsia="Times New Roman" w:hAnsi="Verdana" w:cs="Times New Roman"/>
          <w:color w:val="000000"/>
          <w:sz w:val="18"/>
          <w:szCs w:val="18"/>
          <w:lang w:eastAsia="it-IT"/>
        </w:rPr>
        <w:t>(28 settembre 2006)</w:t>
      </w:r>
    </w:p>
    <w:p w:rsidR="00774B29" w:rsidRPr="00774B29" w:rsidRDefault="00774B29" w:rsidP="00774B29">
      <w:pPr>
        <w:shd w:val="clear" w:color="auto" w:fill="FFFFFF"/>
        <w:spacing w:before="100" w:beforeAutospacing="1" w:after="0" w:line="270" w:lineRule="atLeast"/>
        <w:jc w:val="both"/>
        <w:rPr>
          <w:rFonts w:ascii="Verdana" w:eastAsia="Times New Roman" w:hAnsi="Verdana" w:cs="Times New Roman"/>
          <w:color w:val="000000"/>
          <w:sz w:val="18"/>
          <w:szCs w:val="18"/>
          <w:lang w:eastAsia="it-IT"/>
        </w:rPr>
      </w:pPr>
      <w:r w:rsidRPr="00774B29">
        <w:rPr>
          <w:rFonts w:ascii="Verdana" w:eastAsia="Times New Roman" w:hAnsi="Verdana" w:cs="Times New Roman"/>
          <w:b/>
          <w:bCs/>
          <w:color w:val="000000"/>
          <w:sz w:val="18"/>
          <w:szCs w:val="18"/>
          <w:lang w:eastAsia="it-IT"/>
        </w:rPr>
        <w:t>Note</w:t>
      </w:r>
    </w:p>
    <w:bookmarkStart w:id="82" w:name="_ftn1"/>
    <w:p w:rsidR="00774B29" w:rsidRPr="00774B29" w:rsidRDefault="00774B29" w:rsidP="00774B29">
      <w:pPr>
        <w:shd w:val="clear" w:color="auto" w:fill="FFFFFF"/>
        <w:spacing w:before="100" w:beforeAutospacing="1" w:after="0" w:line="270" w:lineRule="atLeast"/>
        <w:jc w:val="both"/>
        <w:rPr>
          <w:rFonts w:ascii="Verdana" w:eastAsia="Times New Roman" w:hAnsi="Verdana" w:cs="Times New Roman"/>
          <w:color w:val="000000"/>
          <w:sz w:val="18"/>
          <w:szCs w:val="18"/>
          <w:lang w:eastAsia="it-IT"/>
        </w:rPr>
      </w:pPr>
      <w:r w:rsidRPr="00774B29">
        <w:rPr>
          <w:rFonts w:ascii="Verdana" w:eastAsia="Times New Roman" w:hAnsi="Verdana" w:cs="Times New Roman"/>
          <w:color w:val="000000"/>
          <w:sz w:val="18"/>
          <w:szCs w:val="18"/>
          <w:lang w:eastAsia="it-IT"/>
        </w:rPr>
        <w:fldChar w:fldCharType="begin"/>
      </w:r>
      <w:r w:rsidRPr="00774B29">
        <w:rPr>
          <w:rFonts w:ascii="Verdana" w:eastAsia="Times New Roman" w:hAnsi="Verdana" w:cs="Times New Roman"/>
          <w:color w:val="000000"/>
          <w:sz w:val="18"/>
          <w:szCs w:val="18"/>
          <w:lang w:eastAsia="it-IT"/>
        </w:rPr>
        <w:instrText xml:space="preserve"> HYPERLINK "http://archivio.rivistaaic.it/materiali/anticipazioni/postsecolarismo/index.html" \l "_ftnref1" \o "" </w:instrText>
      </w:r>
      <w:r w:rsidRPr="00774B29">
        <w:rPr>
          <w:rFonts w:ascii="Verdana" w:eastAsia="Times New Roman" w:hAnsi="Verdana" w:cs="Times New Roman"/>
          <w:color w:val="000000"/>
          <w:sz w:val="18"/>
          <w:szCs w:val="18"/>
          <w:lang w:eastAsia="it-IT"/>
        </w:rPr>
        <w:fldChar w:fldCharType="separate"/>
      </w:r>
      <w:r w:rsidRPr="00774B29">
        <w:rPr>
          <w:rFonts w:ascii="Verdana" w:eastAsia="Times New Roman" w:hAnsi="Verdana" w:cs="Times New Roman"/>
          <w:b/>
          <w:bCs/>
          <w:color w:val="003366"/>
          <w:sz w:val="18"/>
          <w:szCs w:val="18"/>
          <w:u w:val="single"/>
          <w:lang w:eastAsia="it-IT"/>
        </w:rPr>
        <w:t>[1]</w:t>
      </w:r>
      <w:r w:rsidRPr="00774B29">
        <w:rPr>
          <w:rFonts w:ascii="Verdana" w:eastAsia="Times New Roman" w:hAnsi="Verdana" w:cs="Times New Roman"/>
          <w:color w:val="000000"/>
          <w:sz w:val="18"/>
          <w:szCs w:val="18"/>
          <w:lang w:eastAsia="it-IT"/>
        </w:rPr>
        <w:fldChar w:fldCharType="end"/>
      </w:r>
      <w:bookmarkEnd w:id="82"/>
      <w:r w:rsidRPr="00774B29">
        <w:rPr>
          <w:rFonts w:ascii="Verdana" w:eastAsia="Times New Roman" w:hAnsi="Verdana" w:cs="Times New Roman"/>
          <w:color w:val="000000"/>
          <w:sz w:val="18"/>
          <w:szCs w:val="18"/>
          <w:lang w:eastAsia="it-IT"/>
        </w:rPr>
        <w:t> Il tema della secolarizzazione è trattato da una letteratura vastissima: si vedano, tra molti, gli studi di </w:t>
      </w:r>
      <w:r w:rsidRPr="00774B29">
        <w:rPr>
          <w:rFonts w:ascii="Verdana" w:eastAsia="Times New Roman" w:hAnsi="Verdana" w:cs="Times New Roman"/>
          <w:caps/>
          <w:color w:val="000000"/>
          <w:sz w:val="18"/>
          <w:szCs w:val="18"/>
          <w:lang w:eastAsia="it-IT"/>
        </w:rPr>
        <w:t>G.MARRAMAO</w:t>
      </w:r>
      <w:r w:rsidRPr="00774B29">
        <w:rPr>
          <w:rFonts w:ascii="Verdana" w:eastAsia="Times New Roman" w:hAnsi="Verdana" w:cs="Times New Roman"/>
          <w:color w:val="000000"/>
          <w:sz w:val="18"/>
          <w:szCs w:val="18"/>
          <w:lang w:eastAsia="it-IT"/>
        </w:rPr>
        <w:t>, </w:t>
      </w:r>
      <w:r w:rsidRPr="00774B29">
        <w:rPr>
          <w:rFonts w:ascii="Verdana" w:eastAsia="Times New Roman" w:hAnsi="Verdana" w:cs="Times New Roman"/>
          <w:i/>
          <w:iCs/>
          <w:color w:val="000000"/>
          <w:sz w:val="18"/>
          <w:szCs w:val="18"/>
          <w:lang w:eastAsia="it-IT"/>
        </w:rPr>
        <w:t>Potere e secolarizzazione. Le categorie del tempo</w:t>
      </w:r>
      <w:r w:rsidRPr="00774B29">
        <w:rPr>
          <w:rFonts w:ascii="Verdana" w:eastAsia="Times New Roman" w:hAnsi="Verdana" w:cs="Times New Roman"/>
          <w:color w:val="000000"/>
          <w:sz w:val="18"/>
          <w:szCs w:val="18"/>
          <w:lang w:eastAsia="it-IT"/>
        </w:rPr>
        <w:t xml:space="preserve">, nuova ed., Bollati </w:t>
      </w:r>
      <w:proofErr w:type="spellStart"/>
      <w:r w:rsidRPr="00774B29">
        <w:rPr>
          <w:rFonts w:ascii="Verdana" w:eastAsia="Times New Roman" w:hAnsi="Verdana" w:cs="Times New Roman"/>
          <w:color w:val="000000"/>
          <w:sz w:val="18"/>
          <w:szCs w:val="18"/>
          <w:lang w:eastAsia="it-IT"/>
        </w:rPr>
        <w:t>Boringhieri</w:t>
      </w:r>
      <w:proofErr w:type="spellEnd"/>
      <w:r w:rsidRPr="00774B29">
        <w:rPr>
          <w:rFonts w:ascii="Verdana" w:eastAsia="Times New Roman" w:hAnsi="Verdana" w:cs="Times New Roman"/>
          <w:color w:val="000000"/>
          <w:sz w:val="18"/>
          <w:szCs w:val="18"/>
          <w:lang w:eastAsia="it-IT"/>
        </w:rPr>
        <w:t>, Torino, 2005; una ricostruzione storica dell’evolversi del concetto in </w:t>
      </w:r>
      <w:r w:rsidRPr="00774B29">
        <w:rPr>
          <w:rFonts w:ascii="Verdana" w:eastAsia="Times New Roman" w:hAnsi="Verdana" w:cs="Times New Roman"/>
          <w:caps/>
          <w:color w:val="000000"/>
          <w:sz w:val="18"/>
          <w:szCs w:val="18"/>
          <w:lang w:eastAsia="it-IT"/>
        </w:rPr>
        <w:t>ID.,</w:t>
      </w:r>
      <w:r w:rsidRPr="00774B29">
        <w:rPr>
          <w:rFonts w:ascii="Verdana" w:eastAsia="Times New Roman" w:hAnsi="Verdana" w:cs="Times New Roman"/>
          <w:color w:val="000000"/>
          <w:sz w:val="18"/>
          <w:szCs w:val="18"/>
          <w:lang w:eastAsia="it-IT"/>
        </w:rPr>
        <w:t> </w:t>
      </w:r>
      <w:r w:rsidRPr="00774B29">
        <w:rPr>
          <w:rFonts w:ascii="Verdana" w:eastAsia="Times New Roman" w:hAnsi="Verdana" w:cs="Times New Roman"/>
          <w:i/>
          <w:iCs/>
          <w:color w:val="000000"/>
          <w:sz w:val="18"/>
          <w:szCs w:val="18"/>
          <w:lang w:eastAsia="it-IT"/>
        </w:rPr>
        <w:t>Cielo e terra. Genealogia della secolarizzazione</w:t>
      </w:r>
      <w:r w:rsidRPr="00774B29">
        <w:rPr>
          <w:rFonts w:ascii="Verdana" w:eastAsia="Times New Roman" w:hAnsi="Verdana" w:cs="Times New Roman"/>
          <w:color w:val="000000"/>
          <w:sz w:val="18"/>
          <w:szCs w:val="18"/>
          <w:lang w:eastAsia="it-IT"/>
        </w:rPr>
        <w:t>, Laterza, Roma-Bari, 1994; più risalenti gli studi di </w:t>
      </w:r>
      <w:r w:rsidRPr="00774B29">
        <w:rPr>
          <w:rFonts w:ascii="Verdana" w:eastAsia="Times New Roman" w:hAnsi="Verdana" w:cs="Times New Roman"/>
          <w:caps/>
          <w:color w:val="000000"/>
          <w:sz w:val="18"/>
          <w:szCs w:val="18"/>
          <w:lang w:eastAsia="it-IT"/>
        </w:rPr>
        <w:t>H.LÜBBE</w:t>
      </w:r>
      <w:r w:rsidRPr="00774B29">
        <w:rPr>
          <w:rFonts w:ascii="Verdana" w:eastAsia="Times New Roman" w:hAnsi="Verdana" w:cs="Times New Roman"/>
          <w:color w:val="000000"/>
          <w:sz w:val="18"/>
          <w:szCs w:val="18"/>
          <w:lang w:eastAsia="it-IT"/>
        </w:rPr>
        <w:t>, </w:t>
      </w:r>
      <w:r w:rsidRPr="00774B29">
        <w:rPr>
          <w:rFonts w:ascii="Verdana" w:eastAsia="Times New Roman" w:hAnsi="Verdana" w:cs="Times New Roman"/>
          <w:i/>
          <w:iCs/>
          <w:color w:val="000000"/>
          <w:sz w:val="18"/>
          <w:szCs w:val="18"/>
          <w:lang w:eastAsia="it-IT"/>
        </w:rPr>
        <w:t>La secolarizzazione. Storia e analisi di un concetto</w:t>
      </w:r>
      <w:r w:rsidRPr="00774B29">
        <w:rPr>
          <w:rFonts w:ascii="Verdana" w:eastAsia="Times New Roman" w:hAnsi="Verdana" w:cs="Times New Roman"/>
          <w:color w:val="000000"/>
          <w:sz w:val="18"/>
          <w:szCs w:val="18"/>
          <w:lang w:eastAsia="it-IT"/>
        </w:rPr>
        <w:t> (1965), tr.it. Il Mulino, Bologna, 1970; </w:t>
      </w:r>
      <w:r w:rsidRPr="00774B29">
        <w:rPr>
          <w:rFonts w:ascii="Verdana" w:eastAsia="Times New Roman" w:hAnsi="Verdana" w:cs="Times New Roman"/>
          <w:caps/>
          <w:color w:val="000000"/>
          <w:sz w:val="18"/>
          <w:szCs w:val="18"/>
          <w:lang w:eastAsia="it-IT"/>
        </w:rPr>
        <w:t>P.PRODI</w:t>
      </w:r>
      <w:r w:rsidRPr="00774B29">
        <w:rPr>
          <w:rFonts w:ascii="Verdana" w:eastAsia="Times New Roman" w:hAnsi="Verdana" w:cs="Times New Roman"/>
          <w:color w:val="000000"/>
          <w:sz w:val="18"/>
          <w:szCs w:val="18"/>
          <w:lang w:eastAsia="it-IT"/>
        </w:rPr>
        <w:t>, </w:t>
      </w:r>
      <w:r w:rsidRPr="00774B29">
        <w:rPr>
          <w:rFonts w:ascii="Verdana" w:eastAsia="Times New Roman" w:hAnsi="Verdana" w:cs="Times New Roman"/>
          <w:i/>
          <w:iCs/>
          <w:color w:val="000000"/>
          <w:sz w:val="18"/>
          <w:szCs w:val="18"/>
          <w:lang w:eastAsia="it-IT"/>
        </w:rPr>
        <w:t>Il sacramento del potere</w:t>
      </w:r>
      <w:r w:rsidRPr="00774B29">
        <w:rPr>
          <w:rFonts w:ascii="Verdana" w:eastAsia="Times New Roman" w:hAnsi="Verdana" w:cs="Times New Roman"/>
          <w:color w:val="000000"/>
          <w:sz w:val="18"/>
          <w:szCs w:val="18"/>
          <w:lang w:eastAsia="it-IT"/>
        </w:rPr>
        <w:t>. </w:t>
      </w:r>
      <w:r w:rsidRPr="00774B29">
        <w:rPr>
          <w:rFonts w:ascii="Verdana" w:eastAsia="Times New Roman" w:hAnsi="Verdana" w:cs="Times New Roman"/>
          <w:i/>
          <w:iCs/>
          <w:color w:val="000000"/>
          <w:sz w:val="18"/>
          <w:szCs w:val="18"/>
          <w:lang w:eastAsia="it-IT"/>
        </w:rPr>
        <w:t>Il giuramento politico nella storia costituzionale dell’Occidente</w:t>
      </w:r>
      <w:r w:rsidRPr="00774B29">
        <w:rPr>
          <w:rFonts w:ascii="Verdana" w:eastAsia="Times New Roman" w:hAnsi="Verdana" w:cs="Times New Roman"/>
          <w:color w:val="000000"/>
          <w:sz w:val="18"/>
          <w:szCs w:val="18"/>
          <w:lang w:eastAsia="it-IT"/>
        </w:rPr>
        <w:t>, Il Mulino, Bologna, 1992;</w:t>
      </w:r>
      <w:r w:rsidRPr="00774B29">
        <w:rPr>
          <w:rFonts w:ascii="Verdana" w:eastAsia="Times New Roman" w:hAnsi="Verdana" w:cs="Times New Roman"/>
          <w:caps/>
          <w:color w:val="000000"/>
          <w:sz w:val="18"/>
          <w:szCs w:val="18"/>
          <w:lang w:eastAsia="it-IT"/>
        </w:rPr>
        <w:t> </w:t>
      </w:r>
      <w:r w:rsidRPr="00774B29">
        <w:rPr>
          <w:rFonts w:ascii="Verdana" w:eastAsia="Times New Roman" w:hAnsi="Verdana" w:cs="Times New Roman"/>
          <w:color w:val="000000"/>
          <w:sz w:val="18"/>
          <w:szCs w:val="18"/>
          <w:lang w:eastAsia="it-IT"/>
        </w:rPr>
        <w:t>sul rapporto tra secolarizzazione e fondazione dello Stato moderno,</w:t>
      </w:r>
      <w:r w:rsidRPr="00774B29">
        <w:rPr>
          <w:rFonts w:ascii="Verdana" w:eastAsia="Times New Roman" w:hAnsi="Verdana" w:cs="Times New Roman"/>
          <w:caps/>
          <w:color w:val="000000"/>
          <w:sz w:val="18"/>
          <w:szCs w:val="18"/>
          <w:lang w:eastAsia="it-IT"/>
        </w:rPr>
        <w:t> E.-W.BÖCKENFÖRDE</w:t>
      </w:r>
      <w:r w:rsidRPr="00774B29">
        <w:rPr>
          <w:rFonts w:ascii="Verdana" w:eastAsia="Times New Roman" w:hAnsi="Verdana" w:cs="Times New Roman"/>
          <w:color w:val="000000"/>
          <w:sz w:val="18"/>
          <w:szCs w:val="18"/>
          <w:lang w:eastAsia="it-IT"/>
        </w:rPr>
        <w:t>, </w:t>
      </w:r>
      <w:r w:rsidRPr="00774B29">
        <w:rPr>
          <w:rFonts w:ascii="Verdana" w:eastAsia="Times New Roman" w:hAnsi="Verdana" w:cs="Times New Roman"/>
          <w:i/>
          <w:iCs/>
          <w:color w:val="000000"/>
          <w:sz w:val="18"/>
          <w:szCs w:val="18"/>
          <w:lang w:eastAsia="it-IT"/>
        </w:rPr>
        <w:t xml:space="preserve">Die </w:t>
      </w:r>
      <w:proofErr w:type="spellStart"/>
      <w:r w:rsidRPr="00774B29">
        <w:rPr>
          <w:rFonts w:ascii="Verdana" w:eastAsia="Times New Roman" w:hAnsi="Verdana" w:cs="Times New Roman"/>
          <w:i/>
          <w:iCs/>
          <w:color w:val="000000"/>
          <w:sz w:val="18"/>
          <w:szCs w:val="18"/>
          <w:lang w:eastAsia="it-IT"/>
        </w:rPr>
        <w:t>Entstehung</w:t>
      </w:r>
      <w:proofErr w:type="spellEnd"/>
      <w:r w:rsidRPr="00774B29">
        <w:rPr>
          <w:rFonts w:ascii="Verdana" w:eastAsia="Times New Roman" w:hAnsi="Verdana" w:cs="Times New Roman"/>
          <w:i/>
          <w:iCs/>
          <w:color w:val="000000"/>
          <w:sz w:val="18"/>
          <w:szCs w:val="18"/>
          <w:lang w:eastAsia="it-IT"/>
        </w:rPr>
        <w:t xml:space="preserve"> </w:t>
      </w:r>
      <w:proofErr w:type="spellStart"/>
      <w:r w:rsidRPr="00774B29">
        <w:rPr>
          <w:rFonts w:ascii="Verdana" w:eastAsia="Times New Roman" w:hAnsi="Verdana" w:cs="Times New Roman"/>
          <w:i/>
          <w:iCs/>
          <w:color w:val="000000"/>
          <w:sz w:val="18"/>
          <w:szCs w:val="18"/>
          <w:lang w:eastAsia="it-IT"/>
        </w:rPr>
        <w:t>des</w:t>
      </w:r>
      <w:proofErr w:type="spellEnd"/>
      <w:r w:rsidRPr="00774B29">
        <w:rPr>
          <w:rFonts w:ascii="Verdana" w:eastAsia="Times New Roman" w:hAnsi="Verdana" w:cs="Times New Roman"/>
          <w:i/>
          <w:iCs/>
          <w:color w:val="000000"/>
          <w:sz w:val="18"/>
          <w:szCs w:val="18"/>
          <w:lang w:eastAsia="it-IT"/>
        </w:rPr>
        <w:t xml:space="preserve"> </w:t>
      </w:r>
      <w:proofErr w:type="spellStart"/>
      <w:r w:rsidRPr="00774B29">
        <w:rPr>
          <w:rFonts w:ascii="Verdana" w:eastAsia="Times New Roman" w:hAnsi="Verdana" w:cs="Times New Roman"/>
          <w:i/>
          <w:iCs/>
          <w:color w:val="000000"/>
          <w:sz w:val="18"/>
          <w:szCs w:val="18"/>
          <w:lang w:eastAsia="it-IT"/>
        </w:rPr>
        <w:t>Staates</w:t>
      </w:r>
      <w:proofErr w:type="spellEnd"/>
      <w:r w:rsidRPr="00774B29">
        <w:rPr>
          <w:rFonts w:ascii="Verdana" w:eastAsia="Times New Roman" w:hAnsi="Verdana" w:cs="Times New Roman"/>
          <w:i/>
          <w:iCs/>
          <w:color w:val="000000"/>
          <w:sz w:val="18"/>
          <w:szCs w:val="18"/>
          <w:lang w:eastAsia="it-IT"/>
        </w:rPr>
        <w:t xml:space="preserve"> </w:t>
      </w:r>
      <w:proofErr w:type="spellStart"/>
      <w:r w:rsidRPr="00774B29">
        <w:rPr>
          <w:rFonts w:ascii="Verdana" w:eastAsia="Times New Roman" w:hAnsi="Verdana" w:cs="Times New Roman"/>
          <w:i/>
          <w:iCs/>
          <w:color w:val="000000"/>
          <w:sz w:val="18"/>
          <w:szCs w:val="18"/>
          <w:lang w:eastAsia="it-IT"/>
        </w:rPr>
        <w:t>als</w:t>
      </w:r>
      <w:proofErr w:type="spellEnd"/>
      <w:r w:rsidRPr="00774B29">
        <w:rPr>
          <w:rFonts w:ascii="Verdana" w:eastAsia="Times New Roman" w:hAnsi="Verdana" w:cs="Times New Roman"/>
          <w:i/>
          <w:iCs/>
          <w:color w:val="000000"/>
          <w:sz w:val="18"/>
          <w:szCs w:val="18"/>
          <w:lang w:eastAsia="it-IT"/>
        </w:rPr>
        <w:t xml:space="preserve"> </w:t>
      </w:r>
      <w:proofErr w:type="spellStart"/>
      <w:r w:rsidRPr="00774B29">
        <w:rPr>
          <w:rFonts w:ascii="Verdana" w:eastAsia="Times New Roman" w:hAnsi="Verdana" w:cs="Times New Roman"/>
          <w:i/>
          <w:iCs/>
          <w:color w:val="000000"/>
          <w:sz w:val="18"/>
          <w:szCs w:val="18"/>
          <w:lang w:eastAsia="it-IT"/>
        </w:rPr>
        <w:t>Vorgang</w:t>
      </w:r>
      <w:proofErr w:type="spellEnd"/>
      <w:r w:rsidRPr="00774B29">
        <w:rPr>
          <w:rFonts w:ascii="Verdana" w:eastAsia="Times New Roman" w:hAnsi="Verdana" w:cs="Times New Roman"/>
          <w:i/>
          <w:iCs/>
          <w:color w:val="000000"/>
          <w:sz w:val="18"/>
          <w:szCs w:val="18"/>
          <w:lang w:eastAsia="it-IT"/>
        </w:rPr>
        <w:t xml:space="preserve"> </w:t>
      </w:r>
      <w:proofErr w:type="spellStart"/>
      <w:r w:rsidRPr="00774B29">
        <w:rPr>
          <w:rFonts w:ascii="Verdana" w:eastAsia="Times New Roman" w:hAnsi="Verdana" w:cs="Times New Roman"/>
          <w:i/>
          <w:iCs/>
          <w:color w:val="000000"/>
          <w:sz w:val="18"/>
          <w:szCs w:val="18"/>
          <w:lang w:eastAsia="it-IT"/>
        </w:rPr>
        <w:t>der</w:t>
      </w:r>
      <w:proofErr w:type="spellEnd"/>
      <w:r w:rsidRPr="00774B29">
        <w:rPr>
          <w:rFonts w:ascii="Verdana" w:eastAsia="Times New Roman" w:hAnsi="Verdana" w:cs="Times New Roman"/>
          <w:i/>
          <w:iCs/>
          <w:color w:val="000000"/>
          <w:sz w:val="18"/>
          <w:szCs w:val="18"/>
          <w:lang w:eastAsia="it-IT"/>
        </w:rPr>
        <w:t xml:space="preserve"> </w:t>
      </w:r>
      <w:proofErr w:type="spellStart"/>
      <w:r w:rsidRPr="00774B29">
        <w:rPr>
          <w:rFonts w:ascii="Verdana" w:eastAsia="Times New Roman" w:hAnsi="Verdana" w:cs="Times New Roman"/>
          <w:i/>
          <w:iCs/>
          <w:color w:val="000000"/>
          <w:sz w:val="18"/>
          <w:szCs w:val="18"/>
          <w:lang w:eastAsia="it-IT"/>
        </w:rPr>
        <w:t>Säkularisation</w:t>
      </w:r>
      <w:proofErr w:type="spellEnd"/>
      <w:r w:rsidRPr="00774B29">
        <w:rPr>
          <w:rFonts w:ascii="Verdana" w:eastAsia="Times New Roman" w:hAnsi="Verdana" w:cs="Times New Roman"/>
          <w:color w:val="000000"/>
          <w:sz w:val="18"/>
          <w:szCs w:val="18"/>
          <w:lang w:eastAsia="it-IT"/>
        </w:rPr>
        <w:t>(1967), ora in </w:t>
      </w:r>
      <w:r w:rsidRPr="00774B29">
        <w:rPr>
          <w:rFonts w:ascii="Verdana" w:eastAsia="Times New Roman" w:hAnsi="Verdana" w:cs="Times New Roman"/>
          <w:caps/>
          <w:color w:val="000000"/>
          <w:sz w:val="18"/>
          <w:szCs w:val="18"/>
          <w:lang w:eastAsia="it-IT"/>
        </w:rPr>
        <w:t>ID.</w:t>
      </w:r>
      <w:r w:rsidRPr="00774B29">
        <w:rPr>
          <w:rFonts w:ascii="Verdana" w:eastAsia="Times New Roman" w:hAnsi="Verdana" w:cs="Times New Roman"/>
          <w:color w:val="000000"/>
          <w:sz w:val="18"/>
          <w:szCs w:val="18"/>
          <w:lang w:eastAsia="it-IT"/>
        </w:rPr>
        <w:t>, </w:t>
      </w:r>
      <w:proofErr w:type="spellStart"/>
      <w:r w:rsidRPr="00774B29">
        <w:rPr>
          <w:rFonts w:ascii="Verdana" w:eastAsia="Times New Roman" w:hAnsi="Verdana" w:cs="Times New Roman"/>
          <w:i/>
          <w:iCs/>
          <w:color w:val="000000"/>
          <w:sz w:val="18"/>
          <w:szCs w:val="18"/>
          <w:lang w:eastAsia="it-IT"/>
        </w:rPr>
        <w:t>Recht</w:t>
      </w:r>
      <w:proofErr w:type="spellEnd"/>
      <w:r w:rsidRPr="00774B29">
        <w:rPr>
          <w:rFonts w:ascii="Verdana" w:eastAsia="Times New Roman" w:hAnsi="Verdana" w:cs="Times New Roman"/>
          <w:i/>
          <w:iCs/>
          <w:color w:val="000000"/>
          <w:sz w:val="18"/>
          <w:szCs w:val="18"/>
          <w:lang w:eastAsia="it-IT"/>
        </w:rPr>
        <w:t xml:space="preserve">, </w:t>
      </w:r>
      <w:proofErr w:type="spellStart"/>
      <w:r w:rsidRPr="00774B29">
        <w:rPr>
          <w:rFonts w:ascii="Verdana" w:eastAsia="Times New Roman" w:hAnsi="Verdana" w:cs="Times New Roman"/>
          <w:i/>
          <w:iCs/>
          <w:color w:val="000000"/>
          <w:sz w:val="18"/>
          <w:szCs w:val="18"/>
          <w:lang w:eastAsia="it-IT"/>
        </w:rPr>
        <w:t>Staat</w:t>
      </w:r>
      <w:proofErr w:type="spellEnd"/>
      <w:r w:rsidRPr="00774B29">
        <w:rPr>
          <w:rFonts w:ascii="Verdana" w:eastAsia="Times New Roman" w:hAnsi="Verdana" w:cs="Times New Roman"/>
          <w:i/>
          <w:iCs/>
          <w:color w:val="000000"/>
          <w:sz w:val="18"/>
          <w:szCs w:val="18"/>
          <w:lang w:eastAsia="it-IT"/>
        </w:rPr>
        <w:t xml:space="preserve">, </w:t>
      </w:r>
      <w:proofErr w:type="spellStart"/>
      <w:r w:rsidRPr="00774B29">
        <w:rPr>
          <w:rFonts w:ascii="Verdana" w:eastAsia="Times New Roman" w:hAnsi="Verdana" w:cs="Times New Roman"/>
          <w:i/>
          <w:iCs/>
          <w:color w:val="000000"/>
          <w:sz w:val="18"/>
          <w:szCs w:val="18"/>
          <w:lang w:eastAsia="it-IT"/>
        </w:rPr>
        <w:t>Freiheit</w:t>
      </w:r>
      <w:proofErr w:type="spellEnd"/>
      <w:r w:rsidRPr="00774B29">
        <w:rPr>
          <w:rFonts w:ascii="Verdana" w:eastAsia="Times New Roman" w:hAnsi="Verdana" w:cs="Times New Roman"/>
          <w:i/>
          <w:iCs/>
          <w:color w:val="000000"/>
          <w:sz w:val="18"/>
          <w:szCs w:val="18"/>
          <w:lang w:eastAsia="it-IT"/>
        </w:rPr>
        <w:t>. </w:t>
      </w:r>
      <w:r w:rsidRPr="00774B29">
        <w:rPr>
          <w:rFonts w:ascii="Verdana" w:eastAsia="Times New Roman" w:hAnsi="Verdana" w:cs="Times New Roman"/>
          <w:i/>
          <w:iCs/>
          <w:color w:val="000000"/>
          <w:sz w:val="18"/>
          <w:szCs w:val="18"/>
          <w:lang w:val="de-DE" w:eastAsia="it-IT"/>
        </w:rPr>
        <w:t>Studien zur Rechtsphilosophie, Staatstheorie und Verfassungsgeschichte</w:t>
      </w:r>
      <w:r w:rsidRPr="00774B29">
        <w:rPr>
          <w:rFonts w:ascii="Verdana" w:eastAsia="Times New Roman" w:hAnsi="Verdana" w:cs="Times New Roman"/>
          <w:color w:val="000000"/>
          <w:sz w:val="18"/>
          <w:szCs w:val="18"/>
          <w:lang w:val="de-DE" w:eastAsia="it-IT"/>
        </w:rPr>
        <w:t xml:space="preserve">, Suhrkamp, Frankfurt a.M., 1991, 91 </w:t>
      </w:r>
      <w:proofErr w:type="spellStart"/>
      <w:r w:rsidRPr="00774B29">
        <w:rPr>
          <w:rFonts w:ascii="Verdana" w:eastAsia="Times New Roman" w:hAnsi="Verdana" w:cs="Times New Roman"/>
          <w:color w:val="000000"/>
          <w:sz w:val="18"/>
          <w:szCs w:val="18"/>
          <w:lang w:val="de-DE" w:eastAsia="it-IT"/>
        </w:rPr>
        <w:t>ss</w:t>
      </w:r>
      <w:proofErr w:type="spellEnd"/>
      <w:r w:rsidRPr="00774B29">
        <w:rPr>
          <w:rFonts w:ascii="Verdana" w:eastAsia="Times New Roman" w:hAnsi="Verdana" w:cs="Times New Roman"/>
          <w:color w:val="000000"/>
          <w:sz w:val="18"/>
          <w:szCs w:val="18"/>
          <w:lang w:val="de-DE" w:eastAsia="it-IT"/>
        </w:rPr>
        <w:t>. </w:t>
      </w:r>
      <w:r w:rsidRPr="00774B29">
        <w:rPr>
          <w:rFonts w:ascii="Verdana" w:eastAsia="Times New Roman" w:hAnsi="Verdana" w:cs="Times New Roman"/>
          <w:color w:val="000000"/>
          <w:sz w:val="18"/>
          <w:szCs w:val="18"/>
          <w:lang w:eastAsia="it-IT"/>
        </w:rPr>
        <w:t>(tr.it. </w:t>
      </w:r>
      <w:r w:rsidRPr="00774B29">
        <w:rPr>
          <w:rFonts w:ascii="Verdana" w:eastAsia="Times New Roman" w:hAnsi="Verdana" w:cs="Times New Roman"/>
          <w:i/>
          <w:iCs/>
          <w:color w:val="000000"/>
          <w:sz w:val="18"/>
          <w:szCs w:val="18"/>
          <w:lang w:eastAsia="it-IT"/>
        </w:rPr>
        <w:t>La formazione dello Stato come processo di secolarizzazione</w:t>
      </w:r>
      <w:r w:rsidRPr="00774B29">
        <w:rPr>
          <w:rFonts w:ascii="Verdana" w:eastAsia="Times New Roman" w:hAnsi="Verdana" w:cs="Times New Roman"/>
          <w:color w:val="000000"/>
          <w:sz w:val="18"/>
          <w:szCs w:val="18"/>
          <w:lang w:eastAsia="it-IT"/>
        </w:rPr>
        <w:t>, in </w:t>
      </w:r>
      <w:r w:rsidRPr="00774B29">
        <w:rPr>
          <w:rFonts w:ascii="Verdana" w:eastAsia="Times New Roman" w:hAnsi="Verdana" w:cs="Times New Roman"/>
          <w:i/>
          <w:iCs/>
          <w:color w:val="000000"/>
          <w:sz w:val="18"/>
          <w:szCs w:val="18"/>
          <w:lang w:eastAsia="it-IT"/>
        </w:rPr>
        <w:t>Cristianesimo e potere</w:t>
      </w:r>
      <w:r w:rsidRPr="00774B29">
        <w:rPr>
          <w:rFonts w:ascii="Verdana" w:eastAsia="Times New Roman" w:hAnsi="Verdana" w:cs="Times New Roman"/>
          <w:color w:val="000000"/>
          <w:sz w:val="18"/>
          <w:szCs w:val="18"/>
          <w:lang w:eastAsia="it-IT"/>
        </w:rPr>
        <w:t xml:space="preserve">, a cura di </w:t>
      </w:r>
      <w:proofErr w:type="spellStart"/>
      <w:r w:rsidRPr="00774B29">
        <w:rPr>
          <w:rFonts w:ascii="Verdana" w:eastAsia="Times New Roman" w:hAnsi="Verdana" w:cs="Times New Roman"/>
          <w:color w:val="000000"/>
          <w:sz w:val="18"/>
          <w:szCs w:val="18"/>
          <w:lang w:eastAsia="it-IT"/>
        </w:rPr>
        <w:t>P.Prodi</w:t>
      </w:r>
      <w:proofErr w:type="spellEnd"/>
      <w:r w:rsidRPr="00774B29">
        <w:rPr>
          <w:rFonts w:ascii="Verdana" w:eastAsia="Times New Roman" w:hAnsi="Verdana" w:cs="Times New Roman"/>
          <w:color w:val="000000"/>
          <w:sz w:val="18"/>
          <w:szCs w:val="18"/>
          <w:lang w:eastAsia="it-IT"/>
        </w:rPr>
        <w:t xml:space="preserve"> e </w:t>
      </w:r>
      <w:proofErr w:type="spellStart"/>
      <w:r w:rsidRPr="00774B29">
        <w:rPr>
          <w:rFonts w:ascii="Verdana" w:eastAsia="Times New Roman" w:hAnsi="Verdana" w:cs="Times New Roman"/>
          <w:color w:val="000000"/>
          <w:sz w:val="18"/>
          <w:szCs w:val="18"/>
          <w:lang w:eastAsia="it-IT"/>
        </w:rPr>
        <w:t>L.Sartori</w:t>
      </w:r>
      <w:proofErr w:type="spellEnd"/>
      <w:r w:rsidRPr="00774B29">
        <w:rPr>
          <w:rFonts w:ascii="Verdana" w:eastAsia="Times New Roman" w:hAnsi="Verdana" w:cs="Times New Roman"/>
          <w:color w:val="000000"/>
          <w:sz w:val="18"/>
          <w:szCs w:val="18"/>
          <w:lang w:eastAsia="it-IT"/>
        </w:rPr>
        <w:t>, EDB, Bologna, 1986, 121 ss.); </w:t>
      </w:r>
      <w:r w:rsidRPr="00774B29">
        <w:rPr>
          <w:rFonts w:ascii="Verdana" w:eastAsia="Times New Roman" w:hAnsi="Verdana" w:cs="Times New Roman"/>
          <w:caps/>
          <w:color w:val="000000"/>
          <w:sz w:val="18"/>
          <w:szCs w:val="18"/>
          <w:lang w:eastAsia="it-IT"/>
        </w:rPr>
        <w:t>J.HABERMAS</w:t>
      </w:r>
      <w:r w:rsidRPr="00774B29">
        <w:rPr>
          <w:rFonts w:ascii="Verdana" w:eastAsia="Times New Roman" w:hAnsi="Verdana" w:cs="Times New Roman"/>
          <w:color w:val="000000"/>
          <w:sz w:val="18"/>
          <w:szCs w:val="18"/>
          <w:lang w:eastAsia="it-IT"/>
        </w:rPr>
        <w:t>, </w:t>
      </w:r>
      <w:r w:rsidRPr="00774B29">
        <w:rPr>
          <w:rFonts w:ascii="Verdana" w:eastAsia="Times New Roman" w:hAnsi="Verdana" w:cs="Times New Roman"/>
          <w:i/>
          <w:iCs/>
          <w:color w:val="000000"/>
          <w:sz w:val="18"/>
          <w:szCs w:val="18"/>
          <w:lang w:eastAsia="it-IT"/>
        </w:rPr>
        <w:t>I fondamenti morali prepolitici dello Stato liberale</w:t>
      </w:r>
      <w:r w:rsidRPr="00774B29">
        <w:rPr>
          <w:rFonts w:ascii="Verdana" w:eastAsia="Times New Roman" w:hAnsi="Verdana" w:cs="Times New Roman"/>
          <w:color w:val="000000"/>
          <w:sz w:val="18"/>
          <w:szCs w:val="18"/>
          <w:lang w:eastAsia="it-IT"/>
        </w:rPr>
        <w:t xml:space="preserve">, in </w:t>
      </w:r>
      <w:proofErr w:type="spellStart"/>
      <w:r w:rsidRPr="00774B29">
        <w:rPr>
          <w:rFonts w:ascii="Verdana" w:eastAsia="Times New Roman" w:hAnsi="Verdana" w:cs="Times New Roman"/>
          <w:color w:val="000000"/>
          <w:sz w:val="18"/>
          <w:szCs w:val="18"/>
          <w:lang w:eastAsia="it-IT"/>
        </w:rPr>
        <w:lastRenderedPageBreak/>
        <w:t>Humanitas</w:t>
      </w:r>
      <w:proofErr w:type="spellEnd"/>
      <w:r w:rsidRPr="00774B29">
        <w:rPr>
          <w:rFonts w:ascii="Verdana" w:eastAsia="Times New Roman" w:hAnsi="Verdana" w:cs="Times New Roman"/>
          <w:color w:val="000000"/>
          <w:sz w:val="18"/>
          <w:szCs w:val="18"/>
          <w:lang w:eastAsia="it-IT"/>
        </w:rPr>
        <w:t>, n.2/2004, 239 ss.; </w:t>
      </w:r>
      <w:r w:rsidRPr="00774B29">
        <w:rPr>
          <w:rFonts w:ascii="Verdana" w:eastAsia="Times New Roman" w:hAnsi="Verdana" w:cs="Times New Roman"/>
          <w:caps/>
          <w:color w:val="000000"/>
          <w:sz w:val="18"/>
          <w:szCs w:val="18"/>
          <w:lang w:eastAsia="it-IT"/>
        </w:rPr>
        <w:t>ID., </w:t>
      </w:r>
      <w:r w:rsidRPr="00774B29">
        <w:rPr>
          <w:rFonts w:ascii="Verdana" w:eastAsia="Times New Roman" w:hAnsi="Verdana" w:cs="Times New Roman"/>
          <w:i/>
          <w:iCs/>
          <w:color w:val="000000"/>
          <w:sz w:val="18"/>
          <w:szCs w:val="18"/>
          <w:lang w:val="de-DE" w:eastAsia="it-IT"/>
        </w:rPr>
        <w:t>Zwischen Naturalismus und Religion. Philosophische Aufsätze</w:t>
      </w:r>
      <w:r w:rsidRPr="00774B29">
        <w:rPr>
          <w:rFonts w:ascii="Verdana" w:eastAsia="Times New Roman" w:hAnsi="Verdana" w:cs="Times New Roman"/>
          <w:color w:val="000000"/>
          <w:sz w:val="18"/>
          <w:szCs w:val="18"/>
          <w:lang w:val="de-DE" w:eastAsia="it-IT"/>
        </w:rPr>
        <w:t xml:space="preserve">, Suhrkamp, Frankfurt a. M., 2005, 106 </w:t>
      </w:r>
      <w:proofErr w:type="spellStart"/>
      <w:r w:rsidRPr="00774B29">
        <w:rPr>
          <w:rFonts w:ascii="Verdana" w:eastAsia="Times New Roman" w:hAnsi="Verdana" w:cs="Times New Roman"/>
          <w:color w:val="000000"/>
          <w:sz w:val="18"/>
          <w:szCs w:val="18"/>
          <w:lang w:val="de-DE" w:eastAsia="it-IT"/>
        </w:rPr>
        <w:t>ss</w:t>
      </w:r>
      <w:proofErr w:type="spellEnd"/>
      <w:r w:rsidRPr="00774B29">
        <w:rPr>
          <w:rFonts w:ascii="Verdana" w:eastAsia="Times New Roman" w:hAnsi="Verdana" w:cs="Times New Roman"/>
          <w:color w:val="000000"/>
          <w:sz w:val="18"/>
          <w:szCs w:val="18"/>
          <w:lang w:val="de-DE" w:eastAsia="it-IT"/>
        </w:rPr>
        <w:t>.</w:t>
      </w:r>
    </w:p>
    <w:bookmarkStart w:id="83" w:name="_ftn2"/>
    <w:p w:rsidR="00774B29" w:rsidRPr="00774B29" w:rsidRDefault="00774B29" w:rsidP="00774B29">
      <w:pPr>
        <w:shd w:val="clear" w:color="auto" w:fill="FFFFFF"/>
        <w:spacing w:before="100" w:beforeAutospacing="1" w:after="0" w:line="270" w:lineRule="atLeast"/>
        <w:jc w:val="both"/>
        <w:rPr>
          <w:rFonts w:ascii="Verdana" w:eastAsia="Times New Roman" w:hAnsi="Verdana" w:cs="Times New Roman"/>
          <w:color w:val="000000"/>
          <w:sz w:val="18"/>
          <w:szCs w:val="18"/>
          <w:lang w:eastAsia="it-IT"/>
        </w:rPr>
      </w:pPr>
      <w:r w:rsidRPr="00774B29">
        <w:rPr>
          <w:rFonts w:ascii="Verdana" w:eastAsia="Times New Roman" w:hAnsi="Verdana" w:cs="Times New Roman"/>
          <w:color w:val="000000"/>
          <w:sz w:val="18"/>
          <w:szCs w:val="18"/>
          <w:lang w:eastAsia="it-IT"/>
        </w:rPr>
        <w:fldChar w:fldCharType="begin"/>
      </w:r>
      <w:r w:rsidRPr="00774B29">
        <w:rPr>
          <w:rFonts w:ascii="Verdana" w:eastAsia="Times New Roman" w:hAnsi="Verdana" w:cs="Times New Roman"/>
          <w:color w:val="000000"/>
          <w:sz w:val="18"/>
          <w:szCs w:val="18"/>
          <w:lang w:eastAsia="it-IT"/>
        </w:rPr>
        <w:instrText xml:space="preserve"> HYPERLINK "http://archivio.rivistaaic.it/materiali/anticipazioni/postsecolarismo/index.html" \l "_ftnref2" \o "" </w:instrText>
      </w:r>
      <w:r w:rsidRPr="00774B29">
        <w:rPr>
          <w:rFonts w:ascii="Verdana" w:eastAsia="Times New Roman" w:hAnsi="Verdana" w:cs="Times New Roman"/>
          <w:color w:val="000000"/>
          <w:sz w:val="18"/>
          <w:szCs w:val="18"/>
          <w:lang w:eastAsia="it-IT"/>
        </w:rPr>
        <w:fldChar w:fldCharType="separate"/>
      </w:r>
      <w:r w:rsidRPr="00774B29">
        <w:rPr>
          <w:rFonts w:ascii="Verdana" w:eastAsia="Times New Roman" w:hAnsi="Verdana" w:cs="Times New Roman"/>
          <w:b/>
          <w:bCs/>
          <w:color w:val="003366"/>
          <w:sz w:val="18"/>
          <w:szCs w:val="18"/>
          <w:u w:val="single"/>
          <w:lang w:eastAsia="it-IT"/>
        </w:rPr>
        <w:t>[2]</w:t>
      </w:r>
      <w:r w:rsidRPr="00774B29">
        <w:rPr>
          <w:rFonts w:ascii="Verdana" w:eastAsia="Times New Roman" w:hAnsi="Verdana" w:cs="Times New Roman"/>
          <w:color w:val="000000"/>
          <w:sz w:val="18"/>
          <w:szCs w:val="18"/>
          <w:lang w:eastAsia="it-IT"/>
        </w:rPr>
        <w:fldChar w:fldCharType="end"/>
      </w:r>
      <w:bookmarkEnd w:id="83"/>
      <w:r w:rsidRPr="00774B29">
        <w:rPr>
          <w:rFonts w:ascii="Verdana" w:eastAsia="Times New Roman" w:hAnsi="Verdana" w:cs="Times New Roman"/>
          <w:color w:val="000000"/>
          <w:sz w:val="18"/>
          <w:szCs w:val="18"/>
          <w:lang w:eastAsia="it-IT"/>
        </w:rPr>
        <w:t> Sul tema, si legga quanto emerge dal confronto svoltosi nel 2004 e contenuto in </w:t>
      </w:r>
      <w:r w:rsidRPr="00774B29">
        <w:rPr>
          <w:rFonts w:ascii="Verdana" w:eastAsia="Times New Roman" w:hAnsi="Verdana" w:cs="Times New Roman"/>
          <w:caps/>
          <w:color w:val="000000"/>
          <w:sz w:val="18"/>
          <w:szCs w:val="18"/>
          <w:lang w:eastAsia="it-IT"/>
        </w:rPr>
        <w:t>J.HABERMAS-J.RATZINGER</w:t>
      </w:r>
      <w:r w:rsidRPr="00774B29">
        <w:rPr>
          <w:rFonts w:ascii="Verdana" w:eastAsia="Times New Roman" w:hAnsi="Verdana" w:cs="Times New Roman"/>
          <w:color w:val="000000"/>
          <w:sz w:val="18"/>
          <w:szCs w:val="18"/>
          <w:lang w:eastAsia="it-IT"/>
        </w:rPr>
        <w:t>, </w:t>
      </w:r>
      <w:r w:rsidRPr="00774B29">
        <w:rPr>
          <w:rFonts w:ascii="Verdana" w:eastAsia="Times New Roman" w:hAnsi="Verdana" w:cs="Times New Roman"/>
          <w:i/>
          <w:iCs/>
          <w:color w:val="000000"/>
          <w:sz w:val="18"/>
          <w:szCs w:val="18"/>
          <w:lang w:eastAsia="it-IT"/>
        </w:rPr>
        <w:t>Ragione e fede in dialogo</w:t>
      </w:r>
      <w:r w:rsidRPr="00774B29">
        <w:rPr>
          <w:rFonts w:ascii="Verdana" w:eastAsia="Times New Roman" w:hAnsi="Verdana" w:cs="Times New Roman"/>
          <w:color w:val="000000"/>
          <w:sz w:val="18"/>
          <w:szCs w:val="18"/>
          <w:lang w:eastAsia="it-IT"/>
        </w:rPr>
        <w:t xml:space="preserve">, a cura di </w:t>
      </w:r>
      <w:proofErr w:type="spellStart"/>
      <w:r w:rsidRPr="00774B29">
        <w:rPr>
          <w:rFonts w:ascii="Verdana" w:eastAsia="Times New Roman" w:hAnsi="Verdana" w:cs="Times New Roman"/>
          <w:color w:val="000000"/>
          <w:sz w:val="18"/>
          <w:szCs w:val="18"/>
          <w:lang w:eastAsia="it-IT"/>
        </w:rPr>
        <w:t>G.Bosetti</w:t>
      </w:r>
      <w:proofErr w:type="spellEnd"/>
      <w:r w:rsidRPr="00774B29">
        <w:rPr>
          <w:rFonts w:ascii="Verdana" w:eastAsia="Times New Roman" w:hAnsi="Verdana" w:cs="Times New Roman"/>
          <w:color w:val="000000"/>
          <w:sz w:val="18"/>
          <w:szCs w:val="18"/>
          <w:lang w:eastAsia="it-IT"/>
        </w:rPr>
        <w:t>, Marsilio, Venezia 2005; la prospettiva del “</w:t>
      </w:r>
      <w:proofErr w:type="spellStart"/>
      <w:r w:rsidRPr="00774B29">
        <w:rPr>
          <w:rFonts w:ascii="Verdana" w:eastAsia="Times New Roman" w:hAnsi="Verdana" w:cs="Times New Roman"/>
          <w:color w:val="000000"/>
          <w:sz w:val="18"/>
          <w:szCs w:val="18"/>
          <w:lang w:eastAsia="it-IT"/>
        </w:rPr>
        <w:t>postsecolarismo</w:t>
      </w:r>
      <w:proofErr w:type="spellEnd"/>
      <w:r w:rsidRPr="00774B29">
        <w:rPr>
          <w:rFonts w:ascii="Verdana" w:eastAsia="Times New Roman" w:hAnsi="Verdana" w:cs="Times New Roman"/>
          <w:color w:val="000000"/>
          <w:sz w:val="18"/>
          <w:szCs w:val="18"/>
          <w:lang w:eastAsia="it-IT"/>
        </w:rPr>
        <w:t>” è già avanzata da </w:t>
      </w:r>
      <w:r w:rsidRPr="00774B29">
        <w:rPr>
          <w:rFonts w:ascii="Verdana" w:eastAsia="Times New Roman" w:hAnsi="Verdana" w:cs="Times New Roman"/>
          <w:caps/>
          <w:color w:val="000000"/>
          <w:sz w:val="18"/>
          <w:szCs w:val="18"/>
          <w:lang w:eastAsia="it-IT"/>
        </w:rPr>
        <w:t>K.EDER</w:t>
      </w:r>
      <w:r w:rsidRPr="00774B29">
        <w:rPr>
          <w:rFonts w:ascii="Verdana" w:eastAsia="Times New Roman" w:hAnsi="Verdana" w:cs="Times New Roman"/>
          <w:color w:val="000000"/>
          <w:sz w:val="18"/>
          <w:szCs w:val="18"/>
          <w:lang w:eastAsia="it-IT"/>
        </w:rPr>
        <w:t>, </w:t>
      </w:r>
      <w:proofErr w:type="spellStart"/>
      <w:r w:rsidRPr="00774B29">
        <w:rPr>
          <w:rFonts w:ascii="Verdana" w:eastAsia="Times New Roman" w:hAnsi="Verdana" w:cs="Times New Roman"/>
          <w:i/>
          <w:iCs/>
          <w:color w:val="000000"/>
          <w:sz w:val="18"/>
          <w:szCs w:val="18"/>
          <w:lang w:eastAsia="it-IT"/>
        </w:rPr>
        <w:t>Europäische</w:t>
      </w:r>
      <w:proofErr w:type="spellEnd"/>
      <w:r w:rsidRPr="00774B29">
        <w:rPr>
          <w:rFonts w:ascii="Verdana" w:eastAsia="Times New Roman" w:hAnsi="Verdana" w:cs="Times New Roman"/>
          <w:i/>
          <w:iCs/>
          <w:color w:val="000000"/>
          <w:sz w:val="18"/>
          <w:szCs w:val="18"/>
          <w:lang w:eastAsia="it-IT"/>
        </w:rPr>
        <w:t xml:space="preserve"> </w:t>
      </w:r>
      <w:proofErr w:type="spellStart"/>
      <w:r w:rsidRPr="00774B29">
        <w:rPr>
          <w:rFonts w:ascii="Verdana" w:eastAsia="Times New Roman" w:hAnsi="Verdana" w:cs="Times New Roman"/>
          <w:i/>
          <w:iCs/>
          <w:color w:val="000000"/>
          <w:sz w:val="18"/>
          <w:szCs w:val="18"/>
          <w:lang w:eastAsia="it-IT"/>
        </w:rPr>
        <w:t>Säkularisierung</w:t>
      </w:r>
      <w:proofErr w:type="spellEnd"/>
      <w:r w:rsidRPr="00774B29">
        <w:rPr>
          <w:rFonts w:ascii="Verdana" w:eastAsia="Times New Roman" w:hAnsi="Verdana" w:cs="Times New Roman"/>
          <w:i/>
          <w:iCs/>
          <w:color w:val="000000"/>
          <w:sz w:val="18"/>
          <w:szCs w:val="18"/>
          <w:lang w:eastAsia="it-IT"/>
        </w:rPr>
        <w:t xml:space="preserve"> – </w:t>
      </w:r>
      <w:proofErr w:type="spellStart"/>
      <w:r w:rsidRPr="00774B29">
        <w:rPr>
          <w:rFonts w:ascii="Verdana" w:eastAsia="Times New Roman" w:hAnsi="Verdana" w:cs="Times New Roman"/>
          <w:i/>
          <w:iCs/>
          <w:color w:val="000000"/>
          <w:sz w:val="18"/>
          <w:szCs w:val="18"/>
          <w:lang w:eastAsia="it-IT"/>
        </w:rPr>
        <w:t>ein</w:t>
      </w:r>
      <w:proofErr w:type="spellEnd"/>
      <w:r w:rsidRPr="00774B29">
        <w:rPr>
          <w:rFonts w:ascii="Verdana" w:eastAsia="Times New Roman" w:hAnsi="Verdana" w:cs="Times New Roman"/>
          <w:i/>
          <w:iCs/>
          <w:color w:val="000000"/>
          <w:sz w:val="18"/>
          <w:szCs w:val="18"/>
          <w:lang w:eastAsia="it-IT"/>
        </w:rPr>
        <w:t xml:space="preserve"> </w:t>
      </w:r>
      <w:proofErr w:type="spellStart"/>
      <w:r w:rsidRPr="00774B29">
        <w:rPr>
          <w:rFonts w:ascii="Verdana" w:eastAsia="Times New Roman" w:hAnsi="Verdana" w:cs="Times New Roman"/>
          <w:i/>
          <w:iCs/>
          <w:color w:val="000000"/>
          <w:sz w:val="18"/>
          <w:szCs w:val="18"/>
          <w:lang w:eastAsia="it-IT"/>
        </w:rPr>
        <w:t>Sonderweg</w:t>
      </w:r>
      <w:proofErr w:type="spellEnd"/>
      <w:r w:rsidRPr="00774B29">
        <w:rPr>
          <w:rFonts w:ascii="Verdana" w:eastAsia="Times New Roman" w:hAnsi="Verdana" w:cs="Times New Roman"/>
          <w:i/>
          <w:iCs/>
          <w:color w:val="000000"/>
          <w:sz w:val="18"/>
          <w:szCs w:val="18"/>
          <w:lang w:eastAsia="it-IT"/>
        </w:rPr>
        <w:t xml:space="preserve"> in die </w:t>
      </w:r>
      <w:proofErr w:type="spellStart"/>
      <w:r w:rsidRPr="00774B29">
        <w:rPr>
          <w:rFonts w:ascii="Verdana" w:eastAsia="Times New Roman" w:hAnsi="Verdana" w:cs="Times New Roman"/>
          <w:i/>
          <w:iCs/>
          <w:color w:val="000000"/>
          <w:sz w:val="18"/>
          <w:szCs w:val="18"/>
          <w:lang w:eastAsia="it-IT"/>
        </w:rPr>
        <w:t>postsäkulare</w:t>
      </w:r>
      <w:proofErr w:type="spellEnd"/>
      <w:r w:rsidRPr="00774B29">
        <w:rPr>
          <w:rFonts w:ascii="Verdana" w:eastAsia="Times New Roman" w:hAnsi="Verdana" w:cs="Times New Roman"/>
          <w:i/>
          <w:iCs/>
          <w:color w:val="000000"/>
          <w:sz w:val="18"/>
          <w:szCs w:val="18"/>
          <w:lang w:eastAsia="it-IT"/>
        </w:rPr>
        <w:t xml:space="preserve"> </w:t>
      </w:r>
      <w:proofErr w:type="spellStart"/>
      <w:r w:rsidRPr="00774B29">
        <w:rPr>
          <w:rFonts w:ascii="Verdana" w:eastAsia="Times New Roman" w:hAnsi="Verdana" w:cs="Times New Roman"/>
          <w:i/>
          <w:iCs/>
          <w:color w:val="000000"/>
          <w:sz w:val="18"/>
          <w:szCs w:val="18"/>
          <w:lang w:eastAsia="it-IT"/>
        </w:rPr>
        <w:t>Gesellschaft</w:t>
      </w:r>
      <w:proofErr w:type="spellEnd"/>
      <w:r w:rsidRPr="00774B29">
        <w:rPr>
          <w:rFonts w:ascii="Verdana" w:eastAsia="Times New Roman" w:hAnsi="Verdana" w:cs="Times New Roman"/>
          <w:i/>
          <w:iCs/>
          <w:color w:val="000000"/>
          <w:sz w:val="18"/>
          <w:szCs w:val="18"/>
          <w:lang w:eastAsia="it-IT"/>
        </w:rPr>
        <w:t>?</w:t>
      </w:r>
      <w:r w:rsidRPr="00774B29">
        <w:rPr>
          <w:rFonts w:ascii="Verdana" w:eastAsia="Times New Roman" w:hAnsi="Verdana" w:cs="Times New Roman"/>
          <w:color w:val="000000"/>
          <w:sz w:val="18"/>
          <w:szCs w:val="18"/>
          <w:lang w:eastAsia="it-IT"/>
        </w:rPr>
        <w:t>, in </w:t>
      </w:r>
      <w:r w:rsidRPr="00774B29">
        <w:rPr>
          <w:rFonts w:ascii="Verdana" w:eastAsia="Times New Roman" w:hAnsi="Verdana" w:cs="Times New Roman"/>
          <w:i/>
          <w:iCs/>
          <w:color w:val="000000"/>
          <w:sz w:val="18"/>
          <w:szCs w:val="18"/>
          <w:lang w:eastAsia="it-IT"/>
        </w:rPr>
        <w:t xml:space="preserve">Berliner Journal </w:t>
      </w:r>
      <w:proofErr w:type="spellStart"/>
      <w:r w:rsidRPr="00774B29">
        <w:rPr>
          <w:rFonts w:ascii="Verdana" w:eastAsia="Times New Roman" w:hAnsi="Verdana" w:cs="Times New Roman"/>
          <w:i/>
          <w:iCs/>
          <w:color w:val="000000"/>
          <w:sz w:val="18"/>
          <w:szCs w:val="18"/>
          <w:lang w:eastAsia="it-IT"/>
        </w:rPr>
        <w:t>für</w:t>
      </w:r>
      <w:proofErr w:type="spellEnd"/>
      <w:r w:rsidRPr="00774B29">
        <w:rPr>
          <w:rFonts w:ascii="Verdana" w:eastAsia="Times New Roman" w:hAnsi="Verdana" w:cs="Times New Roman"/>
          <w:i/>
          <w:iCs/>
          <w:color w:val="000000"/>
          <w:sz w:val="18"/>
          <w:szCs w:val="18"/>
          <w:lang w:eastAsia="it-IT"/>
        </w:rPr>
        <w:t xml:space="preserve"> </w:t>
      </w:r>
      <w:proofErr w:type="spellStart"/>
      <w:r w:rsidRPr="00774B29">
        <w:rPr>
          <w:rFonts w:ascii="Verdana" w:eastAsia="Times New Roman" w:hAnsi="Verdana" w:cs="Times New Roman"/>
          <w:i/>
          <w:iCs/>
          <w:color w:val="000000"/>
          <w:sz w:val="18"/>
          <w:szCs w:val="18"/>
          <w:lang w:eastAsia="it-IT"/>
        </w:rPr>
        <w:t>Soziologie</w:t>
      </w:r>
      <w:proofErr w:type="spellEnd"/>
      <w:r w:rsidRPr="00774B29">
        <w:rPr>
          <w:rFonts w:ascii="Verdana" w:eastAsia="Times New Roman" w:hAnsi="Verdana" w:cs="Times New Roman"/>
          <w:color w:val="000000"/>
          <w:sz w:val="18"/>
          <w:szCs w:val="18"/>
          <w:lang w:eastAsia="it-IT"/>
        </w:rPr>
        <w:t>, 3, 2002, 331 ss.. </w:t>
      </w:r>
      <w:r w:rsidRPr="00774B29">
        <w:rPr>
          <w:rFonts w:ascii="Verdana" w:eastAsia="Times New Roman" w:hAnsi="Verdana" w:cs="Times New Roman"/>
          <w:i/>
          <w:iCs/>
          <w:color w:val="000000"/>
          <w:sz w:val="18"/>
          <w:szCs w:val="18"/>
          <w:lang w:eastAsia="it-IT"/>
        </w:rPr>
        <w:t> </w:t>
      </w:r>
      <w:r w:rsidRPr="00774B29">
        <w:rPr>
          <w:rFonts w:ascii="Verdana" w:eastAsia="Times New Roman" w:hAnsi="Verdana" w:cs="Times New Roman"/>
          <w:color w:val="000000"/>
          <w:sz w:val="18"/>
          <w:szCs w:val="18"/>
          <w:lang w:eastAsia="it-IT"/>
        </w:rPr>
        <w:t> </w:t>
      </w:r>
    </w:p>
    <w:bookmarkStart w:id="84" w:name="_ftn3"/>
    <w:p w:rsidR="00774B29" w:rsidRPr="00774B29" w:rsidRDefault="00774B29" w:rsidP="00774B29">
      <w:pPr>
        <w:shd w:val="clear" w:color="auto" w:fill="FFFFFF"/>
        <w:spacing w:before="100" w:beforeAutospacing="1" w:after="0" w:line="270" w:lineRule="atLeast"/>
        <w:jc w:val="both"/>
        <w:rPr>
          <w:rFonts w:ascii="Verdana" w:eastAsia="Times New Roman" w:hAnsi="Verdana" w:cs="Times New Roman"/>
          <w:color w:val="000000"/>
          <w:sz w:val="18"/>
          <w:szCs w:val="18"/>
          <w:lang w:eastAsia="it-IT"/>
        </w:rPr>
      </w:pPr>
      <w:r w:rsidRPr="00774B29">
        <w:rPr>
          <w:rFonts w:ascii="Verdana" w:eastAsia="Times New Roman" w:hAnsi="Verdana" w:cs="Times New Roman"/>
          <w:color w:val="000000"/>
          <w:sz w:val="18"/>
          <w:szCs w:val="18"/>
          <w:lang w:eastAsia="it-IT"/>
        </w:rPr>
        <w:fldChar w:fldCharType="begin"/>
      </w:r>
      <w:r w:rsidRPr="00774B29">
        <w:rPr>
          <w:rFonts w:ascii="Verdana" w:eastAsia="Times New Roman" w:hAnsi="Verdana" w:cs="Times New Roman"/>
          <w:color w:val="000000"/>
          <w:sz w:val="18"/>
          <w:szCs w:val="18"/>
          <w:lang w:eastAsia="it-IT"/>
        </w:rPr>
        <w:instrText xml:space="preserve"> HYPERLINK "http://archivio.rivistaaic.it/materiali/anticipazioni/postsecolarismo/index.html" \l "_ftnref3" \o "" </w:instrText>
      </w:r>
      <w:r w:rsidRPr="00774B29">
        <w:rPr>
          <w:rFonts w:ascii="Verdana" w:eastAsia="Times New Roman" w:hAnsi="Verdana" w:cs="Times New Roman"/>
          <w:color w:val="000000"/>
          <w:sz w:val="18"/>
          <w:szCs w:val="18"/>
          <w:lang w:eastAsia="it-IT"/>
        </w:rPr>
        <w:fldChar w:fldCharType="separate"/>
      </w:r>
      <w:r w:rsidRPr="00774B29">
        <w:rPr>
          <w:rFonts w:ascii="Verdana" w:eastAsia="Times New Roman" w:hAnsi="Verdana" w:cs="Times New Roman"/>
          <w:b/>
          <w:bCs/>
          <w:color w:val="003366"/>
          <w:sz w:val="18"/>
          <w:szCs w:val="18"/>
          <w:u w:val="single"/>
          <w:lang w:eastAsia="it-IT"/>
        </w:rPr>
        <w:t>[3]</w:t>
      </w:r>
      <w:r w:rsidRPr="00774B29">
        <w:rPr>
          <w:rFonts w:ascii="Verdana" w:eastAsia="Times New Roman" w:hAnsi="Verdana" w:cs="Times New Roman"/>
          <w:color w:val="000000"/>
          <w:sz w:val="18"/>
          <w:szCs w:val="18"/>
          <w:lang w:eastAsia="it-IT"/>
        </w:rPr>
        <w:fldChar w:fldCharType="end"/>
      </w:r>
      <w:bookmarkEnd w:id="84"/>
      <w:r w:rsidRPr="00774B29">
        <w:rPr>
          <w:rFonts w:ascii="Verdana" w:eastAsia="Times New Roman" w:hAnsi="Verdana" w:cs="Times New Roman"/>
          <w:color w:val="000000"/>
          <w:sz w:val="18"/>
          <w:szCs w:val="18"/>
          <w:lang w:eastAsia="it-IT"/>
        </w:rPr>
        <w:t> Così </w:t>
      </w:r>
      <w:r w:rsidRPr="00774B29">
        <w:rPr>
          <w:rFonts w:ascii="Verdana" w:eastAsia="Times New Roman" w:hAnsi="Verdana" w:cs="Times New Roman"/>
          <w:caps/>
          <w:color w:val="000000"/>
          <w:sz w:val="18"/>
          <w:szCs w:val="18"/>
          <w:lang w:eastAsia="it-IT"/>
        </w:rPr>
        <w:t>J.HABERMAS</w:t>
      </w:r>
      <w:r w:rsidRPr="00774B29">
        <w:rPr>
          <w:rFonts w:ascii="Verdana" w:eastAsia="Times New Roman" w:hAnsi="Verdana" w:cs="Times New Roman"/>
          <w:color w:val="000000"/>
          <w:sz w:val="18"/>
          <w:szCs w:val="18"/>
          <w:lang w:eastAsia="it-IT"/>
        </w:rPr>
        <w:t>, </w:t>
      </w:r>
      <w:proofErr w:type="spellStart"/>
      <w:r w:rsidRPr="00774B29">
        <w:rPr>
          <w:rFonts w:ascii="Verdana" w:eastAsia="Times New Roman" w:hAnsi="Verdana" w:cs="Times New Roman"/>
          <w:i/>
          <w:iCs/>
          <w:color w:val="000000"/>
          <w:sz w:val="18"/>
          <w:szCs w:val="18"/>
          <w:lang w:eastAsia="it-IT"/>
        </w:rPr>
        <w:t>op.ult.cit</w:t>
      </w:r>
      <w:proofErr w:type="spellEnd"/>
      <w:r w:rsidRPr="00774B29">
        <w:rPr>
          <w:rFonts w:ascii="Verdana" w:eastAsia="Times New Roman" w:hAnsi="Verdana" w:cs="Times New Roman"/>
          <w:i/>
          <w:iCs/>
          <w:color w:val="000000"/>
          <w:sz w:val="18"/>
          <w:szCs w:val="18"/>
          <w:lang w:eastAsia="it-IT"/>
        </w:rPr>
        <w:t>., </w:t>
      </w:r>
      <w:r w:rsidRPr="00774B29">
        <w:rPr>
          <w:rFonts w:ascii="Verdana" w:eastAsia="Times New Roman" w:hAnsi="Verdana" w:cs="Times New Roman"/>
          <w:color w:val="000000"/>
          <w:sz w:val="18"/>
          <w:szCs w:val="18"/>
          <w:lang w:eastAsia="it-IT"/>
        </w:rPr>
        <w:t>59; sul punto già </w:t>
      </w:r>
      <w:r w:rsidRPr="00774B29">
        <w:rPr>
          <w:rFonts w:ascii="Verdana" w:eastAsia="Times New Roman" w:hAnsi="Verdana" w:cs="Times New Roman"/>
          <w:caps/>
          <w:color w:val="000000"/>
          <w:sz w:val="18"/>
          <w:szCs w:val="18"/>
          <w:lang w:eastAsia="it-IT"/>
        </w:rPr>
        <w:t>ID</w:t>
      </w:r>
      <w:r w:rsidRPr="00774B29">
        <w:rPr>
          <w:rFonts w:ascii="Verdana" w:eastAsia="Times New Roman" w:hAnsi="Verdana" w:cs="Times New Roman"/>
          <w:color w:val="000000"/>
          <w:sz w:val="18"/>
          <w:szCs w:val="18"/>
          <w:lang w:eastAsia="it-IT"/>
        </w:rPr>
        <w:t>., </w:t>
      </w:r>
      <w:r w:rsidRPr="00774B29">
        <w:rPr>
          <w:rFonts w:ascii="Verdana" w:eastAsia="Times New Roman" w:hAnsi="Verdana" w:cs="Times New Roman"/>
          <w:i/>
          <w:iCs/>
          <w:color w:val="000000"/>
          <w:sz w:val="18"/>
          <w:szCs w:val="18"/>
          <w:lang w:eastAsia="it-IT"/>
        </w:rPr>
        <w:t>Fede e sapere</w:t>
      </w:r>
      <w:r w:rsidRPr="00774B29">
        <w:rPr>
          <w:rFonts w:ascii="Verdana" w:eastAsia="Times New Roman" w:hAnsi="Verdana" w:cs="Times New Roman"/>
          <w:color w:val="000000"/>
          <w:sz w:val="18"/>
          <w:szCs w:val="18"/>
          <w:lang w:eastAsia="it-IT"/>
        </w:rPr>
        <w:t>, in </w:t>
      </w:r>
      <w:proofErr w:type="spellStart"/>
      <w:r w:rsidRPr="00774B29">
        <w:rPr>
          <w:rFonts w:ascii="Verdana" w:eastAsia="Times New Roman" w:hAnsi="Verdana" w:cs="Times New Roman"/>
          <w:i/>
          <w:iCs/>
          <w:color w:val="000000"/>
          <w:sz w:val="18"/>
          <w:szCs w:val="18"/>
          <w:lang w:eastAsia="it-IT"/>
        </w:rPr>
        <w:t>MicroMega</w:t>
      </w:r>
      <w:proofErr w:type="spellEnd"/>
      <w:r w:rsidRPr="00774B29">
        <w:rPr>
          <w:rFonts w:ascii="Verdana" w:eastAsia="Times New Roman" w:hAnsi="Verdana" w:cs="Times New Roman"/>
          <w:color w:val="000000"/>
          <w:sz w:val="18"/>
          <w:szCs w:val="18"/>
          <w:lang w:eastAsia="it-IT"/>
        </w:rPr>
        <w:t>, n.5/2001, 7 ss..</w:t>
      </w:r>
    </w:p>
    <w:bookmarkStart w:id="85" w:name="_ftn4"/>
    <w:p w:rsidR="00774B29" w:rsidRPr="00774B29" w:rsidRDefault="00774B29" w:rsidP="00774B29">
      <w:pPr>
        <w:shd w:val="clear" w:color="auto" w:fill="FFFFFF"/>
        <w:spacing w:before="100" w:beforeAutospacing="1" w:after="0" w:line="270" w:lineRule="atLeast"/>
        <w:jc w:val="both"/>
        <w:rPr>
          <w:rFonts w:ascii="Verdana" w:eastAsia="Times New Roman" w:hAnsi="Verdana" w:cs="Times New Roman"/>
          <w:color w:val="000000"/>
          <w:sz w:val="18"/>
          <w:szCs w:val="18"/>
          <w:lang w:eastAsia="it-IT"/>
        </w:rPr>
      </w:pPr>
      <w:r w:rsidRPr="00774B29">
        <w:rPr>
          <w:rFonts w:ascii="Verdana" w:eastAsia="Times New Roman" w:hAnsi="Verdana" w:cs="Times New Roman"/>
          <w:color w:val="000000"/>
          <w:sz w:val="18"/>
          <w:szCs w:val="18"/>
          <w:lang w:eastAsia="it-IT"/>
        </w:rPr>
        <w:fldChar w:fldCharType="begin"/>
      </w:r>
      <w:r w:rsidRPr="00774B29">
        <w:rPr>
          <w:rFonts w:ascii="Verdana" w:eastAsia="Times New Roman" w:hAnsi="Verdana" w:cs="Times New Roman"/>
          <w:color w:val="000000"/>
          <w:sz w:val="18"/>
          <w:szCs w:val="18"/>
          <w:lang w:eastAsia="it-IT"/>
        </w:rPr>
        <w:instrText xml:space="preserve"> HYPERLINK "http://archivio.rivistaaic.it/materiali/anticipazioni/postsecolarismo/index.html" \l "_ftnref4" \o "" </w:instrText>
      </w:r>
      <w:r w:rsidRPr="00774B29">
        <w:rPr>
          <w:rFonts w:ascii="Verdana" w:eastAsia="Times New Roman" w:hAnsi="Verdana" w:cs="Times New Roman"/>
          <w:color w:val="000000"/>
          <w:sz w:val="18"/>
          <w:szCs w:val="18"/>
          <w:lang w:eastAsia="it-IT"/>
        </w:rPr>
        <w:fldChar w:fldCharType="separate"/>
      </w:r>
      <w:r w:rsidRPr="00774B29">
        <w:rPr>
          <w:rFonts w:ascii="Verdana" w:eastAsia="Times New Roman" w:hAnsi="Verdana" w:cs="Times New Roman"/>
          <w:b/>
          <w:bCs/>
          <w:color w:val="003366"/>
          <w:sz w:val="18"/>
          <w:szCs w:val="18"/>
          <w:u w:val="single"/>
          <w:lang w:eastAsia="it-IT"/>
        </w:rPr>
        <w:t>[4]</w:t>
      </w:r>
      <w:r w:rsidRPr="00774B29">
        <w:rPr>
          <w:rFonts w:ascii="Verdana" w:eastAsia="Times New Roman" w:hAnsi="Verdana" w:cs="Times New Roman"/>
          <w:color w:val="000000"/>
          <w:sz w:val="18"/>
          <w:szCs w:val="18"/>
          <w:lang w:eastAsia="it-IT"/>
        </w:rPr>
        <w:fldChar w:fldCharType="end"/>
      </w:r>
      <w:bookmarkEnd w:id="85"/>
      <w:r w:rsidRPr="00774B29">
        <w:rPr>
          <w:rFonts w:ascii="Verdana" w:eastAsia="Times New Roman" w:hAnsi="Verdana" w:cs="Times New Roman"/>
          <w:color w:val="000000"/>
          <w:sz w:val="18"/>
          <w:szCs w:val="18"/>
          <w:lang w:val="de-DE" w:eastAsia="it-IT"/>
        </w:rPr>
        <w:t xml:space="preserve"> Sul </w:t>
      </w:r>
      <w:proofErr w:type="spellStart"/>
      <w:r w:rsidRPr="00774B29">
        <w:rPr>
          <w:rFonts w:ascii="Verdana" w:eastAsia="Times New Roman" w:hAnsi="Verdana" w:cs="Times New Roman"/>
          <w:color w:val="000000"/>
          <w:sz w:val="18"/>
          <w:szCs w:val="18"/>
          <w:lang w:val="de-DE" w:eastAsia="it-IT"/>
        </w:rPr>
        <w:t>tema</w:t>
      </w:r>
      <w:proofErr w:type="spellEnd"/>
      <w:r w:rsidRPr="00774B29">
        <w:rPr>
          <w:rFonts w:ascii="Verdana" w:eastAsia="Times New Roman" w:hAnsi="Verdana" w:cs="Times New Roman"/>
          <w:color w:val="000000"/>
          <w:sz w:val="18"/>
          <w:szCs w:val="18"/>
          <w:lang w:val="de-DE" w:eastAsia="it-IT"/>
        </w:rPr>
        <w:t xml:space="preserve"> ancora </w:t>
      </w:r>
      <w:r w:rsidRPr="00774B29">
        <w:rPr>
          <w:rFonts w:ascii="Verdana" w:eastAsia="Times New Roman" w:hAnsi="Verdana" w:cs="Times New Roman"/>
          <w:caps/>
          <w:color w:val="000000"/>
          <w:sz w:val="18"/>
          <w:szCs w:val="18"/>
          <w:lang w:val="de-DE" w:eastAsia="it-IT"/>
        </w:rPr>
        <w:t>J.HABERMAS</w:t>
      </w:r>
      <w:r w:rsidRPr="00774B29">
        <w:rPr>
          <w:rFonts w:ascii="Verdana" w:eastAsia="Times New Roman" w:hAnsi="Verdana" w:cs="Times New Roman"/>
          <w:color w:val="000000"/>
          <w:sz w:val="18"/>
          <w:szCs w:val="18"/>
          <w:lang w:val="de-DE" w:eastAsia="it-IT"/>
        </w:rPr>
        <w:t>, </w:t>
      </w:r>
      <w:r w:rsidRPr="00774B29">
        <w:rPr>
          <w:rFonts w:ascii="Verdana" w:eastAsia="Times New Roman" w:hAnsi="Verdana" w:cs="Times New Roman"/>
          <w:i/>
          <w:iCs/>
          <w:color w:val="000000"/>
          <w:sz w:val="18"/>
          <w:szCs w:val="18"/>
          <w:lang w:val="de-DE" w:eastAsia="it-IT"/>
        </w:rPr>
        <w:t>Zwischen Naturalismus und Religion</w:t>
      </w:r>
      <w:r w:rsidRPr="00774B29">
        <w:rPr>
          <w:rFonts w:ascii="Verdana" w:eastAsia="Times New Roman" w:hAnsi="Verdana" w:cs="Times New Roman"/>
          <w:color w:val="000000"/>
          <w:sz w:val="18"/>
          <w:szCs w:val="18"/>
          <w:lang w:val="de-DE" w:eastAsia="it-IT"/>
        </w:rPr>
        <w:t xml:space="preserve">, </w:t>
      </w:r>
      <w:proofErr w:type="spellStart"/>
      <w:r w:rsidRPr="00774B29">
        <w:rPr>
          <w:rFonts w:ascii="Verdana" w:eastAsia="Times New Roman" w:hAnsi="Verdana" w:cs="Times New Roman"/>
          <w:color w:val="000000"/>
          <w:sz w:val="18"/>
          <w:szCs w:val="18"/>
          <w:lang w:val="de-DE" w:eastAsia="it-IT"/>
        </w:rPr>
        <w:t>cit</w:t>
      </w:r>
      <w:proofErr w:type="spellEnd"/>
      <w:r w:rsidRPr="00774B29">
        <w:rPr>
          <w:rFonts w:ascii="Verdana" w:eastAsia="Times New Roman" w:hAnsi="Verdana" w:cs="Times New Roman"/>
          <w:color w:val="000000"/>
          <w:sz w:val="18"/>
          <w:szCs w:val="18"/>
          <w:lang w:val="de-DE" w:eastAsia="it-IT"/>
        </w:rPr>
        <w:t xml:space="preserve">., 27 </w:t>
      </w:r>
      <w:proofErr w:type="spellStart"/>
      <w:r w:rsidRPr="00774B29">
        <w:rPr>
          <w:rFonts w:ascii="Verdana" w:eastAsia="Times New Roman" w:hAnsi="Verdana" w:cs="Times New Roman"/>
          <w:color w:val="000000"/>
          <w:sz w:val="18"/>
          <w:szCs w:val="18"/>
          <w:lang w:val="de-DE" w:eastAsia="it-IT"/>
        </w:rPr>
        <w:t>ss</w:t>
      </w:r>
      <w:proofErr w:type="spellEnd"/>
      <w:r w:rsidRPr="00774B29">
        <w:rPr>
          <w:rFonts w:ascii="Verdana" w:eastAsia="Times New Roman" w:hAnsi="Verdana" w:cs="Times New Roman"/>
          <w:color w:val="000000"/>
          <w:sz w:val="18"/>
          <w:szCs w:val="18"/>
          <w:lang w:val="de-DE" w:eastAsia="it-IT"/>
        </w:rPr>
        <w:t>. (</w:t>
      </w:r>
      <w:proofErr w:type="spellStart"/>
      <w:r w:rsidRPr="00774B29">
        <w:rPr>
          <w:rFonts w:ascii="Verdana" w:eastAsia="Times New Roman" w:hAnsi="Verdana" w:cs="Times New Roman"/>
          <w:color w:val="000000"/>
          <w:sz w:val="18"/>
          <w:szCs w:val="18"/>
          <w:lang w:val="de-DE" w:eastAsia="it-IT"/>
        </w:rPr>
        <w:t>su</w:t>
      </w:r>
      <w:proofErr w:type="spellEnd"/>
      <w:r w:rsidRPr="00774B29">
        <w:rPr>
          <w:rFonts w:ascii="Verdana" w:eastAsia="Times New Roman" w:hAnsi="Verdana" w:cs="Times New Roman"/>
          <w:color w:val="000000"/>
          <w:sz w:val="18"/>
          <w:szCs w:val="18"/>
          <w:lang w:val="de-DE" w:eastAsia="it-IT"/>
        </w:rPr>
        <w:t xml:space="preserve"> </w:t>
      </w:r>
      <w:proofErr w:type="spellStart"/>
      <w:r w:rsidRPr="00774B29">
        <w:rPr>
          <w:rFonts w:ascii="Verdana" w:eastAsia="Times New Roman" w:hAnsi="Verdana" w:cs="Times New Roman"/>
          <w:color w:val="000000"/>
          <w:sz w:val="18"/>
          <w:szCs w:val="18"/>
          <w:lang w:val="de-DE" w:eastAsia="it-IT"/>
        </w:rPr>
        <w:t>agire</w:t>
      </w:r>
      <w:proofErr w:type="spellEnd"/>
      <w:r w:rsidRPr="00774B29">
        <w:rPr>
          <w:rFonts w:ascii="Verdana" w:eastAsia="Times New Roman" w:hAnsi="Verdana" w:cs="Times New Roman"/>
          <w:color w:val="000000"/>
          <w:sz w:val="18"/>
          <w:szCs w:val="18"/>
          <w:lang w:val="de-DE" w:eastAsia="it-IT"/>
        </w:rPr>
        <w:t xml:space="preserve"> </w:t>
      </w:r>
      <w:proofErr w:type="spellStart"/>
      <w:r w:rsidRPr="00774B29">
        <w:rPr>
          <w:rFonts w:ascii="Verdana" w:eastAsia="Times New Roman" w:hAnsi="Verdana" w:cs="Times New Roman"/>
          <w:color w:val="000000"/>
          <w:sz w:val="18"/>
          <w:szCs w:val="18"/>
          <w:lang w:val="de-DE" w:eastAsia="it-IT"/>
        </w:rPr>
        <w:t>comunicativo</w:t>
      </w:r>
      <w:proofErr w:type="spellEnd"/>
      <w:r w:rsidRPr="00774B29">
        <w:rPr>
          <w:rFonts w:ascii="Verdana" w:eastAsia="Times New Roman" w:hAnsi="Verdana" w:cs="Times New Roman"/>
          <w:color w:val="000000"/>
          <w:sz w:val="18"/>
          <w:szCs w:val="18"/>
          <w:lang w:val="de-DE" w:eastAsia="it-IT"/>
        </w:rPr>
        <w:t xml:space="preserve"> e </w:t>
      </w:r>
      <w:proofErr w:type="spellStart"/>
      <w:r w:rsidRPr="00774B29">
        <w:rPr>
          <w:rFonts w:ascii="Verdana" w:eastAsia="Times New Roman" w:hAnsi="Verdana" w:cs="Times New Roman"/>
          <w:i/>
          <w:iCs/>
          <w:color w:val="000000"/>
          <w:sz w:val="18"/>
          <w:szCs w:val="18"/>
          <w:lang w:val="de-DE" w:eastAsia="it-IT"/>
        </w:rPr>
        <w:t>detranszendentalisierte</w:t>
      </w:r>
      <w:proofErr w:type="spellEnd"/>
      <w:r w:rsidRPr="00774B29">
        <w:rPr>
          <w:rFonts w:ascii="Verdana" w:eastAsia="Times New Roman" w:hAnsi="Verdana" w:cs="Times New Roman"/>
          <w:i/>
          <w:iCs/>
          <w:color w:val="000000"/>
          <w:sz w:val="18"/>
          <w:szCs w:val="18"/>
          <w:lang w:val="de-DE" w:eastAsia="it-IT"/>
        </w:rPr>
        <w:t xml:space="preserve"> Vernunft</w:t>
      </w:r>
      <w:r w:rsidRPr="00774B29">
        <w:rPr>
          <w:rFonts w:ascii="Verdana" w:eastAsia="Times New Roman" w:hAnsi="Verdana" w:cs="Times New Roman"/>
          <w:color w:val="000000"/>
          <w:sz w:val="18"/>
          <w:szCs w:val="18"/>
          <w:lang w:val="de-DE" w:eastAsia="it-IT"/>
        </w:rPr>
        <w:t xml:space="preserve">), e 119 </w:t>
      </w:r>
      <w:proofErr w:type="spellStart"/>
      <w:r w:rsidRPr="00774B29">
        <w:rPr>
          <w:rFonts w:ascii="Verdana" w:eastAsia="Times New Roman" w:hAnsi="Verdana" w:cs="Times New Roman"/>
          <w:color w:val="000000"/>
          <w:sz w:val="18"/>
          <w:szCs w:val="18"/>
          <w:lang w:val="de-DE" w:eastAsia="it-IT"/>
        </w:rPr>
        <w:t>ss</w:t>
      </w:r>
      <w:proofErr w:type="spellEnd"/>
      <w:r w:rsidRPr="00774B29">
        <w:rPr>
          <w:rFonts w:ascii="Verdana" w:eastAsia="Times New Roman" w:hAnsi="Verdana" w:cs="Times New Roman"/>
          <w:color w:val="000000"/>
          <w:sz w:val="18"/>
          <w:szCs w:val="18"/>
          <w:lang w:val="de-DE" w:eastAsia="it-IT"/>
        </w:rPr>
        <w:t>. (</w:t>
      </w:r>
      <w:proofErr w:type="spellStart"/>
      <w:r w:rsidRPr="00774B29">
        <w:rPr>
          <w:rFonts w:ascii="Verdana" w:eastAsia="Times New Roman" w:hAnsi="Verdana" w:cs="Times New Roman"/>
          <w:color w:val="000000"/>
          <w:sz w:val="18"/>
          <w:szCs w:val="18"/>
          <w:lang w:val="de-DE" w:eastAsia="it-IT"/>
        </w:rPr>
        <w:t>sulla</w:t>
      </w:r>
      <w:proofErr w:type="spellEnd"/>
      <w:r w:rsidRPr="00774B29">
        <w:rPr>
          <w:rFonts w:ascii="Verdana" w:eastAsia="Times New Roman" w:hAnsi="Verdana" w:cs="Times New Roman"/>
          <w:color w:val="000000"/>
          <w:sz w:val="18"/>
          <w:szCs w:val="18"/>
          <w:lang w:val="de-DE" w:eastAsia="it-IT"/>
        </w:rPr>
        <w:t xml:space="preserve"> </w:t>
      </w:r>
      <w:proofErr w:type="spellStart"/>
      <w:r w:rsidRPr="00774B29">
        <w:rPr>
          <w:rFonts w:ascii="Verdana" w:eastAsia="Times New Roman" w:hAnsi="Verdana" w:cs="Times New Roman"/>
          <w:color w:val="000000"/>
          <w:sz w:val="18"/>
          <w:szCs w:val="18"/>
          <w:lang w:val="de-DE" w:eastAsia="it-IT"/>
        </w:rPr>
        <w:t>religione</w:t>
      </w:r>
      <w:proofErr w:type="spellEnd"/>
      <w:r w:rsidRPr="00774B29">
        <w:rPr>
          <w:rFonts w:ascii="Verdana" w:eastAsia="Times New Roman" w:hAnsi="Verdana" w:cs="Times New Roman"/>
          <w:color w:val="000000"/>
          <w:sz w:val="18"/>
          <w:szCs w:val="18"/>
          <w:lang w:val="de-DE" w:eastAsia="it-IT"/>
        </w:rPr>
        <w:t xml:space="preserve"> </w:t>
      </w:r>
      <w:proofErr w:type="spellStart"/>
      <w:r w:rsidRPr="00774B29">
        <w:rPr>
          <w:rFonts w:ascii="Verdana" w:eastAsia="Times New Roman" w:hAnsi="Verdana" w:cs="Times New Roman"/>
          <w:color w:val="000000"/>
          <w:sz w:val="18"/>
          <w:szCs w:val="18"/>
          <w:lang w:val="de-DE" w:eastAsia="it-IT"/>
        </w:rPr>
        <w:t>nella</w:t>
      </w:r>
      <w:proofErr w:type="spellEnd"/>
      <w:r w:rsidRPr="00774B29">
        <w:rPr>
          <w:rFonts w:ascii="Verdana" w:eastAsia="Times New Roman" w:hAnsi="Verdana" w:cs="Times New Roman"/>
          <w:color w:val="000000"/>
          <w:sz w:val="18"/>
          <w:szCs w:val="18"/>
          <w:lang w:val="de-DE" w:eastAsia="it-IT"/>
        </w:rPr>
        <w:t xml:space="preserve"> </w:t>
      </w:r>
      <w:proofErr w:type="spellStart"/>
      <w:r w:rsidRPr="00774B29">
        <w:rPr>
          <w:rFonts w:ascii="Verdana" w:eastAsia="Times New Roman" w:hAnsi="Verdana" w:cs="Times New Roman"/>
          <w:color w:val="000000"/>
          <w:sz w:val="18"/>
          <w:szCs w:val="18"/>
          <w:lang w:val="de-DE" w:eastAsia="it-IT"/>
        </w:rPr>
        <w:t>sfera</w:t>
      </w:r>
      <w:proofErr w:type="spellEnd"/>
      <w:r w:rsidRPr="00774B29">
        <w:rPr>
          <w:rFonts w:ascii="Verdana" w:eastAsia="Times New Roman" w:hAnsi="Verdana" w:cs="Times New Roman"/>
          <w:color w:val="000000"/>
          <w:sz w:val="18"/>
          <w:szCs w:val="18"/>
          <w:lang w:val="de-DE" w:eastAsia="it-IT"/>
        </w:rPr>
        <w:t xml:space="preserve"> </w:t>
      </w:r>
      <w:proofErr w:type="spellStart"/>
      <w:r w:rsidRPr="00774B29">
        <w:rPr>
          <w:rFonts w:ascii="Verdana" w:eastAsia="Times New Roman" w:hAnsi="Verdana" w:cs="Times New Roman"/>
          <w:color w:val="000000"/>
          <w:sz w:val="18"/>
          <w:szCs w:val="18"/>
          <w:lang w:val="de-DE" w:eastAsia="it-IT"/>
        </w:rPr>
        <w:t>pubblica</w:t>
      </w:r>
      <w:proofErr w:type="spellEnd"/>
      <w:r w:rsidRPr="00774B29">
        <w:rPr>
          <w:rFonts w:ascii="Verdana" w:eastAsia="Times New Roman" w:hAnsi="Verdana" w:cs="Times New Roman"/>
          <w:color w:val="000000"/>
          <w:sz w:val="18"/>
          <w:szCs w:val="18"/>
          <w:lang w:val="de-DE" w:eastAsia="it-IT"/>
        </w:rPr>
        <w:t>).</w:t>
      </w:r>
    </w:p>
    <w:bookmarkStart w:id="86" w:name="_ftn5"/>
    <w:p w:rsidR="00774B29" w:rsidRPr="00774B29" w:rsidRDefault="00774B29" w:rsidP="00774B29">
      <w:pPr>
        <w:shd w:val="clear" w:color="auto" w:fill="FFFFFF"/>
        <w:spacing w:before="100" w:beforeAutospacing="1" w:after="0" w:line="270" w:lineRule="atLeast"/>
        <w:jc w:val="both"/>
        <w:rPr>
          <w:rFonts w:ascii="Verdana" w:eastAsia="Times New Roman" w:hAnsi="Verdana" w:cs="Times New Roman"/>
          <w:color w:val="000000"/>
          <w:sz w:val="18"/>
          <w:szCs w:val="18"/>
          <w:lang w:eastAsia="it-IT"/>
        </w:rPr>
      </w:pPr>
      <w:r w:rsidRPr="00774B29">
        <w:rPr>
          <w:rFonts w:ascii="Verdana" w:eastAsia="Times New Roman" w:hAnsi="Verdana" w:cs="Times New Roman"/>
          <w:color w:val="000000"/>
          <w:sz w:val="18"/>
          <w:szCs w:val="18"/>
          <w:lang w:eastAsia="it-IT"/>
        </w:rPr>
        <w:fldChar w:fldCharType="begin"/>
      </w:r>
      <w:r w:rsidRPr="00774B29">
        <w:rPr>
          <w:rFonts w:ascii="Verdana" w:eastAsia="Times New Roman" w:hAnsi="Verdana" w:cs="Times New Roman"/>
          <w:color w:val="000000"/>
          <w:sz w:val="18"/>
          <w:szCs w:val="18"/>
          <w:lang w:eastAsia="it-IT"/>
        </w:rPr>
        <w:instrText xml:space="preserve"> HYPERLINK "http://archivio.rivistaaic.it/materiali/anticipazioni/postsecolarismo/index.html" \l "_ftnref5" \o "" </w:instrText>
      </w:r>
      <w:r w:rsidRPr="00774B29">
        <w:rPr>
          <w:rFonts w:ascii="Verdana" w:eastAsia="Times New Roman" w:hAnsi="Verdana" w:cs="Times New Roman"/>
          <w:color w:val="000000"/>
          <w:sz w:val="18"/>
          <w:szCs w:val="18"/>
          <w:lang w:eastAsia="it-IT"/>
        </w:rPr>
        <w:fldChar w:fldCharType="separate"/>
      </w:r>
      <w:r w:rsidRPr="00774B29">
        <w:rPr>
          <w:rFonts w:ascii="Verdana" w:eastAsia="Times New Roman" w:hAnsi="Verdana" w:cs="Times New Roman"/>
          <w:b/>
          <w:bCs/>
          <w:color w:val="003366"/>
          <w:sz w:val="18"/>
          <w:szCs w:val="18"/>
          <w:u w:val="single"/>
          <w:lang w:eastAsia="it-IT"/>
        </w:rPr>
        <w:t>[5]</w:t>
      </w:r>
      <w:r w:rsidRPr="00774B29">
        <w:rPr>
          <w:rFonts w:ascii="Verdana" w:eastAsia="Times New Roman" w:hAnsi="Verdana" w:cs="Times New Roman"/>
          <w:color w:val="000000"/>
          <w:sz w:val="18"/>
          <w:szCs w:val="18"/>
          <w:lang w:eastAsia="it-IT"/>
        </w:rPr>
        <w:fldChar w:fldCharType="end"/>
      </w:r>
      <w:bookmarkEnd w:id="86"/>
      <w:r w:rsidRPr="00774B29">
        <w:rPr>
          <w:rFonts w:ascii="Verdana" w:eastAsia="Times New Roman" w:hAnsi="Verdana" w:cs="Times New Roman"/>
          <w:color w:val="000000"/>
          <w:sz w:val="18"/>
          <w:szCs w:val="18"/>
          <w:lang w:eastAsia="it-IT"/>
        </w:rPr>
        <w:t> </w:t>
      </w:r>
      <w:r w:rsidRPr="00774B29">
        <w:rPr>
          <w:rFonts w:ascii="Verdana" w:eastAsia="Times New Roman" w:hAnsi="Verdana" w:cs="Times New Roman"/>
          <w:caps/>
          <w:color w:val="000000"/>
          <w:sz w:val="18"/>
          <w:szCs w:val="18"/>
          <w:lang w:eastAsia="it-IT"/>
        </w:rPr>
        <w:t>J.HABERMAS</w:t>
      </w:r>
      <w:r w:rsidRPr="00774B29">
        <w:rPr>
          <w:rFonts w:ascii="Verdana" w:eastAsia="Times New Roman" w:hAnsi="Verdana" w:cs="Times New Roman"/>
          <w:color w:val="000000"/>
          <w:sz w:val="18"/>
          <w:szCs w:val="18"/>
          <w:lang w:eastAsia="it-IT"/>
        </w:rPr>
        <w:t>, </w:t>
      </w:r>
      <w:r w:rsidRPr="00774B29">
        <w:rPr>
          <w:rFonts w:ascii="Verdana" w:eastAsia="Times New Roman" w:hAnsi="Verdana" w:cs="Times New Roman"/>
          <w:i/>
          <w:iCs/>
          <w:color w:val="000000"/>
          <w:sz w:val="18"/>
          <w:szCs w:val="18"/>
          <w:lang w:eastAsia="it-IT"/>
        </w:rPr>
        <w:t>Ragione e fede</w:t>
      </w:r>
      <w:r w:rsidRPr="00774B29">
        <w:rPr>
          <w:rFonts w:ascii="Verdana" w:eastAsia="Times New Roman" w:hAnsi="Verdana" w:cs="Times New Roman"/>
          <w:color w:val="000000"/>
          <w:sz w:val="18"/>
          <w:szCs w:val="18"/>
          <w:lang w:eastAsia="it-IT"/>
        </w:rPr>
        <w:t>, 60-62; sulla “traduzione cooperativa di contenuti religiosi”, </w:t>
      </w:r>
      <w:r w:rsidRPr="00774B29">
        <w:rPr>
          <w:rFonts w:ascii="Verdana" w:eastAsia="Times New Roman" w:hAnsi="Verdana" w:cs="Times New Roman"/>
          <w:caps/>
          <w:color w:val="000000"/>
          <w:sz w:val="18"/>
          <w:szCs w:val="18"/>
          <w:lang w:eastAsia="it-IT"/>
        </w:rPr>
        <w:t>ID</w:t>
      </w:r>
      <w:r w:rsidRPr="00774B29">
        <w:rPr>
          <w:rFonts w:ascii="Verdana" w:eastAsia="Times New Roman" w:hAnsi="Verdana" w:cs="Times New Roman"/>
          <w:color w:val="000000"/>
          <w:sz w:val="18"/>
          <w:szCs w:val="18"/>
          <w:lang w:eastAsia="it-IT"/>
        </w:rPr>
        <w:t>., </w:t>
      </w:r>
      <w:r w:rsidRPr="00774B29">
        <w:rPr>
          <w:rFonts w:ascii="Verdana" w:eastAsia="Times New Roman" w:hAnsi="Verdana" w:cs="Times New Roman"/>
          <w:i/>
          <w:iCs/>
          <w:color w:val="000000"/>
          <w:sz w:val="18"/>
          <w:szCs w:val="18"/>
          <w:lang w:eastAsia="it-IT"/>
        </w:rPr>
        <w:t>Fede e sapere</w:t>
      </w:r>
      <w:r w:rsidRPr="00774B29">
        <w:rPr>
          <w:rFonts w:ascii="Verdana" w:eastAsia="Times New Roman" w:hAnsi="Verdana" w:cs="Times New Roman"/>
          <w:color w:val="000000"/>
          <w:sz w:val="18"/>
          <w:szCs w:val="18"/>
          <w:lang w:eastAsia="it-IT"/>
        </w:rPr>
        <w:t>, cit., 13 ss.; l’idea di una incompatibilità tra la “generalizzazione politica di una concezione del mondo di tipo secolare” e la “neutralità ideologica del potere statale, che garantisce eguali libertà etiche per tutti i cittadini” è riaffermata in </w:t>
      </w:r>
      <w:r w:rsidRPr="00774B29">
        <w:rPr>
          <w:rFonts w:ascii="Verdana" w:eastAsia="Times New Roman" w:hAnsi="Verdana" w:cs="Times New Roman"/>
          <w:caps/>
          <w:color w:val="000000"/>
          <w:sz w:val="18"/>
          <w:szCs w:val="18"/>
          <w:lang w:eastAsia="it-IT"/>
        </w:rPr>
        <w:t>ID.</w:t>
      </w:r>
      <w:r w:rsidRPr="00774B29">
        <w:rPr>
          <w:rFonts w:ascii="Verdana" w:eastAsia="Times New Roman" w:hAnsi="Verdana" w:cs="Times New Roman"/>
          <w:color w:val="000000"/>
          <w:sz w:val="18"/>
          <w:szCs w:val="18"/>
          <w:lang w:eastAsia="it-IT"/>
        </w:rPr>
        <w:t>, </w:t>
      </w:r>
      <w:r w:rsidRPr="00774B29">
        <w:rPr>
          <w:rFonts w:ascii="Verdana" w:eastAsia="Times New Roman" w:hAnsi="Verdana" w:cs="Times New Roman"/>
          <w:i/>
          <w:iCs/>
          <w:color w:val="000000"/>
          <w:sz w:val="18"/>
          <w:szCs w:val="18"/>
          <w:lang w:eastAsia="it-IT"/>
        </w:rPr>
        <w:t>I fondamenti morali prepolitici dello Stato liberale</w:t>
      </w:r>
      <w:r w:rsidRPr="00774B29">
        <w:rPr>
          <w:rFonts w:ascii="Verdana" w:eastAsia="Times New Roman" w:hAnsi="Verdana" w:cs="Times New Roman"/>
          <w:color w:val="000000"/>
          <w:sz w:val="18"/>
          <w:szCs w:val="18"/>
          <w:lang w:eastAsia="it-IT"/>
        </w:rPr>
        <w:t xml:space="preserve">, in </w:t>
      </w:r>
      <w:proofErr w:type="spellStart"/>
      <w:r w:rsidRPr="00774B29">
        <w:rPr>
          <w:rFonts w:ascii="Verdana" w:eastAsia="Times New Roman" w:hAnsi="Verdana" w:cs="Times New Roman"/>
          <w:color w:val="000000"/>
          <w:sz w:val="18"/>
          <w:szCs w:val="18"/>
          <w:lang w:eastAsia="it-IT"/>
        </w:rPr>
        <w:t>Humanitas</w:t>
      </w:r>
      <w:proofErr w:type="spellEnd"/>
      <w:r w:rsidRPr="00774B29">
        <w:rPr>
          <w:rFonts w:ascii="Verdana" w:eastAsia="Times New Roman" w:hAnsi="Verdana" w:cs="Times New Roman"/>
          <w:color w:val="000000"/>
          <w:sz w:val="18"/>
          <w:szCs w:val="18"/>
          <w:lang w:eastAsia="it-IT"/>
        </w:rPr>
        <w:t xml:space="preserve">, n.2/2004, 239 ss.; sulle diversità tra la lettura </w:t>
      </w:r>
      <w:proofErr w:type="spellStart"/>
      <w:r w:rsidRPr="00774B29">
        <w:rPr>
          <w:rFonts w:ascii="Verdana" w:eastAsia="Times New Roman" w:hAnsi="Verdana" w:cs="Times New Roman"/>
          <w:color w:val="000000"/>
          <w:sz w:val="18"/>
          <w:szCs w:val="18"/>
          <w:lang w:eastAsia="it-IT"/>
        </w:rPr>
        <w:t>habermasiana</w:t>
      </w:r>
      <w:proofErr w:type="spellEnd"/>
      <w:r w:rsidRPr="00774B29">
        <w:rPr>
          <w:rFonts w:ascii="Verdana" w:eastAsia="Times New Roman" w:hAnsi="Verdana" w:cs="Times New Roman"/>
          <w:color w:val="000000"/>
          <w:sz w:val="18"/>
          <w:szCs w:val="18"/>
          <w:lang w:eastAsia="it-IT"/>
        </w:rPr>
        <w:t xml:space="preserve"> della laicità e l’impostazione di </w:t>
      </w:r>
      <w:proofErr w:type="spellStart"/>
      <w:r w:rsidRPr="00774B29">
        <w:rPr>
          <w:rFonts w:ascii="Verdana" w:eastAsia="Times New Roman" w:hAnsi="Verdana" w:cs="Times New Roman"/>
          <w:color w:val="000000"/>
          <w:sz w:val="18"/>
          <w:szCs w:val="18"/>
          <w:lang w:eastAsia="it-IT"/>
        </w:rPr>
        <w:t>Rawls</w:t>
      </w:r>
      <w:proofErr w:type="spellEnd"/>
      <w:r w:rsidRPr="00774B29">
        <w:rPr>
          <w:rFonts w:ascii="Verdana" w:eastAsia="Times New Roman" w:hAnsi="Verdana" w:cs="Times New Roman"/>
          <w:color w:val="000000"/>
          <w:sz w:val="18"/>
          <w:szCs w:val="18"/>
          <w:lang w:eastAsia="it-IT"/>
        </w:rPr>
        <w:t>, </w:t>
      </w:r>
      <w:r w:rsidRPr="00774B29">
        <w:rPr>
          <w:rFonts w:ascii="Verdana" w:eastAsia="Times New Roman" w:hAnsi="Verdana" w:cs="Times New Roman"/>
          <w:caps/>
          <w:color w:val="000000"/>
          <w:sz w:val="18"/>
          <w:szCs w:val="18"/>
          <w:lang w:eastAsia="it-IT"/>
        </w:rPr>
        <w:t>C.MANCINA</w:t>
      </w:r>
      <w:r w:rsidRPr="00774B29">
        <w:rPr>
          <w:rFonts w:ascii="Verdana" w:eastAsia="Times New Roman" w:hAnsi="Verdana" w:cs="Times New Roman"/>
          <w:color w:val="000000"/>
          <w:sz w:val="18"/>
          <w:szCs w:val="18"/>
          <w:lang w:eastAsia="it-IT"/>
        </w:rPr>
        <w:t>, </w:t>
      </w:r>
      <w:r w:rsidRPr="00774B29">
        <w:rPr>
          <w:rFonts w:ascii="Verdana" w:eastAsia="Times New Roman" w:hAnsi="Verdana" w:cs="Times New Roman"/>
          <w:i/>
          <w:iCs/>
          <w:color w:val="000000"/>
          <w:sz w:val="18"/>
          <w:szCs w:val="18"/>
          <w:lang w:eastAsia="it-IT"/>
        </w:rPr>
        <w:t>Laicità e politica</w:t>
      </w:r>
      <w:r w:rsidRPr="00774B29">
        <w:rPr>
          <w:rFonts w:ascii="Verdana" w:eastAsia="Times New Roman" w:hAnsi="Verdana" w:cs="Times New Roman"/>
          <w:color w:val="000000"/>
          <w:sz w:val="18"/>
          <w:szCs w:val="18"/>
          <w:lang w:eastAsia="it-IT"/>
        </w:rPr>
        <w:t>, in </w:t>
      </w:r>
      <w:r w:rsidRPr="00774B29">
        <w:rPr>
          <w:rFonts w:ascii="Verdana" w:eastAsia="Times New Roman" w:hAnsi="Verdana" w:cs="Times New Roman"/>
          <w:i/>
          <w:iCs/>
          <w:color w:val="000000"/>
          <w:sz w:val="18"/>
          <w:szCs w:val="18"/>
          <w:lang w:eastAsia="it-IT"/>
        </w:rPr>
        <w:t>Laicità. Una geografia delle nostre radici</w:t>
      </w:r>
      <w:r w:rsidRPr="00774B29">
        <w:rPr>
          <w:rFonts w:ascii="Verdana" w:eastAsia="Times New Roman" w:hAnsi="Verdana" w:cs="Times New Roman"/>
          <w:color w:val="000000"/>
          <w:sz w:val="18"/>
          <w:szCs w:val="18"/>
          <w:lang w:eastAsia="it-IT"/>
        </w:rPr>
        <w:t xml:space="preserve">, a cura di </w:t>
      </w:r>
      <w:proofErr w:type="spellStart"/>
      <w:r w:rsidRPr="00774B29">
        <w:rPr>
          <w:rFonts w:ascii="Verdana" w:eastAsia="Times New Roman" w:hAnsi="Verdana" w:cs="Times New Roman"/>
          <w:color w:val="000000"/>
          <w:sz w:val="18"/>
          <w:szCs w:val="18"/>
          <w:lang w:eastAsia="it-IT"/>
        </w:rPr>
        <w:t>G.Boniolo</w:t>
      </w:r>
      <w:proofErr w:type="spellEnd"/>
      <w:r w:rsidRPr="00774B29">
        <w:rPr>
          <w:rFonts w:ascii="Verdana" w:eastAsia="Times New Roman" w:hAnsi="Verdana" w:cs="Times New Roman"/>
          <w:color w:val="000000"/>
          <w:sz w:val="18"/>
          <w:szCs w:val="18"/>
          <w:lang w:eastAsia="it-IT"/>
        </w:rPr>
        <w:t>, Einaudi, Torino, 2006, 5 ss., ma spec.16 ss.</w:t>
      </w:r>
    </w:p>
    <w:bookmarkStart w:id="87" w:name="_ftn6"/>
    <w:p w:rsidR="00774B29" w:rsidRPr="00774B29" w:rsidRDefault="00774B29" w:rsidP="00774B29">
      <w:pPr>
        <w:shd w:val="clear" w:color="auto" w:fill="FFFFFF"/>
        <w:spacing w:before="100" w:beforeAutospacing="1" w:after="0" w:line="270" w:lineRule="atLeast"/>
        <w:jc w:val="both"/>
        <w:rPr>
          <w:rFonts w:ascii="Verdana" w:eastAsia="Times New Roman" w:hAnsi="Verdana" w:cs="Times New Roman"/>
          <w:color w:val="000000"/>
          <w:sz w:val="18"/>
          <w:szCs w:val="18"/>
          <w:lang w:eastAsia="it-IT"/>
        </w:rPr>
      </w:pPr>
      <w:r w:rsidRPr="00774B29">
        <w:rPr>
          <w:rFonts w:ascii="Verdana" w:eastAsia="Times New Roman" w:hAnsi="Verdana" w:cs="Times New Roman"/>
          <w:color w:val="000000"/>
          <w:sz w:val="18"/>
          <w:szCs w:val="18"/>
          <w:lang w:eastAsia="it-IT"/>
        </w:rPr>
        <w:fldChar w:fldCharType="begin"/>
      </w:r>
      <w:r w:rsidRPr="00774B29">
        <w:rPr>
          <w:rFonts w:ascii="Verdana" w:eastAsia="Times New Roman" w:hAnsi="Verdana" w:cs="Times New Roman"/>
          <w:color w:val="000000"/>
          <w:sz w:val="18"/>
          <w:szCs w:val="18"/>
          <w:lang w:eastAsia="it-IT"/>
        </w:rPr>
        <w:instrText xml:space="preserve"> HYPERLINK "http://archivio.rivistaaic.it/materiali/anticipazioni/postsecolarismo/index.html" \l "_ftnref6" \o "" </w:instrText>
      </w:r>
      <w:r w:rsidRPr="00774B29">
        <w:rPr>
          <w:rFonts w:ascii="Verdana" w:eastAsia="Times New Roman" w:hAnsi="Verdana" w:cs="Times New Roman"/>
          <w:color w:val="000000"/>
          <w:sz w:val="18"/>
          <w:szCs w:val="18"/>
          <w:lang w:eastAsia="it-IT"/>
        </w:rPr>
        <w:fldChar w:fldCharType="separate"/>
      </w:r>
      <w:r w:rsidRPr="00774B29">
        <w:rPr>
          <w:rFonts w:ascii="Verdana" w:eastAsia="Times New Roman" w:hAnsi="Verdana" w:cs="Times New Roman"/>
          <w:b/>
          <w:bCs/>
          <w:color w:val="003366"/>
          <w:sz w:val="18"/>
          <w:szCs w:val="18"/>
          <w:u w:val="single"/>
          <w:lang w:eastAsia="it-IT"/>
        </w:rPr>
        <w:t>[6]</w:t>
      </w:r>
      <w:r w:rsidRPr="00774B29">
        <w:rPr>
          <w:rFonts w:ascii="Verdana" w:eastAsia="Times New Roman" w:hAnsi="Verdana" w:cs="Times New Roman"/>
          <w:color w:val="000000"/>
          <w:sz w:val="18"/>
          <w:szCs w:val="18"/>
          <w:lang w:eastAsia="it-IT"/>
        </w:rPr>
        <w:fldChar w:fldCharType="end"/>
      </w:r>
      <w:bookmarkEnd w:id="87"/>
      <w:r w:rsidRPr="00774B29">
        <w:rPr>
          <w:rFonts w:ascii="Verdana" w:eastAsia="Times New Roman" w:hAnsi="Verdana" w:cs="Times New Roman"/>
          <w:color w:val="000000"/>
          <w:sz w:val="18"/>
          <w:szCs w:val="18"/>
          <w:lang w:eastAsia="it-IT"/>
        </w:rPr>
        <w:t> Nella tradizione della </w:t>
      </w:r>
      <w:proofErr w:type="spellStart"/>
      <w:r w:rsidRPr="00774B29">
        <w:rPr>
          <w:rFonts w:ascii="Verdana" w:eastAsia="Times New Roman" w:hAnsi="Verdana" w:cs="Times New Roman"/>
          <w:i/>
          <w:iCs/>
          <w:color w:val="000000"/>
          <w:sz w:val="18"/>
          <w:szCs w:val="18"/>
          <w:lang w:eastAsia="it-IT"/>
        </w:rPr>
        <w:t>fides</w:t>
      </w:r>
      <w:proofErr w:type="spellEnd"/>
      <w:r w:rsidRPr="00774B29">
        <w:rPr>
          <w:rFonts w:ascii="Verdana" w:eastAsia="Times New Roman" w:hAnsi="Verdana" w:cs="Times New Roman"/>
          <w:i/>
          <w:iCs/>
          <w:color w:val="000000"/>
          <w:sz w:val="18"/>
          <w:szCs w:val="18"/>
          <w:lang w:eastAsia="it-IT"/>
        </w:rPr>
        <w:t xml:space="preserve"> </w:t>
      </w:r>
      <w:proofErr w:type="spellStart"/>
      <w:r w:rsidRPr="00774B29">
        <w:rPr>
          <w:rFonts w:ascii="Verdana" w:eastAsia="Times New Roman" w:hAnsi="Verdana" w:cs="Times New Roman"/>
          <w:i/>
          <w:iCs/>
          <w:color w:val="000000"/>
          <w:sz w:val="18"/>
          <w:szCs w:val="18"/>
          <w:lang w:eastAsia="it-IT"/>
        </w:rPr>
        <w:t>quaerens</w:t>
      </w:r>
      <w:proofErr w:type="spellEnd"/>
      <w:r w:rsidRPr="00774B29">
        <w:rPr>
          <w:rFonts w:ascii="Verdana" w:eastAsia="Times New Roman" w:hAnsi="Verdana" w:cs="Times New Roman"/>
          <w:i/>
          <w:iCs/>
          <w:color w:val="000000"/>
          <w:sz w:val="18"/>
          <w:szCs w:val="18"/>
          <w:lang w:eastAsia="it-IT"/>
        </w:rPr>
        <w:t xml:space="preserve"> </w:t>
      </w:r>
      <w:proofErr w:type="spellStart"/>
      <w:r w:rsidRPr="00774B29">
        <w:rPr>
          <w:rFonts w:ascii="Verdana" w:eastAsia="Times New Roman" w:hAnsi="Verdana" w:cs="Times New Roman"/>
          <w:i/>
          <w:iCs/>
          <w:color w:val="000000"/>
          <w:sz w:val="18"/>
          <w:szCs w:val="18"/>
          <w:lang w:eastAsia="it-IT"/>
        </w:rPr>
        <w:t>intellectum</w:t>
      </w:r>
      <w:proofErr w:type="spellEnd"/>
      <w:r w:rsidRPr="00774B29">
        <w:rPr>
          <w:rFonts w:ascii="Verdana" w:eastAsia="Times New Roman" w:hAnsi="Verdana" w:cs="Times New Roman"/>
          <w:color w:val="000000"/>
          <w:sz w:val="18"/>
          <w:szCs w:val="18"/>
          <w:lang w:eastAsia="it-IT"/>
        </w:rPr>
        <w:t> di Anselmo di Aosta, secondo quanto rilevato da </w:t>
      </w:r>
      <w:r w:rsidRPr="00774B29">
        <w:rPr>
          <w:rFonts w:ascii="Verdana" w:eastAsia="Times New Roman" w:hAnsi="Verdana" w:cs="Times New Roman"/>
          <w:caps/>
          <w:color w:val="000000"/>
          <w:sz w:val="18"/>
          <w:szCs w:val="18"/>
          <w:lang w:eastAsia="it-IT"/>
        </w:rPr>
        <w:t>G.BOSETTI</w:t>
      </w:r>
      <w:r w:rsidRPr="00774B29">
        <w:rPr>
          <w:rFonts w:ascii="Verdana" w:eastAsia="Times New Roman" w:hAnsi="Verdana" w:cs="Times New Roman"/>
          <w:color w:val="000000"/>
          <w:sz w:val="18"/>
          <w:szCs w:val="18"/>
          <w:lang w:eastAsia="it-IT"/>
        </w:rPr>
        <w:t>, </w:t>
      </w:r>
      <w:r w:rsidRPr="00774B29">
        <w:rPr>
          <w:rFonts w:ascii="Verdana" w:eastAsia="Times New Roman" w:hAnsi="Verdana" w:cs="Times New Roman"/>
          <w:i/>
          <w:iCs/>
          <w:color w:val="000000"/>
          <w:sz w:val="18"/>
          <w:szCs w:val="18"/>
          <w:lang w:eastAsia="it-IT"/>
        </w:rPr>
        <w:t>Idee per una convergenza “</w:t>
      </w:r>
      <w:proofErr w:type="spellStart"/>
      <w:r w:rsidRPr="00774B29">
        <w:rPr>
          <w:rFonts w:ascii="Verdana" w:eastAsia="Times New Roman" w:hAnsi="Verdana" w:cs="Times New Roman"/>
          <w:i/>
          <w:iCs/>
          <w:color w:val="000000"/>
          <w:sz w:val="18"/>
          <w:szCs w:val="18"/>
          <w:lang w:eastAsia="it-IT"/>
        </w:rPr>
        <w:t>postsecolare</w:t>
      </w:r>
      <w:proofErr w:type="spellEnd"/>
      <w:r w:rsidRPr="00774B29">
        <w:rPr>
          <w:rFonts w:ascii="Verdana" w:eastAsia="Times New Roman" w:hAnsi="Verdana" w:cs="Times New Roman"/>
          <w:i/>
          <w:iCs/>
          <w:color w:val="000000"/>
          <w:sz w:val="18"/>
          <w:szCs w:val="18"/>
          <w:lang w:eastAsia="it-IT"/>
        </w:rPr>
        <w:t>”</w:t>
      </w:r>
      <w:r w:rsidRPr="00774B29">
        <w:rPr>
          <w:rFonts w:ascii="Verdana" w:eastAsia="Times New Roman" w:hAnsi="Verdana" w:cs="Times New Roman"/>
          <w:color w:val="000000"/>
          <w:sz w:val="18"/>
          <w:szCs w:val="18"/>
          <w:lang w:eastAsia="it-IT"/>
        </w:rPr>
        <w:t>, </w:t>
      </w:r>
      <w:r w:rsidRPr="00774B29">
        <w:rPr>
          <w:rFonts w:ascii="Verdana" w:eastAsia="Times New Roman" w:hAnsi="Verdana" w:cs="Times New Roman"/>
          <w:i/>
          <w:iCs/>
          <w:color w:val="000000"/>
          <w:sz w:val="18"/>
          <w:szCs w:val="18"/>
          <w:lang w:eastAsia="it-IT"/>
        </w:rPr>
        <w:t>ibidem</w:t>
      </w:r>
      <w:r w:rsidRPr="00774B29">
        <w:rPr>
          <w:rFonts w:ascii="Verdana" w:eastAsia="Times New Roman" w:hAnsi="Verdana" w:cs="Times New Roman"/>
          <w:color w:val="000000"/>
          <w:sz w:val="18"/>
          <w:szCs w:val="18"/>
          <w:lang w:eastAsia="it-IT"/>
        </w:rPr>
        <w:t>, 7 ss.</w:t>
      </w:r>
    </w:p>
    <w:bookmarkStart w:id="88" w:name="_ftn7"/>
    <w:p w:rsidR="00774B29" w:rsidRPr="00774B29" w:rsidRDefault="00774B29" w:rsidP="00774B29">
      <w:pPr>
        <w:shd w:val="clear" w:color="auto" w:fill="FFFFFF"/>
        <w:spacing w:before="100" w:beforeAutospacing="1" w:after="0" w:line="270" w:lineRule="atLeast"/>
        <w:jc w:val="both"/>
        <w:rPr>
          <w:rFonts w:ascii="Verdana" w:eastAsia="Times New Roman" w:hAnsi="Verdana" w:cs="Times New Roman"/>
          <w:color w:val="000000"/>
          <w:sz w:val="18"/>
          <w:szCs w:val="18"/>
          <w:lang w:eastAsia="it-IT"/>
        </w:rPr>
      </w:pPr>
      <w:r w:rsidRPr="00774B29">
        <w:rPr>
          <w:rFonts w:ascii="Verdana" w:eastAsia="Times New Roman" w:hAnsi="Verdana" w:cs="Times New Roman"/>
          <w:color w:val="000000"/>
          <w:sz w:val="18"/>
          <w:szCs w:val="18"/>
          <w:lang w:eastAsia="it-IT"/>
        </w:rPr>
        <w:fldChar w:fldCharType="begin"/>
      </w:r>
      <w:r w:rsidRPr="00774B29">
        <w:rPr>
          <w:rFonts w:ascii="Verdana" w:eastAsia="Times New Roman" w:hAnsi="Verdana" w:cs="Times New Roman"/>
          <w:color w:val="000000"/>
          <w:sz w:val="18"/>
          <w:szCs w:val="18"/>
          <w:lang w:eastAsia="it-IT"/>
        </w:rPr>
        <w:instrText xml:space="preserve"> HYPERLINK "http://archivio.rivistaaic.it/materiali/anticipazioni/postsecolarismo/index.html" \l "_ftnref7" \o "" </w:instrText>
      </w:r>
      <w:r w:rsidRPr="00774B29">
        <w:rPr>
          <w:rFonts w:ascii="Verdana" w:eastAsia="Times New Roman" w:hAnsi="Verdana" w:cs="Times New Roman"/>
          <w:color w:val="000000"/>
          <w:sz w:val="18"/>
          <w:szCs w:val="18"/>
          <w:lang w:eastAsia="it-IT"/>
        </w:rPr>
        <w:fldChar w:fldCharType="separate"/>
      </w:r>
      <w:r w:rsidRPr="00774B29">
        <w:rPr>
          <w:rFonts w:ascii="Verdana" w:eastAsia="Times New Roman" w:hAnsi="Verdana" w:cs="Times New Roman"/>
          <w:b/>
          <w:bCs/>
          <w:color w:val="003366"/>
          <w:sz w:val="18"/>
          <w:szCs w:val="18"/>
          <w:u w:val="single"/>
          <w:lang w:eastAsia="it-IT"/>
        </w:rPr>
        <w:t>[7]</w:t>
      </w:r>
      <w:r w:rsidRPr="00774B29">
        <w:rPr>
          <w:rFonts w:ascii="Verdana" w:eastAsia="Times New Roman" w:hAnsi="Verdana" w:cs="Times New Roman"/>
          <w:color w:val="000000"/>
          <w:sz w:val="18"/>
          <w:szCs w:val="18"/>
          <w:lang w:eastAsia="it-IT"/>
        </w:rPr>
        <w:fldChar w:fldCharType="end"/>
      </w:r>
      <w:bookmarkEnd w:id="88"/>
      <w:r w:rsidRPr="00774B29">
        <w:rPr>
          <w:rFonts w:ascii="Verdana" w:eastAsia="Times New Roman" w:hAnsi="Verdana" w:cs="Times New Roman"/>
          <w:color w:val="000000"/>
          <w:sz w:val="18"/>
          <w:szCs w:val="18"/>
          <w:lang w:eastAsia="it-IT"/>
        </w:rPr>
        <w:t> Così lo stesso </w:t>
      </w:r>
      <w:r w:rsidRPr="00774B29">
        <w:rPr>
          <w:rFonts w:ascii="Verdana" w:eastAsia="Times New Roman" w:hAnsi="Verdana" w:cs="Times New Roman"/>
          <w:caps/>
          <w:color w:val="000000"/>
          <w:sz w:val="18"/>
          <w:szCs w:val="18"/>
          <w:lang w:eastAsia="it-IT"/>
        </w:rPr>
        <w:t>J.HABERMAS</w:t>
      </w:r>
      <w:r w:rsidRPr="00774B29">
        <w:rPr>
          <w:rFonts w:ascii="Verdana" w:eastAsia="Times New Roman" w:hAnsi="Verdana" w:cs="Times New Roman"/>
          <w:color w:val="000000"/>
          <w:sz w:val="18"/>
          <w:szCs w:val="18"/>
          <w:lang w:eastAsia="it-IT"/>
        </w:rPr>
        <w:t>, </w:t>
      </w:r>
      <w:r w:rsidRPr="00774B29">
        <w:rPr>
          <w:rFonts w:ascii="Verdana" w:eastAsia="Times New Roman" w:hAnsi="Verdana" w:cs="Times New Roman"/>
          <w:i/>
          <w:iCs/>
          <w:color w:val="000000"/>
          <w:sz w:val="18"/>
          <w:szCs w:val="18"/>
          <w:lang w:eastAsia="it-IT"/>
        </w:rPr>
        <w:t>I fondamenti morali prepolitici</w:t>
      </w:r>
      <w:r w:rsidRPr="00774B29">
        <w:rPr>
          <w:rFonts w:ascii="Verdana" w:eastAsia="Times New Roman" w:hAnsi="Verdana" w:cs="Times New Roman"/>
          <w:color w:val="000000"/>
          <w:sz w:val="18"/>
          <w:szCs w:val="18"/>
          <w:lang w:eastAsia="it-IT"/>
        </w:rPr>
        <w:t>, cit., 240.</w:t>
      </w:r>
    </w:p>
    <w:bookmarkStart w:id="89" w:name="_ftn8"/>
    <w:p w:rsidR="00774B29" w:rsidRPr="00774B29" w:rsidRDefault="00774B29" w:rsidP="00774B29">
      <w:pPr>
        <w:shd w:val="clear" w:color="auto" w:fill="FFFFFF"/>
        <w:spacing w:before="100" w:beforeAutospacing="1" w:after="0" w:line="270" w:lineRule="atLeast"/>
        <w:jc w:val="both"/>
        <w:rPr>
          <w:rFonts w:ascii="Verdana" w:eastAsia="Times New Roman" w:hAnsi="Verdana" w:cs="Times New Roman"/>
          <w:color w:val="000000"/>
          <w:sz w:val="18"/>
          <w:szCs w:val="18"/>
          <w:lang w:eastAsia="it-IT"/>
        </w:rPr>
      </w:pPr>
      <w:r w:rsidRPr="00774B29">
        <w:rPr>
          <w:rFonts w:ascii="Verdana" w:eastAsia="Times New Roman" w:hAnsi="Verdana" w:cs="Times New Roman"/>
          <w:color w:val="000000"/>
          <w:sz w:val="18"/>
          <w:szCs w:val="18"/>
          <w:lang w:eastAsia="it-IT"/>
        </w:rPr>
        <w:fldChar w:fldCharType="begin"/>
      </w:r>
      <w:r w:rsidRPr="00774B29">
        <w:rPr>
          <w:rFonts w:ascii="Verdana" w:eastAsia="Times New Roman" w:hAnsi="Verdana" w:cs="Times New Roman"/>
          <w:color w:val="000000"/>
          <w:sz w:val="18"/>
          <w:szCs w:val="18"/>
          <w:lang w:eastAsia="it-IT"/>
        </w:rPr>
        <w:instrText xml:space="preserve"> HYPERLINK "http://archivio.rivistaaic.it/materiali/anticipazioni/postsecolarismo/index.html" \l "_ftnref8" \o "" </w:instrText>
      </w:r>
      <w:r w:rsidRPr="00774B29">
        <w:rPr>
          <w:rFonts w:ascii="Verdana" w:eastAsia="Times New Roman" w:hAnsi="Verdana" w:cs="Times New Roman"/>
          <w:color w:val="000000"/>
          <w:sz w:val="18"/>
          <w:szCs w:val="18"/>
          <w:lang w:eastAsia="it-IT"/>
        </w:rPr>
        <w:fldChar w:fldCharType="separate"/>
      </w:r>
      <w:r w:rsidRPr="00774B29">
        <w:rPr>
          <w:rFonts w:ascii="Verdana" w:eastAsia="Times New Roman" w:hAnsi="Verdana" w:cs="Times New Roman"/>
          <w:b/>
          <w:bCs/>
          <w:color w:val="003366"/>
          <w:sz w:val="18"/>
          <w:szCs w:val="18"/>
          <w:u w:val="single"/>
          <w:lang w:eastAsia="it-IT"/>
        </w:rPr>
        <w:t>[8]</w:t>
      </w:r>
      <w:r w:rsidRPr="00774B29">
        <w:rPr>
          <w:rFonts w:ascii="Verdana" w:eastAsia="Times New Roman" w:hAnsi="Verdana" w:cs="Times New Roman"/>
          <w:color w:val="000000"/>
          <w:sz w:val="18"/>
          <w:szCs w:val="18"/>
          <w:lang w:eastAsia="it-IT"/>
        </w:rPr>
        <w:fldChar w:fldCharType="end"/>
      </w:r>
      <w:bookmarkEnd w:id="89"/>
      <w:r w:rsidRPr="00774B29">
        <w:rPr>
          <w:rFonts w:ascii="Verdana" w:eastAsia="Times New Roman" w:hAnsi="Verdana" w:cs="Times New Roman"/>
          <w:color w:val="000000"/>
          <w:sz w:val="18"/>
          <w:szCs w:val="18"/>
          <w:lang w:eastAsia="it-IT"/>
        </w:rPr>
        <w:t> Sulla democrazia discorsiva il riferimento obbligato è ancora a </w:t>
      </w:r>
      <w:r w:rsidRPr="00774B29">
        <w:rPr>
          <w:rFonts w:ascii="Verdana" w:eastAsia="Times New Roman" w:hAnsi="Verdana" w:cs="Times New Roman"/>
          <w:caps/>
          <w:color w:val="000000"/>
          <w:sz w:val="18"/>
          <w:szCs w:val="18"/>
          <w:lang w:eastAsia="it-IT"/>
        </w:rPr>
        <w:t>J.HABERMAS</w:t>
      </w:r>
      <w:r w:rsidRPr="00774B29">
        <w:rPr>
          <w:rFonts w:ascii="Verdana" w:eastAsia="Times New Roman" w:hAnsi="Verdana" w:cs="Times New Roman"/>
          <w:color w:val="000000"/>
          <w:sz w:val="18"/>
          <w:szCs w:val="18"/>
          <w:lang w:eastAsia="it-IT"/>
        </w:rPr>
        <w:t>, </w:t>
      </w:r>
      <w:r w:rsidRPr="00774B29">
        <w:rPr>
          <w:rFonts w:ascii="Verdana" w:eastAsia="Times New Roman" w:hAnsi="Verdana" w:cs="Times New Roman"/>
          <w:i/>
          <w:iCs/>
          <w:color w:val="000000"/>
          <w:sz w:val="18"/>
          <w:szCs w:val="18"/>
          <w:lang w:eastAsia="it-IT"/>
        </w:rPr>
        <w:t>Fatti e norme. Contributi ad una teoria del diritto e della democrazia</w:t>
      </w:r>
      <w:r w:rsidRPr="00774B29">
        <w:rPr>
          <w:rFonts w:ascii="Verdana" w:eastAsia="Times New Roman" w:hAnsi="Verdana" w:cs="Times New Roman"/>
          <w:color w:val="000000"/>
          <w:sz w:val="18"/>
          <w:szCs w:val="18"/>
          <w:lang w:eastAsia="it-IT"/>
        </w:rPr>
        <w:t xml:space="preserve"> (1992), tr.it. </w:t>
      </w:r>
      <w:proofErr w:type="spellStart"/>
      <w:r w:rsidRPr="00774B29">
        <w:rPr>
          <w:rFonts w:ascii="Verdana" w:eastAsia="Times New Roman" w:hAnsi="Verdana" w:cs="Times New Roman"/>
          <w:color w:val="000000"/>
          <w:sz w:val="18"/>
          <w:szCs w:val="18"/>
          <w:lang w:eastAsia="it-IT"/>
        </w:rPr>
        <w:t>Guerini</w:t>
      </w:r>
      <w:proofErr w:type="spellEnd"/>
      <w:r w:rsidRPr="00774B29">
        <w:rPr>
          <w:rFonts w:ascii="Verdana" w:eastAsia="Times New Roman" w:hAnsi="Verdana" w:cs="Times New Roman"/>
          <w:color w:val="000000"/>
          <w:sz w:val="18"/>
          <w:szCs w:val="18"/>
          <w:lang w:eastAsia="it-IT"/>
        </w:rPr>
        <w:t xml:space="preserve"> e </w:t>
      </w:r>
      <w:proofErr w:type="spellStart"/>
      <w:r w:rsidRPr="00774B29">
        <w:rPr>
          <w:rFonts w:ascii="Verdana" w:eastAsia="Times New Roman" w:hAnsi="Verdana" w:cs="Times New Roman"/>
          <w:color w:val="000000"/>
          <w:sz w:val="18"/>
          <w:szCs w:val="18"/>
          <w:lang w:eastAsia="it-IT"/>
        </w:rPr>
        <w:t>ass</w:t>
      </w:r>
      <w:proofErr w:type="spellEnd"/>
      <w:r w:rsidRPr="00774B29">
        <w:rPr>
          <w:rFonts w:ascii="Verdana" w:eastAsia="Times New Roman" w:hAnsi="Verdana" w:cs="Times New Roman"/>
          <w:color w:val="000000"/>
          <w:sz w:val="18"/>
          <w:szCs w:val="18"/>
          <w:lang w:eastAsia="it-IT"/>
        </w:rPr>
        <w:t>., Milano, 1996, spec. 342 ss.</w:t>
      </w:r>
    </w:p>
    <w:bookmarkStart w:id="90" w:name="_ftn9"/>
    <w:p w:rsidR="00774B29" w:rsidRPr="00774B29" w:rsidRDefault="00774B29" w:rsidP="00774B29">
      <w:pPr>
        <w:shd w:val="clear" w:color="auto" w:fill="FFFFFF"/>
        <w:spacing w:before="100" w:beforeAutospacing="1" w:after="0" w:line="270" w:lineRule="atLeast"/>
        <w:jc w:val="both"/>
        <w:rPr>
          <w:rFonts w:ascii="Verdana" w:eastAsia="Times New Roman" w:hAnsi="Verdana" w:cs="Times New Roman"/>
          <w:color w:val="000000"/>
          <w:sz w:val="18"/>
          <w:szCs w:val="18"/>
          <w:lang w:eastAsia="it-IT"/>
        </w:rPr>
      </w:pPr>
      <w:r w:rsidRPr="00774B29">
        <w:rPr>
          <w:rFonts w:ascii="Verdana" w:eastAsia="Times New Roman" w:hAnsi="Verdana" w:cs="Times New Roman"/>
          <w:color w:val="000000"/>
          <w:sz w:val="18"/>
          <w:szCs w:val="18"/>
          <w:lang w:eastAsia="it-IT"/>
        </w:rPr>
        <w:fldChar w:fldCharType="begin"/>
      </w:r>
      <w:r w:rsidRPr="00774B29">
        <w:rPr>
          <w:rFonts w:ascii="Verdana" w:eastAsia="Times New Roman" w:hAnsi="Verdana" w:cs="Times New Roman"/>
          <w:color w:val="000000"/>
          <w:sz w:val="18"/>
          <w:szCs w:val="18"/>
          <w:lang w:eastAsia="it-IT"/>
        </w:rPr>
        <w:instrText xml:space="preserve"> HYPERLINK "http://archivio.rivistaaic.it/materiali/anticipazioni/postsecolarismo/index.html" \l "_ftnref9" \o "" </w:instrText>
      </w:r>
      <w:r w:rsidRPr="00774B29">
        <w:rPr>
          <w:rFonts w:ascii="Verdana" w:eastAsia="Times New Roman" w:hAnsi="Verdana" w:cs="Times New Roman"/>
          <w:color w:val="000000"/>
          <w:sz w:val="18"/>
          <w:szCs w:val="18"/>
          <w:lang w:eastAsia="it-IT"/>
        </w:rPr>
        <w:fldChar w:fldCharType="separate"/>
      </w:r>
      <w:r w:rsidRPr="00774B29">
        <w:rPr>
          <w:rFonts w:ascii="Verdana" w:eastAsia="Times New Roman" w:hAnsi="Verdana" w:cs="Times New Roman"/>
          <w:b/>
          <w:bCs/>
          <w:color w:val="003366"/>
          <w:sz w:val="18"/>
          <w:szCs w:val="18"/>
          <w:u w:val="single"/>
          <w:lang w:eastAsia="it-IT"/>
        </w:rPr>
        <w:t>[9]</w:t>
      </w:r>
      <w:r w:rsidRPr="00774B29">
        <w:rPr>
          <w:rFonts w:ascii="Verdana" w:eastAsia="Times New Roman" w:hAnsi="Verdana" w:cs="Times New Roman"/>
          <w:color w:val="000000"/>
          <w:sz w:val="18"/>
          <w:szCs w:val="18"/>
          <w:lang w:eastAsia="it-IT"/>
        </w:rPr>
        <w:fldChar w:fldCharType="end"/>
      </w:r>
      <w:bookmarkEnd w:id="90"/>
      <w:r w:rsidRPr="00774B29">
        <w:rPr>
          <w:rFonts w:ascii="Verdana" w:eastAsia="Times New Roman" w:hAnsi="Verdana" w:cs="Times New Roman"/>
          <w:color w:val="000000"/>
          <w:sz w:val="18"/>
          <w:szCs w:val="18"/>
          <w:lang w:eastAsia="it-IT"/>
        </w:rPr>
        <w:t xml:space="preserve"> Una sintesi delle impostazioni realistiche, di fatto antitetiche a quella </w:t>
      </w:r>
      <w:proofErr w:type="spellStart"/>
      <w:r w:rsidRPr="00774B29">
        <w:rPr>
          <w:rFonts w:ascii="Verdana" w:eastAsia="Times New Roman" w:hAnsi="Verdana" w:cs="Times New Roman"/>
          <w:color w:val="000000"/>
          <w:sz w:val="18"/>
          <w:szCs w:val="18"/>
          <w:lang w:eastAsia="it-IT"/>
        </w:rPr>
        <w:t>habermasiana</w:t>
      </w:r>
      <w:proofErr w:type="spellEnd"/>
      <w:r w:rsidRPr="00774B29">
        <w:rPr>
          <w:rFonts w:ascii="Verdana" w:eastAsia="Times New Roman" w:hAnsi="Verdana" w:cs="Times New Roman"/>
          <w:color w:val="000000"/>
          <w:sz w:val="18"/>
          <w:szCs w:val="18"/>
          <w:lang w:eastAsia="it-IT"/>
        </w:rPr>
        <w:t>, in </w:t>
      </w:r>
      <w:r w:rsidRPr="00774B29">
        <w:rPr>
          <w:rFonts w:ascii="Verdana" w:eastAsia="Times New Roman" w:hAnsi="Verdana" w:cs="Times New Roman"/>
          <w:caps/>
          <w:color w:val="000000"/>
          <w:sz w:val="18"/>
          <w:szCs w:val="18"/>
          <w:lang w:eastAsia="it-IT"/>
        </w:rPr>
        <w:t>P.P.PORTINARO</w:t>
      </w:r>
      <w:r w:rsidRPr="00774B29">
        <w:rPr>
          <w:rFonts w:ascii="Verdana" w:eastAsia="Times New Roman" w:hAnsi="Verdana" w:cs="Times New Roman"/>
          <w:color w:val="000000"/>
          <w:sz w:val="18"/>
          <w:szCs w:val="18"/>
          <w:lang w:eastAsia="it-IT"/>
        </w:rPr>
        <w:t>, </w:t>
      </w:r>
      <w:r w:rsidRPr="00774B29">
        <w:rPr>
          <w:rFonts w:ascii="Verdana" w:eastAsia="Times New Roman" w:hAnsi="Verdana" w:cs="Times New Roman"/>
          <w:i/>
          <w:iCs/>
          <w:color w:val="000000"/>
          <w:sz w:val="18"/>
          <w:szCs w:val="18"/>
          <w:lang w:eastAsia="it-IT"/>
        </w:rPr>
        <w:t>Il realismo politico</w:t>
      </w:r>
      <w:r w:rsidRPr="00774B29">
        <w:rPr>
          <w:rFonts w:ascii="Verdana" w:eastAsia="Times New Roman" w:hAnsi="Verdana" w:cs="Times New Roman"/>
          <w:color w:val="000000"/>
          <w:sz w:val="18"/>
          <w:szCs w:val="18"/>
          <w:lang w:eastAsia="it-IT"/>
        </w:rPr>
        <w:t>, Laterza, Roma-Bari, 1999. Il delicato problema della dimensione veritativa dell’intesa discorsiva nei giudizi morali è nuovamente affrontato da </w:t>
      </w:r>
      <w:r w:rsidRPr="00774B29">
        <w:rPr>
          <w:rFonts w:ascii="Verdana" w:eastAsia="Times New Roman" w:hAnsi="Verdana" w:cs="Times New Roman"/>
          <w:caps/>
          <w:color w:val="000000"/>
          <w:sz w:val="18"/>
          <w:szCs w:val="18"/>
          <w:lang w:eastAsia="it-IT"/>
        </w:rPr>
        <w:t>J.HABERMAS, </w:t>
      </w:r>
      <w:r w:rsidRPr="00774B29">
        <w:rPr>
          <w:rFonts w:ascii="Verdana" w:eastAsia="Times New Roman" w:hAnsi="Verdana" w:cs="Times New Roman"/>
          <w:i/>
          <w:iCs/>
          <w:color w:val="000000"/>
          <w:sz w:val="18"/>
          <w:szCs w:val="18"/>
          <w:lang w:eastAsia="it-IT"/>
        </w:rPr>
        <w:t>Giustezza contro verità. Sul senso della validità prescrittiva dei giudizi e delle norme morali</w:t>
      </w:r>
      <w:r w:rsidRPr="00774B29">
        <w:rPr>
          <w:rFonts w:ascii="Verdana" w:eastAsia="Times New Roman" w:hAnsi="Verdana" w:cs="Times New Roman"/>
          <w:caps/>
          <w:color w:val="000000"/>
          <w:sz w:val="18"/>
          <w:szCs w:val="18"/>
          <w:lang w:eastAsia="it-IT"/>
        </w:rPr>
        <w:t>, </w:t>
      </w:r>
      <w:r w:rsidRPr="00774B29">
        <w:rPr>
          <w:rFonts w:ascii="Verdana" w:eastAsia="Times New Roman" w:hAnsi="Verdana" w:cs="Times New Roman"/>
          <w:color w:val="000000"/>
          <w:sz w:val="18"/>
          <w:szCs w:val="18"/>
          <w:lang w:eastAsia="it-IT"/>
        </w:rPr>
        <w:t>tr.it. in </w:t>
      </w:r>
      <w:r w:rsidRPr="00774B29">
        <w:rPr>
          <w:rFonts w:ascii="Verdana" w:eastAsia="Times New Roman" w:hAnsi="Verdana" w:cs="Times New Roman"/>
          <w:caps/>
          <w:color w:val="000000"/>
          <w:sz w:val="18"/>
          <w:szCs w:val="18"/>
          <w:lang w:eastAsia="it-IT"/>
        </w:rPr>
        <w:t>ID., </w:t>
      </w:r>
      <w:r w:rsidRPr="00774B29">
        <w:rPr>
          <w:rFonts w:ascii="Verdana" w:eastAsia="Times New Roman" w:hAnsi="Verdana" w:cs="Times New Roman"/>
          <w:i/>
          <w:iCs/>
          <w:color w:val="000000"/>
          <w:sz w:val="18"/>
          <w:szCs w:val="18"/>
          <w:lang w:eastAsia="it-IT"/>
        </w:rPr>
        <w:t>Verità e giustificazione. Saggi filosofici </w:t>
      </w:r>
      <w:r w:rsidRPr="00774B29">
        <w:rPr>
          <w:rFonts w:ascii="Verdana" w:eastAsia="Times New Roman" w:hAnsi="Verdana" w:cs="Times New Roman"/>
          <w:color w:val="000000"/>
          <w:sz w:val="18"/>
          <w:szCs w:val="18"/>
          <w:lang w:eastAsia="it-IT"/>
        </w:rPr>
        <w:t>(1995-98)</w:t>
      </w:r>
      <w:r w:rsidRPr="00774B29">
        <w:rPr>
          <w:rFonts w:ascii="Verdana" w:eastAsia="Times New Roman" w:hAnsi="Verdana" w:cs="Times New Roman"/>
          <w:i/>
          <w:iCs/>
          <w:color w:val="000000"/>
          <w:sz w:val="18"/>
          <w:szCs w:val="18"/>
          <w:lang w:eastAsia="it-IT"/>
        </w:rPr>
        <w:t>, </w:t>
      </w:r>
      <w:r w:rsidRPr="00774B29">
        <w:rPr>
          <w:rFonts w:ascii="Verdana" w:eastAsia="Times New Roman" w:hAnsi="Verdana" w:cs="Times New Roman"/>
          <w:color w:val="000000"/>
          <w:sz w:val="18"/>
          <w:szCs w:val="18"/>
          <w:lang w:eastAsia="it-IT"/>
        </w:rPr>
        <w:t>Laterza, Roma-Bari, 2001, 265 ss. </w:t>
      </w:r>
    </w:p>
    <w:bookmarkStart w:id="91" w:name="_ftn10"/>
    <w:p w:rsidR="00774B29" w:rsidRPr="00774B29" w:rsidRDefault="00774B29" w:rsidP="00774B29">
      <w:pPr>
        <w:shd w:val="clear" w:color="auto" w:fill="FFFFFF"/>
        <w:spacing w:before="100" w:beforeAutospacing="1" w:after="0" w:line="270" w:lineRule="atLeast"/>
        <w:jc w:val="both"/>
        <w:rPr>
          <w:rFonts w:ascii="Verdana" w:eastAsia="Times New Roman" w:hAnsi="Verdana" w:cs="Times New Roman"/>
          <w:color w:val="000000"/>
          <w:sz w:val="18"/>
          <w:szCs w:val="18"/>
          <w:lang w:eastAsia="it-IT"/>
        </w:rPr>
      </w:pPr>
      <w:r w:rsidRPr="00774B29">
        <w:rPr>
          <w:rFonts w:ascii="Verdana" w:eastAsia="Times New Roman" w:hAnsi="Verdana" w:cs="Times New Roman"/>
          <w:color w:val="000000"/>
          <w:sz w:val="18"/>
          <w:szCs w:val="18"/>
          <w:lang w:eastAsia="it-IT"/>
        </w:rPr>
        <w:fldChar w:fldCharType="begin"/>
      </w:r>
      <w:r w:rsidRPr="00774B29">
        <w:rPr>
          <w:rFonts w:ascii="Verdana" w:eastAsia="Times New Roman" w:hAnsi="Verdana" w:cs="Times New Roman"/>
          <w:color w:val="000000"/>
          <w:sz w:val="18"/>
          <w:szCs w:val="18"/>
          <w:lang w:eastAsia="it-IT"/>
        </w:rPr>
        <w:instrText xml:space="preserve"> HYPERLINK "http://archivio.rivistaaic.it/materiali/anticipazioni/postsecolarismo/index.html" \l "_ftnref10" \o "" </w:instrText>
      </w:r>
      <w:r w:rsidRPr="00774B29">
        <w:rPr>
          <w:rFonts w:ascii="Verdana" w:eastAsia="Times New Roman" w:hAnsi="Verdana" w:cs="Times New Roman"/>
          <w:color w:val="000000"/>
          <w:sz w:val="18"/>
          <w:szCs w:val="18"/>
          <w:lang w:eastAsia="it-IT"/>
        </w:rPr>
        <w:fldChar w:fldCharType="separate"/>
      </w:r>
      <w:r w:rsidRPr="00774B29">
        <w:rPr>
          <w:rFonts w:ascii="Verdana" w:eastAsia="Times New Roman" w:hAnsi="Verdana" w:cs="Times New Roman"/>
          <w:b/>
          <w:bCs/>
          <w:color w:val="003366"/>
          <w:sz w:val="18"/>
          <w:szCs w:val="18"/>
          <w:u w:val="single"/>
          <w:lang w:eastAsia="it-IT"/>
        </w:rPr>
        <w:t>[10]</w:t>
      </w:r>
      <w:r w:rsidRPr="00774B29">
        <w:rPr>
          <w:rFonts w:ascii="Verdana" w:eastAsia="Times New Roman" w:hAnsi="Verdana" w:cs="Times New Roman"/>
          <w:color w:val="000000"/>
          <w:sz w:val="18"/>
          <w:szCs w:val="18"/>
          <w:lang w:eastAsia="it-IT"/>
        </w:rPr>
        <w:fldChar w:fldCharType="end"/>
      </w:r>
      <w:bookmarkEnd w:id="91"/>
      <w:r w:rsidRPr="00774B29">
        <w:rPr>
          <w:rFonts w:ascii="Verdana" w:eastAsia="Times New Roman" w:hAnsi="Verdana" w:cs="Times New Roman"/>
          <w:color w:val="000000"/>
          <w:sz w:val="18"/>
          <w:szCs w:val="18"/>
          <w:lang w:eastAsia="it-IT"/>
        </w:rPr>
        <w:t> Si legga, per il magistero attuale, l’enciclica </w:t>
      </w:r>
      <w:r w:rsidRPr="00774B29">
        <w:rPr>
          <w:rFonts w:ascii="Verdana" w:eastAsia="Times New Roman" w:hAnsi="Verdana" w:cs="Times New Roman"/>
          <w:i/>
          <w:iCs/>
          <w:color w:val="000000"/>
          <w:sz w:val="18"/>
          <w:szCs w:val="18"/>
          <w:lang w:eastAsia="it-IT"/>
        </w:rPr>
        <w:t>Fides et ratio</w:t>
      </w:r>
      <w:r w:rsidRPr="00774B29">
        <w:rPr>
          <w:rFonts w:ascii="Verdana" w:eastAsia="Times New Roman" w:hAnsi="Verdana" w:cs="Times New Roman"/>
          <w:color w:val="000000"/>
          <w:sz w:val="18"/>
          <w:szCs w:val="18"/>
          <w:lang w:eastAsia="it-IT"/>
        </w:rPr>
        <w:t> (1998), in cui già si opera un tentativo di rendere compatibile, particolarmente sul piano dei rapporti tra fede e filosofia, il </w:t>
      </w:r>
      <w:r w:rsidRPr="00774B29">
        <w:rPr>
          <w:rFonts w:ascii="Verdana" w:eastAsia="Times New Roman" w:hAnsi="Verdana" w:cs="Times New Roman"/>
          <w:i/>
          <w:iCs/>
          <w:color w:val="000000"/>
          <w:sz w:val="18"/>
          <w:szCs w:val="18"/>
          <w:lang w:eastAsia="it-IT"/>
        </w:rPr>
        <w:t xml:space="preserve">credo ut </w:t>
      </w:r>
      <w:proofErr w:type="spellStart"/>
      <w:r w:rsidRPr="00774B29">
        <w:rPr>
          <w:rFonts w:ascii="Verdana" w:eastAsia="Times New Roman" w:hAnsi="Verdana" w:cs="Times New Roman"/>
          <w:i/>
          <w:iCs/>
          <w:color w:val="000000"/>
          <w:sz w:val="18"/>
          <w:szCs w:val="18"/>
          <w:lang w:eastAsia="it-IT"/>
        </w:rPr>
        <w:t>intellegam</w:t>
      </w:r>
      <w:proofErr w:type="spellEnd"/>
      <w:r w:rsidRPr="00774B29">
        <w:rPr>
          <w:rFonts w:ascii="Verdana" w:eastAsia="Times New Roman" w:hAnsi="Verdana" w:cs="Times New Roman"/>
          <w:color w:val="000000"/>
          <w:sz w:val="18"/>
          <w:szCs w:val="18"/>
          <w:lang w:eastAsia="it-IT"/>
        </w:rPr>
        <w:t> con l’</w:t>
      </w:r>
      <w:proofErr w:type="spellStart"/>
      <w:r w:rsidRPr="00774B29">
        <w:rPr>
          <w:rFonts w:ascii="Verdana" w:eastAsia="Times New Roman" w:hAnsi="Verdana" w:cs="Times New Roman"/>
          <w:i/>
          <w:iCs/>
          <w:color w:val="000000"/>
          <w:sz w:val="18"/>
          <w:szCs w:val="18"/>
          <w:lang w:eastAsia="it-IT"/>
        </w:rPr>
        <w:t>intellego</w:t>
      </w:r>
      <w:proofErr w:type="spellEnd"/>
      <w:r w:rsidRPr="00774B29">
        <w:rPr>
          <w:rFonts w:ascii="Verdana" w:eastAsia="Times New Roman" w:hAnsi="Verdana" w:cs="Times New Roman"/>
          <w:i/>
          <w:iCs/>
          <w:color w:val="000000"/>
          <w:sz w:val="18"/>
          <w:szCs w:val="18"/>
          <w:lang w:eastAsia="it-IT"/>
        </w:rPr>
        <w:t xml:space="preserve"> ut </w:t>
      </w:r>
      <w:proofErr w:type="spellStart"/>
      <w:r w:rsidRPr="00774B29">
        <w:rPr>
          <w:rFonts w:ascii="Verdana" w:eastAsia="Times New Roman" w:hAnsi="Verdana" w:cs="Times New Roman"/>
          <w:i/>
          <w:iCs/>
          <w:color w:val="000000"/>
          <w:sz w:val="18"/>
          <w:szCs w:val="18"/>
          <w:lang w:eastAsia="it-IT"/>
        </w:rPr>
        <w:t>credam</w:t>
      </w:r>
      <w:proofErr w:type="spellEnd"/>
      <w:r w:rsidRPr="00774B29">
        <w:rPr>
          <w:rFonts w:ascii="Verdana" w:eastAsia="Times New Roman" w:hAnsi="Verdana" w:cs="Times New Roman"/>
          <w:color w:val="000000"/>
          <w:sz w:val="18"/>
          <w:szCs w:val="18"/>
          <w:lang w:eastAsia="it-IT"/>
        </w:rPr>
        <w:t> (capitoli II e III); per una riflessione più personale, si veda il volume di Giovanni Paolo II, </w:t>
      </w:r>
      <w:r w:rsidRPr="00774B29">
        <w:rPr>
          <w:rFonts w:ascii="Verdana" w:eastAsia="Times New Roman" w:hAnsi="Verdana" w:cs="Times New Roman"/>
          <w:i/>
          <w:iCs/>
          <w:color w:val="000000"/>
          <w:sz w:val="18"/>
          <w:szCs w:val="18"/>
          <w:lang w:eastAsia="it-IT"/>
        </w:rPr>
        <w:t>Memoria e identità. Conversazioni a cavallo del millennio</w:t>
      </w:r>
      <w:r w:rsidRPr="00774B29">
        <w:rPr>
          <w:rFonts w:ascii="Verdana" w:eastAsia="Times New Roman" w:hAnsi="Verdana" w:cs="Times New Roman"/>
          <w:color w:val="000000"/>
          <w:sz w:val="18"/>
          <w:szCs w:val="18"/>
          <w:lang w:eastAsia="it-IT"/>
        </w:rPr>
        <w:t>, Rizzoli, Milano, 2004.</w:t>
      </w:r>
    </w:p>
    <w:bookmarkStart w:id="92" w:name="_ftn11"/>
    <w:p w:rsidR="00774B29" w:rsidRPr="00774B29" w:rsidRDefault="00774B29" w:rsidP="00774B29">
      <w:pPr>
        <w:shd w:val="clear" w:color="auto" w:fill="FFFFFF"/>
        <w:spacing w:before="100" w:beforeAutospacing="1" w:after="0" w:line="270" w:lineRule="atLeast"/>
        <w:jc w:val="both"/>
        <w:rPr>
          <w:rFonts w:ascii="Verdana" w:eastAsia="Times New Roman" w:hAnsi="Verdana" w:cs="Times New Roman"/>
          <w:color w:val="000000"/>
          <w:sz w:val="18"/>
          <w:szCs w:val="18"/>
          <w:lang w:eastAsia="it-IT"/>
        </w:rPr>
      </w:pPr>
      <w:r w:rsidRPr="00774B29">
        <w:rPr>
          <w:rFonts w:ascii="Verdana" w:eastAsia="Times New Roman" w:hAnsi="Verdana" w:cs="Times New Roman"/>
          <w:color w:val="000000"/>
          <w:sz w:val="18"/>
          <w:szCs w:val="18"/>
          <w:lang w:eastAsia="it-IT"/>
        </w:rPr>
        <w:fldChar w:fldCharType="begin"/>
      </w:r>
      <w:r w:rsidRPr="00774B29">
        <w:rPr>
          <w:rFonts w:ascii="Verdana" w:eastAsia="Times New Roman" w:hAnsi="Verdana" w:cs="Times New Roman"/>
          <w:color w:val="000000"/>
          <w:sz w:val="18"/>
          <w:szCs w:val="18"/>
          <w:lang w:eastAsia="it-IT"/>
        </w:rPr>
        <w:instrText xml:space="preserve"> HYPERLINK "http://archivio.rivistaaic.it/materiali/anticipazioni/postsecolarismo/index.html" \l "_ftnref11" \o "" </w:instrText>
      </w:r>
      <w:r w:rsidRPr="00774B29">
        <w:rPr>
          <w:rFonts w:ascii="Verdana" w:eastAsia="Times New Roman" w:hAnsi="Verdana" w:cs="Times New Roman"/>
          <w:color w:val="000000"/>
          <w:sz w:val="18"/>
          <w:szCs w:val="18"/>
          <w:lang w:eastAsia="it-IT"/>
        </w:rPr>
        <w:fldChar w:fldCharType="separate"/>
      </w:r>
      <w:r w:rsidRPr="00774B29">
        <w:rPr>
          <w:rFonts w:ascii="Verdana" w:eastAsia="Times New Roman" w:hAnsi="Verdana" w:cs="Times New Roman"/>
          <w:b/>
          <w:bCs/>
          <w:color w:val="003366"/>
          <w:sz w:val="18"/>
          <w:szCs w:val="18"/>
          <w:u w:val="single"/>
          <w:lang w:eastAsia="it-IT"/>
        </w:rPr>
        <w:t>[11]</w:t>
      </w:r>
      <w:r w:rsidRPr="00774B29">
        <w:rPr>
          <w:rFonts w:ascii="Verdana" w:eastAsia="Times New Roman" w:hAnsi="Verdana" w:cs="Times New Roman"/>
          <w:color w:val="000000"/>
          <w:sz w:val="18"/>
          <w:szCs w:val="18"/>
          <w:lang w:eastAsia="it-IT"/>
        </w:rPr>
        <w:fldChar w:fldCharType="end"/>
      </w:r>
      <w:bookmarkEnd w:id="92"/>
      <w:r w:rsidRPr="00774B29">
        <w:rPr>
          <w:rFonts w:ascii="Verdana" w:eastAsia="Times New Roman" w:hAnsi="Verdana" w:cs="Times New Roman"/>
          <w:color w:val="000000"/>
          <w:sz w:val="18"/>
          <w:szCs w:val="18"/>
          <w:lang w:eastAsia="it-IT"/>
        </w:rPr>
        <w:t> Il riferimento è a </w:t>
      </w:r>
      <w:r w:rsidRPr="00774B29">
        <w:rPr>
          <w:rFonts w:ascii="Verdana" w:eastAsia="Times New Roman" w:hAnsi="Verdana" w:cs="Times New Roman"/>
          <w:caps/>
          <w:color w:val="000000"/>
          <w:sz w:val="18"/>
          <w:szCs w:val="18"/>
          <w:lang w:eastAsia="it-IT"/>
        </w:rPr>
        <w:t>J.HABERMAS, </w:t>
      </w:r>
      <w:r w:rsidRPr="00774B29">
        <w:rPr>
          <w:rFonts w:ascii="Verdana" w:eastAsia="Times New Roman" w:hAnsi="Verdana" w:cs="Times New Roman"/>
          <w:i/>
          <w:iCs/>
          <w:color w:val="000000"/>
          <w:sz w:val="18"/>
          <w:szCs w:val="18"/>
          <w:lang w:eastAsia="it-IT"/>
        </w:rPr>
        <w:t>Etica del discorso</w:t>
      </w:r>
      <w:r w:rsidRPr="00774B29">
        <w:rPr>
          <w:rFonts w:ascii="Verdana" w:eastAsia="Times New Roman" w:hAnsi="Verdana" w:cs="Times New Roman"/>
          <w:color w:val="000000"/>
          <w:sz w:val="18"/>
          <w:szCs w:val="18"/>
          <w:lang w:eastAsia="it-IT"/>
        </w:rPr>
        <w:t xml:space="preserve"> (1983), tr.it. Laterza, II ed., Roma-Bari 1993, spec.57 ss. (ma una rilettura dei problemi inerenti alla dimensione cognitiva e </w:t>
      </w:r>
      <w:proofErr w:type="spellStart"/>
      <w:r w:rsidRPr="00774B29">
        <w:rPr>
          <w:rFonts w:ascii="Verdana" w:eastAsia="Times New Roman" w:hAnsi="Verdana" w:cs="Times New Roman"/>
          <w:color w:val="000000"/>
          <w:sz w:val="18"/>
          <w:szCs w:val="18"/>
          <w:lang w:eastAsia="it-IT"/>
        </w:rPr>
        <w:t>aletica</w:t>
      </w:r>
      <w:proofErr w:type="spellEnd"/>
      <w:r w:rsidRPr="00774B29">
        <w:rPr>
          <w:rFonts w:ascii="Verdana" w:eastAsia="Times New Roman" w:hAnsi="Verdana" w:cs="Times New Roman"/>
          <w:color w:val="000000"/>
          <w:sz w:val="18"/>
          <w:szCs w:val="18"/>
          <w:lang w:eastAsia="it-IT"/>
        </w:rPr>
        <w:t xml:space="preserve"> della riflessione morale è ora in </w:t>
      </w:r>
      <w:r w:rsidRPr="00774B29">
        <w:rPr>
          <w:rFonts w:ascii="Verdana" w:eastAsia="Times New Roman" w:hAnsi="Verdana" w:cs="Times New Roman"/>
          <w:caps/>
          <w:color w:val="000000"/>
          <w:sz w:val="18"/>
          <w:szCs w:val="18"/>
          <w:lang w:eastAsia="it-IT"/>
        </w:rPr>
        <w:t>ID.,</w:t>
      </w:r>
      <w:r w:rsidRPr="00774B29">
        <w:rPr>
          <w:rFonts w:ascii="Verdana" w:eastAsia="Times New Roman" w:hAnsi="Verdana" w:cs="Times New Roman"/>
          <w:color w:val="000000"/>
          <w:sz w:val="18"/>
          <w:szCs w:val="18"/>
          <w:lang w:eastAsia="it-IT"/>
        </w:rPr>
        <w:t> </w:t>
      </w:r>
      <w:r w:rsidRPr="00774B29">
        <w:rPr>
          <w:rFonts w:ascii="Verdana" w:eastAsia="Times New Roman" w:hAnsi="Verdana" w:cs="Times New Roman"/>
          <w:i/>
          <w:iCs/>
          <w:color w:val="000000"/>
          <w:sz w:val="18"/>
          <w:szCs w:val="18"/>
          <w:lang w:eastAsia="it-IT"/>
        </w:rPr>
        <w:t>Verità e giustificazione. Saggi filosofici</w:t>
      </w:r>
      <w:r w:rsidRPr="00774B29">
        <w:rPr>
          <w:rFonts w:ascii="Verdana" w:eastAsia="Times New Roman" w:hAnsi="Verdana" w:cs="Times New Roman"/>
          <w:color w:val="000000"/>
          <w:sz w:val="18"/>
          <w:szCs w:val="18"/>
          <w:lang w:eastAsia="it-IT"/>
        </w:rPr>
        <w:t> (1999), tr.it. Laterza, Roma-Bari, 2001); sul tema, qui impossibile da approfondire, sia permesso il rinvio a </w:t>
      </w:r>
      <w:r w:rsidRPr="00774B29">
        <w:rPr>
          <w:rFonts w:ascii="Verdana" w:eastAsia="Times New Roman" w:hAnsi="Verdana" w:cs="Times New Roman"/>
          <w:caps/>
          <w:color w:val="000000"/>
          <w:sz w:val="18"/>
          <w:szCs w:val="18"/>
          <w:lang w:eastAsia="it-IT"/>
        </w:rPr>
        <w:t>F.RIMOLI</w:t>
      </w:r>
      <w:r w:rsidRPr="00774B29">
        <w:rPr>
          <w:rFonts w:ascii="Verdana" w:eastAsia="Times New Roman" w:hAnsi="Verdana" w:cs="Times New Roman"/>
          <w:color w:val="000000"/>
          <w:sz w:val="18"/>
          <w:szCs w:val="18"/>
          <w:lang w:eastAsia="it-IT"/>
        </w:rPr>
        <w:t>, </w:t>
      </w:r>
      <w:r w:rsidRPr="00774B29">
        <w:rPr>
          <w:rFonts w:ascii="Verdana" w:eastAsia="Times New Roman" w:hAnsi="Verdana" w:cs="Times New Roman"/>
          <w:i/>
          <w:iCs/>
          <w:color w:val="000000"/>
          <w:sz w:val="18"/>
          <w:szCs w:val="18"/>
          <w:lang w:eastAsia="it-IT"/>
        </w:rPr>
        <w:t>Pluralismo e valori costituzionali. I paradossi dell’integrazione democratica</w:t>
      </w:r>
      <w:r w:rsidRPr="00774B29">
        <w:rPr>
          <w:rFonts w:ascii="Verdana" w:eastAsia="Times New Roman" w:hAnsi="Verdana" w:cs="Times New Roman"/>
          <w:color w:val="000000"/>
          <w:sz w:val="18"/>
          <w:szCs w:val="18"/>
          <w:lang w:eastAsia="it-IT"/>
        </w:rPr>
        <w:t xml:space="preserve">, </w:t>
      </w:r>
      <w:proofErr w:type="spellStart"/>
      <w:r w:rsidRPr="00774B29">
        <w:rPr>
          <w:rFonts w:ascii="Verdana" w:eastAsia="Times New Roman" w:hAnsi="Verdana" w:cs="Times New Roman"/>
          <w:color w:val="000000"/>
          <w:sz w:val="18"/>
          <w:szCs w:val="18"/>
          <w:lang w:eastAsia="it-IT"/>
        </w:rPr>
        <w:t>Giappichelli</w:t>
      </w:r>
      <w:proofErr w:type="spellEnd"/>
      <w:r w:rsidRPr="00774B29">
        <w:rPr>
          <w:rFonts w:ascii="Verdana" w:eastAsia="Times New Roman" w:hAnsi="Verdana" w:cs="Times New Roman"/>
          <w:color w:val="000000"/>
          <w:sz w:val="18"/>
          <w:szCs w:val="18"/>
          <w:lang w:eastAsia="it-IT"/>
        </w:rPr>
        <w:t>, Torino, 1999, 124 ss.; il problema dell’uso linguistico apertamente strategico nella prospettiva pragmatico-trascendentale è affrontato da </w:t>
      </w:r>
      <w:r w:rsidRPr="00774B29">
        <w:rPr>
          <w:rFonts w:ascii="Verdana" w:eastAsia="Times New Roman" w:hAnsi="Verdana" w:cs="Times New Roman"/>
          <w:caps/>
          <w:color w:val="000000"/>
          <w:sz w:val="18"/>
          <w:szCs w:val="18"/>
          <w:lang w:eastAsia="it-IT"/>
        </w:rPr>
        <w:t>K.-O. APEL</w:t>
      </w:r>
      <w:r w:rsidRPr="00774B29">
        <w:rPr>
          <w:rFonts w:ascii="Verdana" w:eastAsia="Times New Roman" w:hAnsi="Verdana" w:cs="Times New Roman"/>
          <w:color w:val="000000"/>
          <w:sz w:val="18"/>
          <w:szCs w:val="18"/>
          <w:lang w:eastAsia="it-IT"/>
        </w:rPr>
        <w:t>, </w:t>
      </w:r>
      <w:r w:rsidRPr="00774B29">
        <w:rPr>
          <w:rFonts w:ascii="Verdana" w:eastAsia="Times New Roman" w:hAnsi="Verdana" w:cs="Times New Roman"/>
          <w:i/>
          <w:iCs/>
          <w:color w:val="000000"/>
          <w:sz w:val="18"/>
          <w:szCs w:val="18"/>
          <w:lang w:eastAsia="it-IT"/>
        </w:rPr>
        <w:t xml:space="preserve">Discorso, verità, responsabilità. Le ragioni della fondazione: con </w:t>
      </w:r>
      <w:proofErr w:type="spellStart"/>
      <w:r w:rsidRPr="00774B29">
        <w:rPr>
          <w:rFonts w:ascii="Verdana" w:eastAsia="Times New Roman" w:hAnsi="Verdana" w:cs="Times New Roman"/>
          <w:i/>
          <w:iCs/>
          <w:color w:val="000000"/>
          <w:sz w:val="18"/>
          <w:szCs w:val="18"/>
          <w:lang w:eastAsia="it-IT"/>
        </w:rPr>
        <w:t>Habermas</w:t>
      </w:r>
      <w:proofErr w:type="spellEnd"/>
      <w:r w:rsidRPr="00774B29">
        <w:rPr>
          <w:rFonts w:ascii="Verdana" w:eastAsia="Times New Roman" w:hAnsi="Verdana" w:cs="Times New Roman"/>
          <w:i/>
          <w:iCs/>
          <w:color w:val="000000"/>
          <w:sz w:val="18"/>
          <w:szCs w:val="18"/>
          <w:lang w:eastAsia="it-IT"/>
        </w:rPr>
        <w:t xml:space="preserve"> contro </w:t>
      </w:r>
      <w:proofErr w:type="spellStart"/>
      <w:r w:rsidRPr="00774B29">
        <w:rPr>
          <w:rFonts w:ascii="Verdana" w:eastAsia="Times New Roman" w:hAnsi="Verdana" w:cs="Times New Roman"/>
          <w:i/>
          <w:iCs/>
          <w:color w:val="000000"/>
          <w:sz w:val="18"/>
          <w:szCs w:val="18"/>
          <w:lang w:eastAsia="it-IT"/>
        </w:rPr>
        <w:t>Habermas</w:t>
      </w:r>
      <w:proofErr w:type="spellEnd"/>
      <w:r w:rsidRPr="00774B29">
        <w:rPr>
          <w:rFonts w:ascii="Verdana" w:eastAsia="Times New Roman" w:hAnsi="Verdana" w:cs="Times New Roman"/>
          <w:color w:val="000000"/>
          <w:sz w:val="18"/>
          <w:szCs w:val="18"/>
          <w:lang w:eastAsia="it-IT"/>
        </w:rPr>
        <w:t xml:space="preserve"> (1997), tr.it. </w:t>
      </w:r>
      <w:proofErr w:type="spellStart"/>
      <w:r w:rsidRPr="00774B29">
        <w:rPr>
          <w:rFonts w:ascii="Verdana" w:eastAsia="Times New Roman" w:hAnsi="Verdana" w:cs="Times New Roman"/>
          <w:color w:val="000000"/>
          <w:sz w:val="18"/>
          <w:szCs w:val="18"/>
          <w:lang w:eastAsia="it-IT"/>
        </w:rPr>
        <w:t>Guerini</w:t>
      </w:r>
      <w:proofErr w:type="spellEnd"/>
      <w:r w:rsidRPr="00774B29">
        <w:rPr>
          <w:rFonts w:ascii="Verdana" w:eastAsia="Times New Roman" w:hAnsi="Verdana" w:cs="Times New Roman"/>
          <w:color w:val="000000"/>
          <w:sz w:val="18"/>
          <w:szCs w:val="18"/>
          <w:lang w:eastAsia="it-IT"/>
        </w:rPr>
        <w:t xml:space="preserve"> &amp; </w:t>
      </w:r>
      <w:proofErr w:type="spellStart"/>
      <w:r w:rsidRPr="00774B29">
        <w:rPr>
          <w:rFonts w:ascii="Verdana" w:eastAsia="Times New Roman" w:hAnsi="Verdana" w:cs="Times New Roman"/>
          <w:color w:val="000000"/>
          <w:sz w:val="18"/>
          <w:szCs w:val="18"/>
          <w:lang w:eastAsia="it-IT"/>
        </w:rPr>
        <w:t>ass</w:t>
      </w:r>
      <w:proofErr w:type="spellEnd"/>
      <w:r w:rsidRPr="00774B29">
        <w:rPr>
          <w:rFonts w:ascii="Verdana" w:eastAsia="Times New Roman" w:hAnsi="Verdana" w:cs="Times New Roman"/>
          <w:color w:val="000000"/>
          <w:sz w:val="18"/>
          <w:szCs w:val="18"/>
          <w:lang w:eastAsia="it-IT"/>
        </w:rPr>
        <w:t>., Milano, 1997, 237 ss.</w:t>
      </w:r>
    </w:p>
    <w:bookmarkStart w:id="93" w:name="_ftn12"/>
    <w:p w:rsidR="00774B29" w:rsidRPr="00774B29" w:rsidRDefault="00774B29" w:rsidP="00774B29">
      <w:pPr>
        <w:shd w:val="clear" w:color="auto" w:fill="FFFFFF"/>
        <w:spacing w:before="100" w:beforeAutospacing="1" w:after="0" w:line="270" w:lineRule="atLeast"/>
        <w:jc w:val="both"/>
        <w:rPr>
          <w:rFonts w:ascii="Verdana" w:eastAsia="Times New Roman" w:hAnsi="Verdana" w:cs="Times New Roman"/>
          <w:color w:val="000000"/>
          <w:sz w:val="18"/>
          <w:szCs w:val="18"/>
          <w:lang w:eastAsia="it-IT"/>
        </w:rPr>
      </w:pPr>
      <w:r w:rsidRPr="00774B29">
        <w:rPr>
          <w:rFonts w:ascii="Verdana" w:eastAsia="Times New Roman" w:hAnsi="Verdana" w:cs="Times New Roman"/>
          <w:color w:val="000000"/>
          <w:sz w:val="18"/>
          <w:szCs w:val="18"/>
          <w:lang w:eastAsia="it-IT"/>
        </w:rPr>
        <w:fldChar w:fldCharType="begin"/>
      </w:r>
      <w:r w:rsidRPr="00774B29">
        <w:rPr>
          <w:rFonts w:ascii="Verdana" w:eastAsia="Times New Roman" w:hAnsi="Verdana" w:cs="Times New Roman"/>
          <w:color w:val="000000"/>
          <w:sz w:val="18"/>
          <w:szCs w:val="18"/>
          <w:lang w:eastAsia="it-IT"/>
        </w:rPr>
        <w:instrText xml:space="preserve"> HYPERLINK "http://archivio.rivistaaic.it/materiali/anticipazioni/postsecolarismo/index.html" \l "_ftnref12" \o "" </w:instrText>
      </w:r>
      <w:r w:rsidRPr="00774B29">
        <w:rPr>
          <w:rFonts w:ascii="Verdana" w:eastAsia="Times New Roman" w:hAnsi="Verdana" w:cs="Times New Roman"/>
          <w:color w:val="000000"/>
          <w:sz w:val="18"/>
          <w:szCs w:val="18"/>
          <w:lang w:eastAsia="it-IT"/>
        </w:rPr>
        <w:fldChar w:fldCharType="separate"/>
      </w:r>
      <w:r w:rsidRPr="00774B29">
        <w:rPr>
          <w:rFonts w:ascii="Verdana" w:eastAsia="Times New Roman" w:hAnsi="Verdana" w:cs="Times New Roman"/>
          <w:b/>
          <w:bCs/>
          <w:color w:val="003366"/>
          <w:sz w:val="18"/>
          <w:szCs w:val="18"/>
          <w:u w:val="single"/>
          <w:lang w:eastAsia="it-IT"/>
        </w:rPr>
        <w:t>[12]</w:t>
      </w:r>
      <w:r w:rsidRPr="00774B29">
        <w:rPr>
          <w:rFonts w:ascii="Verdana" w:eastAsia="Times New Roman" w:hAnsi="Verdana" w:cs="Times New Roman"/>
          <w:color w:val="000000"/>
          <w:sz w:val="18"/>
          <w:szCs w:val="18"/>
          <w:lang w:eastAsia="it-IT"/>
        </w:rPr>
        <w:fldChar w:fldCharType="end"/>
      </w:r>
      <w:bookmarkEnd w:id="93"/>
      <w:r w:rsidRPr="00774B29">
        <w:rPr>
          <w:rFonts w:ascii="Verdana" w:eastAsia="Times New Roman" w:hAnsi="Verdana" w:cs="Times New Roman"/>
          <w:color w:val="000000"/>
          <w:sz w:val="18"/>
          <w:szCs w:val="18"/>
          <w:lang w:eastAsia="it-IT"/>
        </w:rPr>
        <w:t> Evitando cioè semplicistiche quanto ingenue contrapposizioni, è ovvio che l’impiego </w:t>
      </w:r>
      <w:r w:rsidRPr="00774B29">
        <w:rPr>
          <w:rFonts w:ascii="Verdana" w:eastAsia="Times New Roman" w:hAnsi="Verdana" w:cs="Times New Roman"/>
          <w:i/>
          <w:iCs/>
          <w:color w:val="000000"/>
          <w:sz w:val="18"/>
          <w:szCs w:val="18"/>
          <w:lang w:eastAsia="it-IT"/>
        </w:rPr>
        <w:t>strumentale </w:t>
      </w:r>
      <w:r w:rsidRPr="00774B29">
        <w:rPr>
          <w:rFonts w:ascii="Verdana" w:eastAsia="Times New Roman" w:hAnsi="Verdana" w:cs="Times New Roman"/>
          <w:color w:val="000000"/>
          <w:sz w:val="18"/>
          <w:szCs w:val="18"/>
          <w:lang w:eastAsia="it-IT"/>
        </w:rPr>
        <w:t>e </w:t>
      </w:r>
      <w:r w:rsidRPr="00774B29">
        <w:rPr>
          <w:rFonts w:ascii="Verdana" w:eastAsia="Times New Roman" w:hAnsi="Verdana" w:cs="Times New Roman"/>
          <w:i/>
          <w:iCs/>
          <w:color w:val="000000"/>
          <w:sz w:val="18"/>
          <w:szCs w:val="18"/>
          <w:lang w:eastAsia="it-IT"/>
        </w:rPr>
        <w:t>argomentativo </w:t>
      </w:r>
      <w:r w:rsidRPr="00774B29">
        <w:rPr>
          <w:rFonts w:ascii="Verdana" w:eastAsia="Times New Roman" w:hAnsi="Verdana" w:cs="Times New Roman"/>
          <w:color w:val="000000"/>
          <w:sz w:val="18"/>
          <w:szCs w:val="18"/>
          <w:lang w:eastAsia="it-IT"/>
        </w:rPr>
        <w:t xml:space="preserve">della razionalità è da sempre, nella nostra cultura, proprio anche del pensiero basato sulla fede religiosa, che ne usa sapientemente per corroborare i propri dogmi: il che </w:t>
      </w:r>
      <w:r w:rsidRPr="00774B29">
        <w:rPr>
          <w:rFonts w:ascii="Verdana" w:eastAsia="Times New Roman" w:hAnsi="Verdana" w:cs="Times New Roman"/>
          <w:color w:val="000000"/>
          <w:sz w:val="18"/>
          <w:szCs w:val="18"/>
          <w:lang w:eastAsia="it-IT"/>
        </w:rPr>
        <w:lastRenderedPageBreak/>
        <w:t>incide anche in campo giuridico, con l’appello alla natura o al diritto naturale, e con l’intangibilità dei princìpi che si presumerebbero derivarne. Ma le differenze con il pensiero laico restano: così, secondo </w:t>
      </w:r>
      <w:r w:rsidRPr="00774B29">
        <w:rPr>
          <w:rFonts w:ascii="Verdana" w:eastAsia="Times New Roman" w:hAnsi="Verdana" w:cs="Times New Roman"/>
          <w:caps/>
          <w:color w:val="000000"/>
          <w:sz w:val="18"/>
          <w:szCs w:val="18"/>
          <w:lang w:eastAsia="it-IT"/>
        </w:rPr>
        <w:t>M.BERTOLISSI-U.VINCENTI</w:t>
      </w:r>
      <w:r w:rsidRPr="00774B29">
        <w:rPr>
          <w:rFonts w:ascii="Verdana" w:eastAsia="Times New Roman" w:hAnsi="Verdana" w:cs="Times New Roman"/>
          <w:color w:val="000000"/>
          <w:sz w:val="18"/>
          <w:szCs w:val="18"/>
          <w:lang w:eastAsia="it-IT"/>
        </w:rPr>
        <w:t>, </w:t>
      </w:r>
      <w:r w:rsidRPr="00774B29">
        <w:rPr>
          <w:rFonts w:ascii="Verdana" w:eastAsia="Times New Roman" w:hAnsi="Verdana" w:cs="Times New Roman"/>
          <w:i/>
          <w:iCs/>
          <w:color w:val="000000"/>
          <w:sz w:val="18"/>
          <w:szCs w:val="18"/>
          <w:lang w:eastAsia="it-IT"/>
        </w:rPr>
        <w:t>Laicità e diritto</w:t>
      </w:r>
      <w:r w:rsidRPr="00774B29">
        <w:rPr>
          <w:rFonts w:ascii="Verdana" w:eastAsia="Times New Roman" w:hAnsi="Verdana" w:cs="Times New Roman"/>
          <w:color w:val="000000"/>
          <w:sz w:val="18"/>
          <w:szCs w:val="18"/>
          <w:lang w:eastAsia="it-IT"/>
        </w:rPr>
        <w:t>, in </w:t>
      </w:r>
      <w:r w:rsidRPr="00774B29">
        <w:rPr>
          <w:rFonts w:ascii="Verdana" w:eastAsia="Times New Roman" w:hAnsi="Verdana" w:cs="Times New Roman"/>
          <w:i/>
          <w:iCs/>
          <w:color w:val="000000"/>
          <w:sz w:val="18"/>
          <w:szCs w:val="18"/>
          <w:lang w:eastAsia="it-IT"/>
        </w:rPr>
        <w:t>Laicità. Una geografia delle nostre radici</w:t>
      </w:r>
      <w:r w:rsidRPr="00774B29">
        <w:rPr>
          <w:rFonts w:ascii="Verdana" w:eastAsia="Times New Roman" w:hAnsi="Verdana" w:cs="Times New Roman"/>
          <w:color w:val="000000"/>
          <w:sz w:val="18"/>
          <w:szCs w:val="18"/>
          <w:lang w:eastAsia="it-IT"/>
        </w:rPr>
        <w:t>, cit., 70 ss., dinanzi ai problemi posti dalla bioetica, ad esempio, laddove il giurista laico si rimetterà ai risultati della scienza per dedurre il momento dell’inizio della vita, il giurista cattolico “non potrà assumere lo stile autenticamente occidentale, della necessaria verifica della realtà in funzione della (conseguente) fissazione di un’ipotesi normativa….non avrà da ricercare nulla, ma solo dare applicazione o, al più, dedurre dai princìpi intangibili o dogmi della sua religione”, e non dirà mai “che la sua decisione dipende dalla sua fede, bensì si appellerà alla natura, o, anche, alla realtà delle cose” (ivi, 83).</w:t>
      </w:r>
    </w:p>
    <w:bookmarkStart w:id="94" w:name="_ftn13"/>
    <w:p w:rsidR="00774B29" w:rsidRPr="00774B29" w:rsidRDefault="00774B29" w:rsidP="00774B29">
      <w:pPr>
        <w:shd w:val="clear" w:color="auto" w:fill="FFFFFF"/>
        <w:spacing w:before="100" w:beforeAutospacing="1" w:after="0" w:line="270" w:lineRule="atLeast"/>
        <w:jc w:val="both"/>
        <w:rPr>
          <w:rFonts w:ascii="Verdana" w:eastAsia="Times New Roman" w:hAnsi="Verdana" w:cs="Times New Roman"/>
          <w:color w:val="000000"/>
          <w:sz w:val="18"/>
          <w:szCs w:val="18"/>
          <w:lang w:eastAsia="it-IT"/>
        </w:rPr>
      </w:pPr>
      <w:r w:rsidRPr="00774B29">
        <w:rPr>
          <w:rFonts w:ascii="Verdana" w:eastAsia="Times New Roman" w:hAnsi="Verdana" w:cs="Times New Roman"/>
          <w:color w:val="000000"/>
          <w:sz w:val="18"/>
          <w:szCs w:val="18"/>
          <w:lang w:eastAsia="it-IT"/>
        </w:rPr>
        <w:fldChar w:fldCharType="begin"/>
      </w:r>
      <w:r w:rsidRPr="00774B29">
        <w:rPr>
          <w:rFonts w:ascii="Verdana" w:eastAsia="Times New Roman" w:hAnsi="Verdana" w:cs="Times New Roman"/>
          <w:color w:val="000000"/>
          <w:sz w:val="18"/>
          <w:szCs w:val="18"/>
          <w:lang w:eastAsia="it-IT"/>
        </w:rPr>
        <w:instrText xml:space="preserve"> HYPERLINK "http://archivio.rivistaaic.it/materiali/anticipazioni/postsecolarismo/index.html" \l "_ftnref13" \o "" </w:instrText>
      </w:r>
      <w:r w:rsidRPr="00774B29">
        <w:rPr>
          <w:rFonts w:ascii="Verdana" w:eastAsia="Times New Roman" w:hAnsi="Verdana" w:cs="Times New Roman"/>
          <w:color w:val="000000"/>
          <w:sz w:val="18"/>
          <w:szCs w:val="18"/>
          <w:lang w:eastAsia="it-IT"/>
        </w:rPr>
        <w:fldChar w:fldCharType="separate"/>
      </w:r>
      <w:r w:rsidRPr="00774B29">
        <w:rPr>
          <w:rFonts w:ascii="Verdana" w:eastAsia="Times New Roman" w:hAnsi="Verdana" w:cs="Times New Roman"/>
          <w:b/>
          <w:bCs/>
          <w:color w:val="003366"/>
          <w:sz w:val="18"/>
          <w:szCs w:val="18"/>
          <w:u w:val="single"/>
          <w:lang w:eastAsia="it-IT"/>
        </w:rPr>
        <w:t>[13]</w:t>
      </w:r>
      <w:r w:rsidRPr="00774B29">
        <w:rPr>
          <w:rFonts w:ascii="Verdana" w:eastAsia="Times New Roman" w:hAnsi="Verdana" w:cs="Times New Roman"/>
          <w:color w:val="000000"/>
          <w:sz w:val="18"/>
          <w:szCs w:val="18"/>
          <w:lang w:eastAsia="it-IT"/>
        </w:rPr>
        <w:fldChar w:fldCharType="end"/>
      </w:r>
      <w:bookmarkEnd w:id="94"/>
      <w:r w:rsidRPr="00774B29">
        <w:rPr>
          <w:rFonts w:ascii="Verdana" w:eastAsia="Times New Roman" w:hAnsi="Verdana" w:cs="Times New Roman"/>
          <w:color w:val="000000"/>
          <w:sz w:val="18"/>
          <w:szCs w:val="18"/>
          <w:lang w:eastAsia="it-IT"/>
        </w:rPr>
        <w:t> Per l’uso dei termini, </w:t>
      </w:r>
      <w:r w:rsidRPr="00774B29">
        <w:rPr>
          <w:rFonts w:ascii="Verdana" w:eastAsia="Times New Roman" w:hAnsi="Verdana" w:cs="Times New Roman"/>
          <w:caps/>
          <w:color w:val="000000"/>
          <w:sz w:val="18"/>
          <w:szCs w:val="18"/>
          <w:lang w:eastAsia="it-IT"/>
        </w:rPr>
        <w:t>E.TORTAROLO</w:t>
      </w:r>
      <w:r w:rsidRPr="00774B29">
        <w:rPr>
          <w:rFonts w:ascii="Verdana" w:eastAsia="Times New Roman" w:hAnsi="Verdana" w:cs="Times New Roman"/>
          <w:color w:val="000000"/>
          <w:sz w:val="18"/>
          <w:szCs w:val="18"/>
          <w:lang w:eastAsia="it-IT"/>
        </w:rPr>
        <w:t>, </w:t>
      </w:r>
      <w:r w:rsidRPr="00774B29">
        <w:rPr>
          <w:rFonts w:ascii="Verdana" w:eastAsia="Times New Roman" w:hAnsi="Verdana" w:cs="Times New Roman"/>
          <w:i/>
          <w:iCs/>
          <w:color w:val="000000"/>
          <w:sz w:val="18"/>
          <w:szCs w:val="18"/>
          <w:lang w:eastAsia="it-IT"/>
        </w:rPr>
        <w:t>Laico/laicista</w:t>
      </w:r>
      <w:r w:rsidRPr="00774B29">
        <w:rPr>
          <w:rFonts w:ascii="Verdana" w:eastAsia="Times New Roman" w:hAnsi="Verdana" w:cs="Times New Roman"/>
          <w:color w:val="000000"/>
          <w:sz w:val="18"/>
          <w:szCs w:val="18"/>
          <w:lang w:eastAsia="it-IT"/>
        </w:rPr>
        <w:t>, in </w:t>
      </w:r>
      <w:proofErr w:type="spellStart"/>
      <w:r w:rsidRPr="00774B29">
        <w:rPr>
          <w:rFonts w:ascii="Verdana" w:eastAsia="Times New Roman" w:hAnsi="Verdana" w:cs="Times New Roman"/>
          <w:i/>
          <w:iCs/>
          <w:color w:val="000000"/>
          <w:sz w:val="18"/>
          <w:szCs w:val="18"/>
          <w:lang w:eastAsia="it-IT"/>
        </w:rPr>
        <w:t>Parolechiave</w:t>
      </w:r>
      <w:proofErr w:type="spellEnd"/>
      <w:r w:rsidRPr="00774B29">
        <w:rPr>
          <w:rFonts w:ascii="Verdana" w:eastAsia="Times New Roman" w:hAnsi="Verdana" w:cs="Times New Roman"/>
          <w:color w:val="000000"/>
          <w:sz w:val="18"/>
          <w:szCs w:val="18"/>
          <w:lang w:eastAsia="it-IT"/>
        </w:rPr>
        <w:t>, n.33, 2005, 27 ss.; un ulteriore tentativo di definizione del concetto di laicità è operato da </w:t>
      </w:r>
      <w:r w:rsidRPr="00774B29">
        <w:rPr>
          <w:rFonts w:ascii="Verdana" w:eastAsia="Times New Roman" w:hAnsi="Verdana" w:cs="Times New Roman"/>
          <w:caps/>
          <w:color w:val="000000"/>
          <w:sz w:val="18"/>
          <w:szCs w:val="18"/>
          <w:lang w:eastAsia="it-IT"/>
        </w:rPr>
        <w:t>G.BONIOLO</w:t>
      </w:r>
      <w:r w:rsidRPr="00774B29">
        <w:rPr>
          <w:rFonts w:ascii="Verdana" w:eastAsia="Times New Roman" w:hAnsi="Verdana" w:cs="Times New Roman"/>
          <w:color w:val="000000"/>
          <w:sz w:val="18"/>
          <w:szCs w:val="18"/>
          <w:lang w:eastAsia="it-IT"/>
        </w:rPr>
        <w:t>, </w:t>
      </w:r>
      <w:r w:rsidRPr="00774B29">
        <w:rPr>
          <w:rFonts w:ascii="Verdana" w:eastAsia="Times New Roman" w:hAnsi="Verdana" w:cs="Times New Roman"/>
          <w:i/>
          <w:iCs/>
          <w:color w:val="000000"/>
          <w:sz w:val="18"/>
          <w:szCs w:val="18"/>
          <w:lang w:eastAsia="it-IT"/>
        </w:rPr>
        <w:t>Introduzione </w:t>
      </w:r>
      <w:r w:rsidRPr="00774B29">
        <w:rPr>
          <w:rFonts w:ascii="Verdana" w:eastAsia="Times New Roman" w:hAnsi="Verdana" w:cs="Times New Roman"/>
          <w:color w:val="000000"/>
          <w:sz w:val="18"/>
          <w:szCs w:val="18"/>
          <w:lang w:eastAsia="it-IT"/>
        </w:rPr>
        <w:t>al volume </w:t>
      </w:r>
      <w:r w:rsidRPr="00774B29">
        <w:rPr>
          <w:rFonts w:ascii="Verdana" w:eastAsia="Times New Roman" w:hAnsi="Verdana" w:cs="Times New Roman"/>
          <w:i/>
          <w:iCs/>
          <w:color w:val="000000"/>
          <w:sz w:val="18"/>
          <w:szCs w:val="18"/>
          <w:lang w:eastAsia="it-IT"/>
        </w:rPr>
        <w:t>Laicità. Una geografia delle nostre radici</w:t>
      </w:r>
      <w:r w:rsidRPr="00774B29">
        <w:rPr>
          <w:rFonts w:ascii="Verdana" w:eastAsia="Times New Roman" w:hAnsi="Verdana" w:cs="Times New Roman"/>
          <w:color w:val="000000"/>
          <w:sz w:val="18"/>
          <w:szCs w:val="18"/>
          <w:lang w:eastAsia="it-IT"/>
        </w:rPr>
        <w:t>, cit., IX ss., ma spec. XIX ss.</w:t>
      </w:r>
    </w:p>
    <w:bookmarkStart w:id="95" w:name="_ftn14"/>
    <w:p w:rsidR="00774B29" w:rsidRPr="00774B29" w:rsidRDefault="00774B29" w:rsidP="00774B29">
      <w:pPr>
        <w:shd w:val="clear" w:color="auto" w:fill="FFFFFF"/>
        <w:spacing w:before="100" w:beforeAutospacing="1" w:after="0" w:line="270" w:lineRule="atLeast"/>
        <w:jc w:val="both"/>
        <w:rPr>
          <w:rFonts w:ascii="Verdana" w:eastAsia="Times New Roman" w:hAnsi="Verdana" w:cs="Times New Roman"/>
          <w:color w:val="000000"/>
          <w:sz w:val="18"/>
          <w:szCs w:val="18"/>
          <w:lang w:eastAsia="it-IT"/>
        </w:rPr>
      </w:pPr>
      <w:r w:rsidRPr="00774B29">
        <w:rPr>
          <w:rFonts w:ascii="Verdana" w:eastAsia="Times New Roman" w:hAnsi="Verdana" w:cs="Times New Roman"/>
          <w:color w:val="000000"/>
          <w:sz w:val="18"/>
          <w:szCs w:val="18"/>
          <w:lang w:eastAsia="it-IT"/>
        </w:rPr>
        <w:fldChar w:fldCharType="begin"/>
      </w:r>
      <w:r w:rsidRPr="00774B29">
        <w:rPr>
          <w:rFonts w:ascii="Verdana" w:eastAsia="Times New Roman" w:hAnsi="Verdana" w:cs="Times New Roman"/>
          <w:color w:val="000000"/>
          <w:sz w:val="18"/>
          <w:szCs w:val="18"/>
          <w:lang w:eastAsia="it-IT"/>
        </w:rPr>
        <w:instrText xml:space="preserve"> HYPERLINK "http://archivio.rivistaaic.it/materiali/anticipazioni/postsecolarismo/index.html" \l "_ftnref14" \o "" </w:instrText>
      </w:r>
      <w:r w:rsidRPr="00774B29">
        <w:rPr>
          <w:rFonts w:ascii="Verdana" w:eastAsia="Times New Roman" w:hAnsi="Verdana" w:cs="Times New Roman"/>
          <w:color w:val="000000"/>
          <w:sz w:val="18"/>
          <w:szCs w:val="18"/>
          <w:lang w:eastAsia="it-IT"/>
        </w:rPr>
        <w:fldChar w:fldCharType="separate"/>
      </w:r>
      <w:r w:rsidRPr="00774B29">
        <w:rPr>
          <w:rFonts w:ascii="Verdana" w:eastAsia="Times New Roman" w:hAnsi="Verdana" w:cs="Times New Roman"/>
          <w:b/>
          <w:bCs/>
          <w:color w:val="003366"/>
          <w:sz w:val="18"/>
          <w:szCs w:val="18"/>
          <w:u w:val="single"/>
          <w:lang w:eastAsia="it-IT"/>
        </w:rPr>
        <w:t>[14]</w:t>
      </w:r>
      <w:r w:rsidRPr="00774B29">
        <w:rPr>
          <w:rFonts w:ascii="Verdana" w:eastAsia="Times New Roman" w:hAnsi="Verdana" w:cs="Times New Roman"/>
          <w:color w:val="000000"/>
          <w:sz w:val="18"/>
          <w:szCs w:val="18"/>
          <w:lang w:eastAsia="it-IT"/>
        </w:rPr>
        <w:fldChar w:fldCharType="end"/>
      </w:r>
      <w:bookmarkEnd w:id="95"/>
      <w:r w:rsidRPr="00774B29">
        <w:rPr>
          <w:rFonts w:ascii="Verdana" w:eastAsia="Times New Roman" w:hAnsi="Verdana" w:cs="Times New Roman"/>
          <w:color w:val="000000"/>
          <w:sz w:val="18"/>
          <w:szCs w:val="18"/>
          <w:lang w:eastAsia="it-IT"/>
        </w:rPr>
        <w:t> Si veda l’icastico giudizio dato di tale fenomeno da </w:t>
      </w:r>
      <w:r w:rsidRPr="00774B29">
        <w:rPr>
          <w:rFonts w:ascii="Verdana" w:eastAsia="Times New Roman" w:hAnsi="Verdana" w:cs="Times New Roman"/>
          <w:caps/>
          <w:color w:val="000000"/>
          <w:sz w:val="18"/>
          <w:szCs w:val="18"/>
          <w:lang w:eastAsia="it-IT"/>
        </w:rPr>
        <w:t>M.PIRANI</w:t>
      </w:r>
      <w:r w:rsidRPr="00774B29">
        <w:rPr>
          <w:rFonts w:ascii="Verdana" w:eastAsia="Times New Roman" w:hAnsi="Verdana" w:cs="Times New Roman"/>
          <w:color w:val="000000"/>
          <w:sz w:val="18"/>
          <w:szCs w:val="18"/>
          <w:lang w:eastAsia="it-IT"/>
        </w:rPr>
        <w:t>, </w:t>
      </w:r>
      <w:r w:rsidRPr="00774B29">
        <w:rPr>
          <w:rFonts w:ascii="Verdana" w:eastAsia="Times New Roman" w:hAnsi="Verdana" w:cs="Times New Roman"/>
          <w:i/>
          <w:iCs/>
          <w:color w:val="000000"/>
          <w:sz w:val="18"/>
          <w:szCs w:val="18"/>
          <w:lang w:eastAsia="it-IT"/>
        </w:rPr>
        <w:t>Stato, Chiesa e la lezione di Giolitti</w:t>
      </w:r>
      <w:r w:rsidRPr="00774B29">
        <w:rPr>
          <w:rFonts w:ascii="Verdana" w:eastAsia="Times New Roman" w:hAnsi="Verdana" w:cs="Times New Roman"/>
          <w:color w:val="000000"/>
          <w:sz w:val="18"/>
          <w:szCs w:val="18"/>
          <w:lang w:eastAsia="it-IT"/>
        </w:rPr>
        <w:t>,                            nel volume </w:t>
      </w:r>
      <w:r w:rsidRPr="00774B29">
        <w:rPr>
          <w:rFonts w:ascii="Verdana" w:eastAsia="Times New Roman" w:hAnsi="Verdana" w:cs="Times New Roman"/>
          <w:i/>
          <w:iCs/>
          <w:color w:val="000000"/>
          <w:sz w:val="18"/>
          <w:szCs w:val="18"/>
          <w:lang w:eastAsia="it-IT"/>
        </w:rPr>
        <w:t>Dialogo sul  laicismo</w:t>
      </w:r>
      <w:r w:rsidRPr="00774B29">
        <w:rPr>
          <w:rFonts w:ascii="Verdana" w:eastAsia="Times New Roman" w:hAnsi="Verdana" w:cs="Times New Roman"/>
          <w:color w:val="000000"/>
          <w:sz w:val="18"/>
          <w:szCs w:val="18"/>
          <w:lang w:eastAsia="it-IT"/>
        </w:rPr>
        <w:t xml:space="preserve">, a cura di </w:t>
      </w:r>
      <w:proofErr w:type="spellStart"/>
      <w:r w:rsidRPr="00774B29">
        <w:rPr>
          <w:rFonts w:ascii="Verdana" w:eastAsia="Times New Roman" w:hAnsi="Verdana" w:cs="Times New Roman"/>
          <w:color w:val="000000"/>
          <w:sz w:val="18"/>
          <w:szCs w:val="18"/>
          <w:lang w:eastAsia="it-IT"/>
        </w:rPr>
        <w:t>E.Scalfari</w:t>
      </w:r>
      <w:proofErr w:type="spellEnd"/>
      <w:r w:rsidRPr="00774B29">
        <w:rPr>
          <w:rFonts w:ascii="Verdana" w:eastAsia="Times New Roman" w:hAnsi="Verdana" w:cs="Times New Roman"/>
          <w:color w:val="000000"/>
          <w:sz w:val="18"/>
          <w:szCs w:val="18"/>
          <w:lang w:eastAsia="it-IT"/>
        </w:rPr>
        <w:t xml:space="preserve">, ed. La Repubblica, 2005, 45 ss.; per una visione </w:t>
      </w:r>
      <w:proofErr w:type="spellStart"/>
      <w:r w:rsidRPr="00774B29">
        <w:rPr>
          <w:rFonts w:ascii="Verdana" w:eastAsia="Times New Roman" w:hAnsi="Verdana" w:cs="Times New Roman"/>
          <w:color w:val="000000"/>
          <w:sz w:val="18"/>
          <w:szCs w:val="18"/>
          <w:lang w:eastAsia="it-IT"/>
        </w:rPr>
        <w:t>iperidentitaria</w:t>
      </w:r>
      <w:proofErr w:type="spellEnd"/>
      <w:r w:rsidRPr="00774B29">
        <w:rPr>
          <w:rFonts w:ascii="Verdana" w:eastAsia="Times New Roman" w:hAnsi="Verdana" w:cs="Times New Roman"/>
          <w:color w:val="000000"/>
          <w:sz w:val="18"/>
          <w:szCs w:val="18"/>
          <w:lang w:eastAsia="it-IT"/>
        </w:rPr>
        <w:t xml:space="preserve"> e conflittuale del confronto religioso, </w:t>
      </w:r>
      <w:r w:rsidRPr="00774B29">
        <w:rPr>
          <w:rFonts w:ascii="Verdana" w:eastAsia="Times New Roman" w:hAnsi="Verdana" w:cs="Times New Roman"/>
          <w:caps/>
          <w:color w:val="000000"/>
          <w:sz w:val="18"/>
          <w:szCs w:val="18"/>
          <w:lang w:eastAsia="it-IT"/>
        </w:rPr>
        <w:t>M.PERA</w:t>
      </w:r>
      <w:r w:rsidRPr="00774B29">
        <w:rPr>
          <w:rFonts w:ascii="Verdana" w:eastAsia="Times New Roman" w:hAnsi="Verdana" w:cs="Times New Roman"/>
          <w:color w:val="000000"/>
          <w:sz w:val="18"/>
          <w:szCs w:val="18"/>
          <w:lang w:eastAsia="it-IT"/>
        </w:rPr>
        <w:t>, </w:t>
      </w:r>
      <w:r w:rsidRPr="00774B29">
        <w:rPr>
          <w:rFonts w:ascii="Verdana" w:eastAsia="Times New Roman" w:hAnsi="Verdana" w:cs="Times New Roman"/>
          <w:i/>
          <w:iCs/>
          <w:color w:val="000000"/>
          <w:sz w:val="18"/>
          <w:szCs w:val="18"/>
          <w:lang w:eastAsia="it-IT"/>
        </w:rPr>
        <w:t>Il relativismo, il cristianesimo e l’Occidente</w:t>
      </w:r>
      <w:r w:rsidRPr="00774B29">
        <w:rPr>
          <w:rFonts w:ascii="Verdana" w:eastAsia="Times New Roman" w:hAnsi="Verdana" w:cs="Times New Roman"/>
          <w:color w:val="000000"/>
          <w:sz w:val="18"/>
          <w:szCs w:val="18"/>
          <w:lang w:eastAsia="it-IT"/>
        </w:rPr>
        <w:t>, in </w:t>
      </w:r>
      <w:r w:rsidRPr="00774B29">
        <w:rPr>
          <w:rFonts w:ascii="Verdana" w:eastAsia="Times New Roman" w:hAnsi="Verdana" w:cs="Times New Roman"/>
          <w:caps/>
          <w:color w:val="000000"/>
          <w:sz w:val="18"/>
          <w:szCs w:val="18"/>
          <w:lang w:eastAsia="it-IT"/>
        </w:rPr>
        <w:t>M.PERA-J.RATZINGER</w:t>
      </w:r>
      <w:r w:rsidRPr="00774B29">
        <w:rPr>
          <w:rFonts w:ascii="Verdana" w:eastAsia="Times New Roman" w:hAnsi="Verdana" w:cs="Times New Roman"/>
          <w:color w:val="000000"/>
          <w:sz w:val="18"/>
          <w:szCs w:val="18"/>
          <w:lang w:eastAsia="it-IT"/>
        </w:rPr>
        <w:t>, </w:t>
      </w:r>
      <w:r w:rsidRPr="00774B29">
        <w:rPr>
          <w:rFonts w:ascii="Verdana" w:eastAsia="Times New Roman" w:hAnsi="Verdana" w:cs="Times New Roman"/>
          <w:i/>
          <w:iCs/>
          <w:color w:val="000000"/>
          <w:sz w:val="18"/>
          <w:szCs w:val="18"/>
          <w:lang w:eastAsia="it-IT"/>
        </w:rPr>
        <w:t>Senza radici. Europa relativismo cristianesimo Islam</w:t>
      </w:r>
      <w:r w:rsidRPr="00774B29">
        <w:rPr>
          <w:rFonts w:ascii="Verdana" w:eastAsia="Times New Roman" w:hAnsi="Verdana" w:cs="Times New Roman"/>
          <w:color w:val="000000"/>
          <w:sz w:val="18"/>
          <w:szCs w:val="18"/>
          <w:lang w:eastAsia="it-IT"/>
        </w:rPr>
        <w:t>, Mondadori, Milano, 2004, 5 ss. </w:t>
      </w:r>
      <w:r w:rsidRPr="00774B29">
        <w:rPr>
          <w:rFonts w:ascii="Verdana" w:eastAsia="Times New Roman" w:hAnsi="Verdana" w:cs="Times New Roman"/>
          <w:i/>
          <w:iCs/>
          <w:color w:val="000000"/>
          <w:sz w:val="18"/>
          <w:szCs w:val="18"/>
          <w:lang w:eastAsia="it-IT"/>
        </w:rPr>
        <w:t>                </w:t>
      </w:r>
    </w:p>
    <w:bookmarkStart w:id="96" w:name="_ftn15"/>
    <w:p w:rsidR="00774B29" w:rsidRPr="00774B29" w:rsidRDefault="00774B29" w:rsidP="00774B29">
      <w:pPr>
        <w:shd w:val="clear" w:color="auto" w:fill="FFFFFF"/>
        <w:spacing w:before="100" w:beforeAutospacing="1" w:after="0" w:line="270" w:lineRule="atLeast"/>
        <w:jc w:val="both"/>
        <w:rPr>
          <w:rFonts w:ascii="Verdana" w:eastAsia="Times New Roman" w:hAnsi="Verdana" w:cs="Times New Roman"/>
          <w:color w:val="000000"/>
          <w:sz w:val="18"/>
          <w:szCs w:val="18"/>
          <w:lang w:eastAsia="it-IT"/>
        </w:rPr>
      </w:pPr>
      <w:r w:rsidRPr="00774B29">
        <w:rPr>
          <w:rFonts w:ascii="Verdana" w:eastAsia="Times New Roman" w:hAnsi="Verdana" w:cs="Times New Roman"/>
          <w:color w:val="000000"/>
          <w:sz w:val="18"/>
          <w:szCs w:val="18"/>
          <w:lang w:eastAsia="it-IT"/>
        </w:rPr>
        <w:fldChar w:fldCharType="begin"/>
      </w:r>
      <w:r w:rsidRPr="00774B29">
        <w:rPr>
          <w:rFonts w:ascii="Verdana" w:eastAsia="Times New Roman" w:hAnsi="Verdana" w:cs="Times New Roman"/>
          <w:color w:val="000000"/>
          <w:sz w:val="18"/>
          <w:szCs w:val="18"/>
          <w:lang w:eastAsia="it-IT"/>
        </w:rPr>
        <w:instrText xml:space="preserve"> HYPERLINK "http://archivio.rivistaaic.it/materiali/anticipazioni/postsecolarismo/index.html" \l "_ftnref15" \o "" </w:instrText>
      </w:r>
      <w:r w:rsidRPr="00774B29">
        <w:rPr>
          <w:rFonts w:ascii="Verdana" w:eastAsia="Times New Roman" w:hAnsi="Verdana" w:cs="Times New Roman"/>
          <w:color w:val="000000"/>
          <w:sz w:val="18"/>
          <w:szCs w:val="18"/>
          <w:lang w:eastAsia="it-IT"/>
        </w:rPr>
        <w:fldChar w:fldCharType="separate"/>
      </w:r>
      <w:r w:rsidRPr="00774B29">
        <w:rPr>
          <w:rFonts w:ascii="Verdana" w:eastAsia="Times New Roman" w:hAnsi="Verdana" w:cs="Times New Roman"/>
          <w:b/>
          <w:bCs/>
          <w:color w:val="003366"/>
          <w:sz w:val="18"/>
          <w:szCs w:val="18"/>
          <w:u w:val="single"/>
          <w:lang w:eastAsia="it-IT"/>
        </w:rPr>
        <w:t>[15]</w:t>
      </w:r>
      <w:r w:rsidRPr="00774B29">
        <w:rPr>
          <w:rFonts w:ascii="Verdana" w:eastAsia="Times New Roman" w:hAnsi="Verdana" w:cs="Times New Roman"/>
          <w:color w:val="000000"/>
          <w:sz w:val="18"/>
          <w:szCs w:val="18"/>
          <w:lang w:eastAsia="it-IT"/>
        </w:rPr>
        <w:fldChar w:fldCharType="end"/>
      </w:r>
      <w:bookmarkEnd w:id="96"/>
      <w:r w:rsidRPr="00774B29">
        <w:rPr>
          <w:rFonts w:ascii="Verdana" w:eastAsia="Times New Roman" w:hAnsi="Verdana" w:cs="Times New Roman"/>
          <w:color w:val="000000"/>
          <w:sz w:val="18"/>
          <w:szCs w:val="18"/>
          <w:lang w:eastAsia="it-IT"/>
        </w:rPr>
        <w:t> In tal senso </w:t>
      </w:r>
      <w:r w:rsidRPr="00774B29">
        <w:rPr>
          <w:rFonts w:ascii="Verdana" w:eastAsia="Times New Roman" w:hAnsi="Verdana" w:cs="Times New Roman"/>
          <w:caps/>
          <w:color w:val="000000"/>
          <w:sz w:val="18"/>
          <w:szCs w:val="18"/>
          <w:lang w:eastAsia="it-IT"/>
        </w:rPr>
        <w:t>G.E.RUSCONI</w:t>
      </w:r>
      <w:r w:rsidRPr="00774B29">
        <w:rPr>
          <w:rFonts w:ascii="Verdana" w:eastAsia="Times New Roman" w:hAnsi="Verdana" w:cs="Times New Roman"/>
          <w:color w:val="000000"/>
          <w:sz w:val="18"/>
          <w:szCs w:val="18"/>
          <w:lang w:eastAsia="it-IT"/>
        </w:rPr>
        <w:t>, </w:t>
      </w:r>
      <w:r w:rsidRPr="00774B29">
        <w:rPr>
          <w:rFonts w:ascii="Verdana" w:eastAsia="Times New Roman" w:hAnsi="Verdana" w:cs="Times New Roman"/>
          <w:i/>
          <w:iCs/>
          <w:color w:val="000000"/>
          <w:sz w:val="18"/>
          <w:szCs w:val="18"/>
          <w:lang w:eastAsia="it-IT"/>
        </w:rPr>
        <w:t>Laicità ed etica pubblica</w:t>
      </w:r>
      <w:r w:rsidRPr="00774B29">
        <w:rPr>
          <w:rFonts w:ascii="Verdana" w:eastAsia="Times New Roman" w:hAnsi="Verdana" w:cs="Times New Roman"/>
          <w:color w:val="000000"/>
          <w:sz w:val="18"/>
          <w:szCs w:val="18"/>
          <w:lang w:eastAsia="it-IT"/>
        </w:rPr>
        <w:t>, in </w:t>
      </w:r>
      <w:r w:rsidRPr="00774B29">
        <w:rPr>
          <w:rFonts w:ascii="Verdana" w:eastAsia="Times New Roman" w:hAnsi="Verdana" w:cs="Times New Roman"/>
          <w:i/>
          <w:iCs/>
          <w:color w:val="000000"/>
          <w:sz w:val="18"/>
          <w:szCs w:val="18"/>
          <w:lang w:eastAsia="it-IT"/>
        </w:rPr>
        <w:t>Laicità. Una geografia delle nostre radici</w:t>
      </w:r>
      <w:r w:rsidRPr="00774B29">
        <w:rPr>
          <w:rFonts w:ascii="Verdana" w:eastAsia="Times New Roman" w:hAnsi="Verdana" w:cs="Times New Roman"/>
          <w:color w:val="000000"/>
          <w:sz w:val="18"/>
          <w:szCs w:val="18"/>
          <w:lang w:eastAsia="it-IT"/>
        </w:rPr>
        <w:t>, cit., 47 ss. (citazioni a pp.49-50).</w:t>
      </w:r>
    </w:p>
    <w:bookmarkStart w:id="97" w:name="_ftn16"/>
    <w:p w:rsidR="00774B29" w:rsidRPr="00774B29" w:rsidRDefault="00774B29" w:rsidP="00774B29">
      <w:pPr>
        <w:shd w:val="clear" w:color="auto" w:fill="FFFFFF"/>
        <w:spacing w:before="100" w:beforeAutospacing="1" w:after="0" w:line="270" w:lineRule="atLeast"/>
        <w:jc w:val="both"/>
        <w:rPr>
          <w:rFonts w:ascii="Verdana" w:eastAsia="Times New Roman" w:hAnsi="Verdana" w:cs="Times New Roman"/>
          <w:color w:val="000000"/>
          <w:sz w:val="18"/>
          <w:szCs w:val="18"/>
          <w:lang w:eastAsia="it-IT"/>
        </w:rPr>
      </w:pPr>
      <w:r w:rsidRPr="00774B29">
        <w:rPr>
          <w:rFonts w:ascii="Verdana" w:eastAsia="Times New Roman" w:hAnsi="Verdana" w:cs="Times New Roman"/>
          <w:color w:val="000000"/>
          <w:sz w:val="18"/>
          <w:szCs w:val="18"/>
          <w:lang w:eastAsia="it-IT"/>
        </w:rPr>
        <w:fldChar w:fldCharType="begin"/>
      </w:r>
      <w:r w:rsidRPr="00774B29">
        <w:rPr>
          <w:rFonts w:ascii="Verdana" w:eastAsia="Times New Roman" w:hAnsi="Verdana" w:cs="Times New Roman"/>
          <w:color w:val="000000"/>
          <w:sz w:val="18"/>
          <w:szCs w:val="18"/>
          <w:lang w:eastAsia="it-IT"/>
        </w:rPr>
        <w:instrText xml:space="preserve"> HYPERLINK "http://archivio.rivistaaic.it/materiali/anticipazioni/postsecolarismo/index.html" \l "_ftnref16" \o "" </w:instrText>
      </w:r>
      <w:r w:rsidRPr="00774B29">
        <w:rPr>
          <w:rFonts w:ascii="Verdana" w:eastAsia="Times New Roman" w:hAnsi="Verdana" w:cs="Times New Roman"/>
          <w:color w:val="000000"/>
          <w:sz w:val="18"/>
          <w:szCs w:val="18"/>
          <w:lang w:eastAsia="it-IT"/>
        </w:rPr>
        <w:fldChar w:fldCharType="separate"/>
      </w:r>
      <w:r w:rsidRPr="00774B29">
        <w:rPr>
          <w:rFonts w:ascii="Verdana" w:eastAsia="Times New Roman" w:hAnsi="Verdana" w:cs="Times New Roman"/>
          <w:b/>
          <w:bCs/>
          <w:color w:val="003366"/>
          <w:sz w:val="18"/>
          <w:szCs w:val="18"/>
          <w:u w:val="single"/>
          <w:lang w:eastAsia="it-IT"/>
        </w:rPr>
        <w:t>[16]</w:t>
      </w:r>
      <w:r w:rsidRPr="00774B29">
        <w:rPr>
          <w:rFonts w:ascii="Verdana" w:eastAsia="Times New Roman" w:hAnsi="Verdana" w:cs="Times New Roman"/>
          <w:color w:val="000000"/>
          <w:sz w:val="18"/>
          <w:szCs w:val="18"/>
          <w:lang w:eastAsia="it-IT"/>
        </w:rPr>
        <w:fldChar w:fldCharType="end"/>
      </w:r>
      <w:bookmarkEnd w:id="97"/>
      <w:r w:rsidRPr="00774B29">
        <w:rPr>
          <w:rFonts w:ascii="Verdana" w:eastAsia="Times New Roman" w:hAnsi="Verdana" w:cs="Times New Roman"/>
          <w:color w:val="000000"/>
          <w:sz w:val="18"/>
          <w:szCs w:val="18"/>
          <w:lang w:eastAsia="it-IT"/>
        </w:rPr>
        <w:t> Sul punto, in sintesi, </w:t>
      </w:r>
      <w:r w:rsidRPr="00774B29">
        <w:rPr>
          <w:rFonts w:ascii="Verdana" w:eastAsia="Times New Roman" w:hAnsi="Verdana" w:cs="Times New Roman"/>
          <w:caps/>
          <w:color w:val="000000"/>
          <w:sz w:val="18"/>
          <w:szCs w:val="18"/>
          <w:lang w:eastAsia="it-IT"/>
        </w:rPr>
        <w:t>E.TORTAROLO</w:t>
      </w:r>
      <w:r w:rsidRPr="00774B29">
        <w:rPr>
          <w:rFonts w:ascii="Verdana" w:eastAsia="Times New Roman" w:hAnsi="Verdana" w:cs="Times New Roman"/>
          <w:color w:val="000000"/>
          <w:sz w:val="18"/>
          <w:szCs w:val="18"/>
          <w:lang w:eastAsia="it-IT"/>
        </w:rPr>
        <w:t>, </w:t>
      </w:r>
      <w:r w:rsidRPr="00774B29">
        <w:rPr>
          <w:rFonts w:ascii="Verdana" w:eastAsia="Times New Roman" w:hAnsi="Verdana" w:cs="Times New Roman"/>
          <w:i/>
          <w:iCs/>
          <w:color w:val="000000"/>
          <w:sz w:val="18"/>
          <w:szCs w:val="18"/>
          <w:lang w:eastAsia="it-IT"/>
        </w:rPr>
        <w:t>Il laicismo</w:t>
      </w:r>
      <w:r w:rsidRPr="00774B29">
        <w:rPr>
          <w:rFonts w:ascii="Verdana" w:eastAsia="Times New Roman" w:hAnsi="Verdana" w:cs="Times New Roman"/>
          <w:color w:val="000000"/>
          <w:sz w:val="18"/>
          <w:szCs w:val="18"/>
          <w:lang w:eastAsia="it-IT"/>
        </w:rPr>
        <w:t>, Laterza, Roma-Bari, 1998, 18 ss.</w:t>
      </w:r>
    </w:p>
    <w:bookmarkStart w:id="98" w:name="_ftn17"/>
    <w:p w:rsidR="00774B29" w:rsidRPr="00774B29" w:rsidRDefault="00774B29" w:rsidP="00774B29">
      <w:pPr>
        <w:shd w:val="clear" w:color="auto" w:fill="FFFFFF"/>
        <w:spacing w:before="100" w:beforeAutospacing="1" w:after="0" w:line="270" w:lineRule="atLeast"/>
        <w:jc w:val="both"/>
        <w:rPr>
          <w:rFonts w:ascii="Verdana" w:eastAsia="Times New Roman" w:hAnsi="Verdana" w:cs="Times New Roman"/>
          <w:color w:val="000000"/>
          <w:sz w:val="18"/>
          <w:szCs w:val="18"/>
          <w:lang w:eastAsia="it-IT"/>
        </w:rPr>
      </w:pPr>
      <w:r w:rsidRPr="00774B29">
        <w:rPr>
          <w:rFonts w:ascii="Verdana" w:eastAsia="Times New Roman" w:hAnsi="Verdana" w:cs="Times New Roman"/>
          <w:color w:val="000000"/>
          <w:sz w:val="18"/>
          <w:szCs w:val="18"/>
          <w:lang w:eastAsia="it-IT"/>
        </w:rPr>
        <w:fldChar w:fldCharType="begin"/>
      </w:r>
      <w:r w:rsidRPr="00774B29">
        <w:rPr>
          <w:rFonts w:ascii="Verdana" w:eastAsia="Times New Roman" w:hAnsi="Verdana" w:cs="Times New Roman"/>
          <w:color w:val="000000"/>
          <w:sz w:val="18"/>
          <w:szCs w:val="18"/>
          <w:lang w:eastAsia="it-IT"/>
        </w:rPr>
        <w:instrText xml:space="preserve"> HYPERLINK "http://archivio.rivistaaic.it/materiali/anticipazioni/postsecolarismo/index.html" \l "_ftnref17" \o "" </w:instrText>
      </w:r>
      <w:r w:rsidRPr="00774B29">
        <w:rPr>
          <w:rFonts w:ascii="Verdana" w:eastAsia="Times New Roman" w:hAnsi="Verdana" w:cs="Times New Roman"/>
          <w:color w:val="000000"/>
          <w:sz w:val="18"/>
          <w:szCs w:val="18"/>
          <w:lang w:eastAsia="it-IT"/>
        </w:rPr>
        <w:fldChar w:fldCharType="separate"/>
      </w:r>
      <w:r w:rsidRPr="00774B29">
        <w:rPr>
          <w:rFonts w:ascii="Verdana" w:eastAsia="Times New Roman" w:hAnsi="Verdana" w:cs="Times New Roman"/>
          <w:b/>
          <w:bCs/>
          <w:color w:val="003366"/>
          <w:sz w:val="18"/>
          <w:szCs w:val="18"/>
          <w:u w:val="single"/>
          <w:lang w:eastAsia="it-IT"/>
        </w:rPr>
        <w:t>[17]</w:t>
      </w:r>
      <w:r w:rsidRPr="00774B29">
        <w:rPr>
          <w:rFonts w:ascii="Verdana" w:eastAsia="Times New Roman" w:hAnsi="Verdana" w:cs="Times New Roman"/>
          <w:color w:val="000000"/>
          <w:sz w:val="18"/>
          <w:szCs w:val="18"/>
          <w:lang w:eastAsia="it-IT"/>
        </w:rPr>
        <w:fldChar w:fldCharType="end"/>
      </w:r>
      <w:bookmarkEnd w:id="98"/>
      <w:r w:rsidRPr="00774B29">
        <w:rPr>
          <w:rFonts w:ascii="Verdana" w:eastAsia="Times New Roman" w:hAnsi="Verdana" w:cs="Times New Roman"/>
          <w:color w:val="000000"/>
          <w:sz w:val="18"/>
          <w:szCs w:val="18"/>
          <w:lang w:eastAsia="it-IT"/>
        </w:rPr>
        <w:t> Così, perspicuamente, </w:t>
      </w:r>
      <w:r w:rsidRPr="00774B29">
        <w:rPr>
          <w:rFonts w:ascii="Verdana" w:eastAsia="Times New Roman" w:hAnsi="Verdana" w:cs="Times New Roman"/>
          <w:caps/>
          <w:color w:val="000000"/>
          <w:sz w:val="18"/>
          <w:szCs w:val="18"/>
          <w:lang w:eastAsia="it-IT"/>
        </w:rPr>
        <w:t>A.FOA</w:t>
      </w:r>
      <w:r w:rsidRPr="00774B29">
        <w:rPr>
          <w:rFonts w:ascii="Verdana" w:eastAsia="Times New Roman" w:hAnsi="Verdana" w:cs="Times New Roman"/>
          <w:color w:val="000000"/>
          <w:sz w:val="18"/>
          <w:szCs w:val="18"/>
          <w:lang w:eastAsia="it-IT"/>
        </w:rPr>
        <w:t>, </w:t>
      </w:r>
      <w:r w:rsidRPr="00774B29">
        <w:rPr>
          <w:rFonts w:ascii="Verdana" w:eastAsia="Times New Roman" w:hAnsi="Verdana" w:cs="Times New Roman"/>
          <w:i/>
          <w:iCs/>
          <w:color w:val="000000"/>
          <w:sz w:val="18"/>
          <w:szCs w:val="18"/>
          <w:lang w:eastAsia="it-IT"/>
        </w:rPr>
        <w:t>Le radici meticce dell’Europa</w:t>
      </w:r>
      <w:r w:rsidRPr="00774B29">
        <w:rPr>
          <w:rFonts w:ascii="Verdana" w:eastAsia="Times New Roman" w:hAnsi="Verdana" w:cs="Times New Roman"/>
          <w:color w:val="000000"/>
          <w:sz w:val="18"/>
          <w:szCs w:val="18"/>
          <w:lang w:eastAsia="it-IT"/>
        </w:rPr>
        <w:t>, in </w:t>
      </w:r>
      <w:r w:rsidRPr="00774B29">
        <w:rPr>
          <w:rFonts w:ascii="Verdana" w:eastAsia="Times New Roman" w:hAnsi="Verdana" w:cs="Times New Roman"/>
          <w:i/>
          <w:iCs/>
          <w:color w:val="000000"/>
          <w:sz w:val="18"/>
          <w:szCs w:val="18"/>
          <w:lang w:eastAsia="it-IT"/>
        </w:rPr>
        <w:t>Le ragioni dei laici</w:t>
      </w:r>
      <w:r w:rsidRPr="00774B29">
        <w:rPr>
          <w:rFonts w:ascii="Verdana" w:eastAsia="Times New Roman" w:hAnsi="Verdana" w:cs="Times New Roman"/>
          <w:color w:val="000000"/>
          <w:sz w:val="18"/>
          <w:szCs w:val="18"/>
          <w:lang w:eastAsia="it-IT"/>
        </w:rPr>
        <w:t xml:space="preserve">, a cura di </w:t>
      </w:r>
      <w:proofErr w:type="spellStart"/>
      <w:r w:rsidRPr="00774B29">
        <w:rPr>
          <w:rFonts w:ascii="Verdana" w:eastAsia="Times New Roman" w:hAnsi="Verdana" w:cs="Times New Roman"/>
          <w:color w:val="000000"/>
          <w:sz w:val="18"/>
          <w:szCs w:val="18"/>
          <w:lang w:eastAsia="it-IT"/>
        </w:rPr>
        <w:t>G.Preterossi</w:t>
      </w:r>
      <w:proofErr w:type="spellEnd"/>
      <w:r w:rsidRPr="00774B29">
        <w:rPr>
          <w:rFonts w:ascii="Verdana" w:eastAsia="Times New Roman" w:hAnsi="Verdana" w:cs="Times New Roman"/>
          <w:color w:val="000000"/>
          <w:sz w:val="18"/>
          <w:szCs w:val="18"/>
          <w:lang w:eastAsia="it-IT"/>
        </w:rPr>
        <w:t>, Laterza, Roma-Bari 2005, 152 ss.</w:t>
      </w:r>
    </w:p>
    <w:bookmarkStart w:id="99" w:name="_ftn18"/>
    <w:p w:rsidR="00774B29" w:rsidRPr="00774B29" w:rsidRDefault="00774B29" w:rsidP="00774B29">
      <w:pPr>
        <w:shd w:val="clear" w:color="auto" w:fill="FFFFFF"/>
        <w:spacing w:before="100" w:beforeAutospacing="1" w:after="0" w:line="270" w:lineRule="atLeast"/>
        <w:jc w:val="both"/>
        <w:rPr>
          <w:rFonts w:ascii="Verdana" w:eastAsia="Times New Roman" w:hAnsi="Verdana" w:cs="Times New Roman"/>
          <w:color w:val="000000"/>
          <w:sz w:val="18"/>
          <w:szCs w:val="18"/>
          <w:lang w:eastAsia="it-IT"/>
        </w:rPr>
      </w:pPr>
      <w:r w:rsidRPr="00774B29">
        <w:rPr>
          <w:rFonts w:ascii="Verdana" w:eastAsia="Times New Roman" w:hAnsi="Verdana" w:cs="Times New Roman"/>
          <w:color w:val="000000"/>
          <w:sz w:val="18"/>
          <w:szCs w:val="18"/>
          <w:lang w:eastAsia="it-IT"/>
        </w:rPr>
        <w:fldChar w:fldCharType="begin"/>
      </w:r>
      <w:r w:rsidRPr="00774B29">
        <w:rPr>
          <w:rFonts w:ascii="Verdana" w:eastAsia="Times New Roman" w:hAnsi="Verdana" w:cs="Times New Roman"/>
          <w:color w:val="000000"/>
          <w:sz w:val="18"/>
          <w:szCs w:val="18"/>
          <w:lang w:eastAsia="it-IT"/>
        </w:rPr>
        <w:instrText xml:space="preserve"> HYPERLINK "http://archivio.rivistaaic.it/materiali/anticipazioni/postsecolarismo/index.html" \l "_ftnref18" \o "" </w:instrText>
      </w:r>
      <w:r w:rsidRPr="00774B29">
        <w:rPr>
          <w:rFonts w:ascii="Verdana" w:eastAsia="Times New Roman" w:hAnsi="Verdana" w:cs="Times New Roman"/>
          <w:color w:val="000000"/>
          <w:sz w:val="18"/>
          <w:szCs w:val="18"/>
          <w:lang w:eastAsia="it-IT"/>
        </w:rPr>
        <w:fldChar w:fldCharType="separate"/>
      </w:r>
      <w:r w:rsidRPr="00774B29">
        <w:rPr>
          <w:rFonts w:ascii="Verdana" w:eastAsia="Times New Roman" w:hAnsi="Verdana" w:cs="Times New Roman"/>
          <w:b/>
          <w:bCs/>
          <w:color w:val="003366"/>
          <w:sz w:val="18"/>
          <w:szCs w:val="18"/>
          <w:u w:val="single"/>
          <w:lang w:eastAsia="it-IT"/>
        </w:rPr>
        <w:t>[18]</w:t>
      </w:r>
      <w:r w:rsidRPr="00774B29">
        <w:rPr>
          <w:rFonts w:ascii="Verdana" w:eastAsia="Times New Roman" w:hAnsi="Verdana" w:cs="Times New Roman"/>
          <w:color w:val="000000"/>
          <w:sz w:val="18"/>
          <w:szCs w:val="18"/>
          <w:lang w:eastAsia="it-IT"/>
        </w:rPr>
        <w:fldChar w:fldCharType="end"/>
      </w:r>
      <w:bookmarkEnd w:id="99"/>
      <w:r w:rsidRPr="00774B29">
        <w:rPr>
          <w:rFonts w:ascii="Verdana" w:eastAsia="Times New Roman" w:hAnsi="Verdana" w:cs="Times New Roman"/>
          <w:color w:val="000000"/>
          <w:sz w:val="18"/>
          <w:szCs w:val="18"/>
          <w:lang w:eastAsia="it-IT"/>
        </w:rPr>
        <w:t> Così, tra molti, anche lo stesso </w:t>
      </w:r>
      <w:r w:rsidRPr="00774B29">
        <w:rPr>
          <w:rFonts w:ascii="Verdana" w:eastAsia="Times New Roman" w:hAnsi="Verdana" w:cs="Times New Roman"/>
          <w:caps/>
          <w:color w:val="000000"/>
          <w:sz w:val="18"/>
          <w:szCs w:val="18"/>
          <w:lang w:eastAsia="it-IT"/>
        </w:rPr>
        <w:t>J.HABERMAS, </w:t>
      </w:r>
      <w:r w:rsidRPr="00774B29">
        <w:rPr>
          <w:rFonts w:ascii="Verdana" w:eastAsia="Times New Roman" w:hAnsi="Verdana" w:cs="Times New Roman"/>
          <w:i/>
          <w:iCs/>
          <w:color w:val="000000"/>
          <w:sz w:val="18"/>
          <w:szCs w:val="18"/>
          <w:lang w:eastAsia="it-IT"/>
        </w:rPr>
        <w:t>Lotta per il riconoscimento nello Stato democratico di diritto </w:t>
      </w:r>
      <w:r w:rsidRPr="00774B29">
        <w:rPr>
          <w:rFonts w:ascii="Verdana" w:eastAsia="Times New Roman" w:hAnsi="Verdana" w:cs="Times New Roman"/>
          <w:color w:val="000000"/>
          <w:sz w:val="18"/>
          <w:szCs w:val="18"/>
          <w:lang w:eastAsia="it-IT"/>
        </w:rPr>
        <w:t>(1996), tr.it. in </w:t>
      </w:r>
      <w:r w:rsidRPr="00774B29">
        <w:rPr>
          <w:rFonts w:ascii="Verdana" w:eastAsia="Times New Roman" w:hAnsi="Verdana" w:cs="Times New Roman"/>
          <w:caps/>
          <w:color w:val="000000"/>
          <w:sz w:val="18"/>
          <w:szCs w:val="18"/>
          <w:lang w:eastAsia="it-IT"/>
        </w:rPr>
        <w:t>J.HABERMAS-CH.TAYLOR, </w:t>
      </w:r>
      <w:r w:rsidRPr="00774B29">
        <w:rPr>
          <w:rFonts w:ascii="Verdana" w:eastAsia="Times New Roman" w:hAnsi="Verdana" w:cs="Times New Roman"/>
          <w:i/>
          <w:iCs/>
          <w:color w:val="000000"/>
          <w:sz w:val="18"/>
          <w:szCs w:val="18"/>
          <w:lang w:eastAsia="it-IT"/>
        </w:rPr>
        <w:t>Multiculturalismo. Lotte per il riconoscimento</w:t>
      </w:r>
      <w:r w:rsidRPr="00774B29">
        <w:rPr>
          <w:rFonts w:ascii="Verdana" w:eastAsia="Times New Roman" w:hAnsi="Verdana" w:cs="Times New Roman"/>
          <w:color w:val="000000"/>
          <w:sz w:val="18"/>
          <w:szCs w:val="18"/>
          <w:lang w:eastAsia="it-IT"/>
        </w:rPr>
        <w:t xml:space="preserve">, Feltrinelli, Milano, 1998, 63 ss.; sul tema, con una prospettiva che parte da presupposti hegeliani integrati con la psicologia sociale di </w:t>
      </w:r>
      <w:proofErr w:type="spellStart"/>
      <w:r w:rsidRPr="00774B29">
        <w:rPr>
          <w:rFonts w:ascii="Verdana" w:eastAsia="Times New Roman" w:hAnsi="Verdana" w:cs="Times New Roman"/>
          <w:color w:val="000000"/>
          <w:sz w:val="18"/>
          <w:szCs w:val="18"/>
          <w:lang w:eastAsia="it-IT"/>
        </w:rPr>
        <w:t>G.H.Mead</w:t>
      </w:r>
      <w:proofErr w:type="spellEnd"/>
      <w:r w:rsidRPr="00774B29">
        <w:rPr>
          <w:rFonts w:ascii="Verdana" w:eastAsia="Times New Roman" w:hAnsi="Verdana" w:cs="Times New Roman"/>
          <w:color w:val="000000"/>
          <w:sz w:val="18"/>
          <w:szCs w:val="18"/>
          <w:lang w:eastAsia="it-IT"/>
        </w:rPr>
        <w:t>, anche </w:t>
      </w:r>
      <w:r w:rsidRPr="00774B29">
        <w:rPr>
          <w:rFonts w:ascii="Verdana" w:eastAsia="Times New Roman" w:hAnsi="Verdana" w:cs="Times New Roman"/>
          <w:caps/>
          <w:color w:val="000000"/>
          <w:sz w:val="18"/>
          <w:szCs w:val="18"/>
          <w:lang w:eastAsia="it-IT"/>
        </w:rPr>
        <w:t>A.HONNETH</w:t>
      </w:r>
      <w:r w:rsidRPr="00774B29">
        <w:rPr>
          <w:rFonts w:ascii="Verdana" w:eastAsia="Times New Roman" w:hAnsi="Verdana" w:cs="Times New Roman"/>
          <w:color w:val="000000"/>
          <w:sz w:val="18"/>
          <w:szCs w:val="18"/>
          <w:lang w:eastAsia="it-IT"/>
        </w:rPr>
        <w:t>, </w:t>
      </w:r>
      <w:r w:rsidRPr="00774B29">
        <w:rPr>
          <w:rFonts w:ascii="Verdana" w:eastAsia="Times New Roman" w:hAnsi="Verdana" w:cs="Times New Roman"/>
          <w:i/>
          <w:iCs/>
          <w:color w:val="000000"/>
          <w:sz w:val="18"/>
          <w:szCs w:val="18"/>
          <w:lang w:eastAsia="it-IT"/>
        </w:rPr>
        <w:t>Lotta per il riconoscimento. Proposte per un’etica del conflitto</w:t>
      </w:r>
      <w:r w:rsidRPr="00774B29">
        <w:rPr>
          <w:rFonts w:ascii="Verdana" w:eastAsia="Times New Roman" w:hAnsi="Verdana" w:cs="Times New Roman"/>
          <w:color w:val="000000"/>
          <w:sz w:val="18"/>
          <w:szCs w:val="18"/>
          <w:lang w:eastAsia="it-IT"/>
        </w:rPr>
        <w:t> (1992), tr.it. Il Saggiatore, Milano, 2002, spec. 114 ss.</w:t>
      </w:r>
    </w:p>
    <w:bookmarkStart w:id="100" w:name="_ftn19"/>
    <w:p w:rsidR="00774B29" w:rsidRPr="00774B29" w:rsidRDefault="00774B29" w:rsidP="00774B29">
      <w:pPr>
        <w:shd w:val="clear" w:color="auto" w:fill="FFFFFF"/>
        <w:spacing w:before="100" w:beforeAutospacing="1" w:after="0" w:line="270" w:lineRule="atLeast"/>
        <w:jc w:val="both"/>
        <w:rPr>
          <w:rFonts w:ascii="Verdana" w:eastAsia="Times New Roman" w:hAnsi="Verdana" w:cs="Times New Roman"/>
          <w:color w:val="000000"/>
          <w:sz w:val="18"/>
          <w:szCs w:val="18"/>
          <w:lang w:eastAsia="it-IT"/>
        </w:rPr>
      </w:pPr>
      <w:r w:rsidRPr="00774B29">
        <w:rPr>
          <w:rFonts w:ascii="Verdana" w:eastAsia="Times New Roman" w:hAnsi="Verdana" w:cs="Times New Roman"/>
          <w:color w:val="000000"/>
          <w:sz w:val="18"/>
          <w:szCs w:val="18"/>
          <w:lang w:eastAsia="it-IT"/>
        </w:rPr>
        <w:fldChar w:fldCharType="begin"/>
      </w:r>
      <w:r w:rsidRPr="00774B29">
        <w:rPr>
          <w:rFonts w:ascii="Verdana" w:eastAsia="Times New Roman" w:hAnsi="Verdana" w:cs="Times New Roman"/>
          <w:color w:val="000000"/>
          <w:sz w:val="18"/>
          <w:szCs w:val="18"/>
          <w:lang w:eastAsia="it-IT"/>
        </w:rPr>
        <w:instrText xml:space="preserve"> HYPERLINK "http://archivio.rivistaaic.it/materiali/anticipazioni/postsecolarismo/index.html" \l "_ftnref19" \o "" </w:instrText>
      </w:r>
      <w:r w:rsidRPr="00774B29">
        <w:rPr>
          <w:rFonts w:ascii="Verdana" w:eastAsia="Times New Roman" w:hAnsi="Verdana" w:cs="Times New Roman"/>
          <w:color w:val="000000"/>
          <w:sz w:val="18"/>
          <w:szCs w:val="18"/>
          <w:lang w:eastAsia="it-IT"/>
        </w:rPr>
        <w:fldChar w:fldCharType="separate"/>
      </w:r>
      <w:r w:rsidRPr="00774B29">
        <w:rPr>
          <w:rFonts w:ascii="Verdana" w:eastAsia="Times New Roman" w:hAnsi="Verdana" w:cs="Times New Roman"/>
          <w:b/>
          <w:bCs/>
          <w:color w:val="003366"/>
          <w:sz w:val="18"/>
          <w:szCs w:val="18"/>
          <w:u w:val="single"/>
          <w:lang w:eastAsia="it-IT"/>
        </w:rPr>
        <w:t>[19]</w:t>
      </w:r>
      <w:r w:rsidRPr="00774B29">
        <w:rPr>
          <w:rFonts w:ascii="Verdana" w:eastAsia="Times New Roman" w:hAnsi="Verdana" w:cs="Times New Roman"/>
          <w:color w:val="000000"/>
          <w:sz w:val="18"/>
          <w:szCs w:val="18"/>
          <w:lang w:eastAsia="it-IT"/>
        </w:rPr>
        <w:fldChar w:fldCharType="end"/>
      </w:r>
      <w:bookmarkEnd w:id="100"/>
      <w:r w:rsidRPr="00774B29">
        <w:rPr>
          <w:rFonts w:ascii="Verdana" w:eastAsia="Times New Roman" w:hAnsi="Verdana" w:cs="Times New Roman"/>
          <w:color w:val="000000"/>
          <w:sz w:val="18"/>
          <w:szCs w:val="18"/>
          <w:lang w:eastAsia="it-IT"/>
        </w:rPr>
        <w:t> Non è questa la sede per affrontare problemi così complessi, tanto più che razzismo e antisemitismo sono fenomeni affatto distinti, seppur spesso connessi: si vedano comunque in merito gli studi di </w:t>
      </w:r>
      <w:r w:rsidRPr="00774B29">
        <w:rPr>
          <w:rFonts w:ascii="Verdana" w:eastAsia="Times New Roman" w:hAnsi="Verdana" w:cs="Times New Roman"/>
          <w:caps/>
          <w:color w:val="000000"/>
          <w:sz w:val="18"/>
          <w:szCs w:val="18"/>
          <w:lang w:eastAsia="it-IT"/>
        </w:rPr>
        <w:t>G.L.MOSSE</w:t>
      </w:r>
      <w:r w:rsidRPr="00774B29">
        <w:rPr>
          <w:rFonts w:ascii="Verdana" w:eastAsia="Times New Roman" w:hAnsi="Verdana" w:cs="Times New Roman"/>
          <w:color w:val="000000"/>
          <w:sz w:val="18"/>
          <w:szCs w:val="18"/>
          <w:lang w:eastAsia="it-IT"/>
        </w:rPr>
        <w:t>, </w:t>
      </w:r>
      <w:r w:rsidRPr="00774B29">
        <w:rPr>
          <w:rFonts w:ascii="Verdana" w:eastAsia="Times New Roman" w:hAnsi="Verdana" w:cs="Times New Roman"/>
          <w:i/>
          <w:iCs/>
          <w:color w:val="000000"/>
          <w:sz w:val="18"/>
          <w:szCs w:val="18"/>
          <w:lang w:eastAsia="it-IT"/>
        </w:rPr>
        <w:t>Le origini culturali del Terzo Reich</w:t>
      </w:r>
      <w:r w:rsidRPr="00774B29">
        <w:rPr>
          <w:rFonts w:ascii="Verdana" w:eastAsia="Times New Roman" w:hAnsi="Verdana" w:cs="Times New Roman"/>
          <w:color w:val="000000"/>
          <w:sz w:val="18"/>
          <w:szCs w:val="18"/>
          <w:lang w:eastAsia="it-IT"/>
        </w:rPr>
        <w:t>(1964), tr.it. Il Saggiatore, Milano, 1994, spec. 131 ss.; </w:t>
      </w:r>
      <w:r w:rsidRPr="00774B29">
        <w:rPr>
          <w:rFonts w:ascii="Verdana" w:eastAsia="Times New Roman" w:hAnsi="Verdana" w:cs="Times New Roman"/>
          <w:caps/>
          <w:color w:val="000000"/>
          <w:sz w:val="18"/>
          <w:szCs w:val="18"/>
          <w:lang w:eastAsia="it-IT"/>
        </w:rPr>
        <w:t>ID.</w:t>
      </w:r>
      <w:r w:rsidRPr="00774B29">
        <w:rPr>
          <w:rFonts w:ascii="Verdana" w:eastAsia="Times New Roman" w:hAnsi="Verdana" w:cs="Times New Roman"/>
          <w:color w:val="000000"/>
          <w:sz w:val="18"/>
          <w:szCs w:val="18"/>
          <w:lang w:eastAsia="it-IT"/>
        </w:rPr>
        <w:t>, </w:t>
      </w:r>
      <w:r w:rsidRPr="00774B29">
        <w:rPr>
          <w:rFonts w:ascii="Verdana" w:eastAsia="Times New Roman" w:hAnsi="Verdana" w:cs="Times New Roman"/>
          <w:i/>
          <w:iCs/>
          <w:color w:val="000000"/>
          <w:sz w:val="18"/>
          <w:szCs w:val="18"/>
          <w:lang w:eastAsia="it-IT"/>
        </w:rPr>
        <w:t>Il razzismo in Europa dalle origini all’Olocausto</w:t>
      </w:r>
      <w:r w:rsidRPr="00774B29">
        <w:rPr>
          <w:rFonts w:ascii="Verdana" w:eastAsia="Times New Roman" w:hAnsi="Verdana" w:cs="Times New Roman"/>
          <w:color w:val="000000"/>
          <w:sz w:val="18"/>
          <w:szCs w:val="18"/>
          <w:lang w:eastAsia="it-IT"/>
        </w:rPr>
        <w:t xml:space="preserve"> (1978), tr.it. </w:t>
      </w:r>
      <w:proofErr w:type="spellStart"/>
      <w:r w:rsidRPr="00774B29">
        <w:rPr>
          <w:rFonts w:ascii="Verdana" w:eastAsia="Times New Roman" w:hAnsi="Verdana" w:cs="Times New Roman"/>
          <w:color w:val="000000"/>
          <w:sz w:val="18"/>
          <w:szCs w:val="18"/>
          <w:lang w:eastAsia="it-IT"/>
        </w:rPr>
        <w:t>A.Mondadori</w:t>
      </w:r>
      <w:proofErr w:type="spellEnd"/>
      <w:r w:rsidRPr="00774B29">
        <w:rPr>
          <w:rFonts w:ascii="Verdana" w:eastAsia="Times New Roman" w:hAnsi="Verdana" w:cs="Times New Roman"/>
          <w:color w:val="000000"/>
          <w:sz w:val="18"/>
          <w:szCs w:val="18"/>
          <w:lang w:eastAsia="it-IT"/>
        </w:rPr>
        <w:t>, Milano, 1992 (I ed. Laterza, Roma-Bari, 1985), e </w:t>
      </w:r>
      <w:r w:rsidRPr="00774B29">
        <w:rPr>
          <w:rFonts w:ascii="Verdana" w:eastAsia="Times New Roman" w:hAnsi="Verdana" w:cs="Times New Roman"/>
          <w:caps/>
          <w:color w:val="000000"/>
          <w:sz w:val="18"/>
          <w:szCs w:val="18"/>
          <w:lang w:eastAsia="it-IT"/>
        </w:rPr>
        <w:t>M.FERRARI ZUMBINI</w:t>
      </w:r>
      <w:r w:rsidRPr="00774B29">
        <w:rPr>
          <w:rFonts w:ascii="Verdana" w:eastAsia="Times New Roman" w:hAnsi="Verdana" w:cs="Times New Roman"/>
          <w:color w:val="000000"/>
          <w:sz w:val="18"/>
          <w:szCs w:val="18"/>
          <w:lang w:eastAsia="it-IT"/>
        </w:rPr>
        <w:t>, </w:t>
      </w:r>
      <w:r w:rsidRPr="00774B29">
        <w:rPr>
          <w:rFonts w:ascii="Verdana" w:eastAsia="Times New Roman" w:hAnsi="Verdana" w:cs="Times New Roman"/>
          <w:i/>
          <w:iCs/>
          <w:color w:val="000000"/>
          <w:sz w:val="18"/>
          <w:szCs w:val="18"/>
          <w:lang w:eastAsia="it-IT"/>
        </w:rPr>
        <w:t>Le radici del male. L’antisemitismo in Germania da Bismarck a Hitler</w:t>
      </w:r>
      <w:r w:rsidRPr="00774B29">
        <w:rPr>
          <w:rFonts w:ascii="Verdana" w:eastAsia="Times New Roman" w:hAnsi="Verdana" w:cs="Times New Roman"/>
          <w:color w:val="000000"/>
          <w:sz w:val="18"/>
          <w:szCs w:val="18"/>
          <w:lang w:eastAsia="it-IT"/>
        </w:rPr>
        <w:t>, Il Mulino, Bologna, 2004, nonché il notissimo studio di </w:t>
      </w:r>
      <w:r w:rsidRPr="00774B29">
        <w:rPr>
          <w:rFonts w:ascii="Verdana" w:eastAsia="Times New Roman" w:hAnsi="Verdana" w:cs="Times New Roman"/>
          <w:caps/>
          <w:color w:val="000000"/>
          <w:sz w:val="18"/>
          <w:szCs w:val="18"/>
          <w:lang w:eastAsia="it-IT"/>
        </w:rPr>
        <w:t>H.ARENDT, </w:t>
      </w:r>
      <w:r w:rsidRPr="00774B29">
        <w:rPr>
          <w:rFonts w:ascii="Verdana" w:eastAsia="Times New Roman" w:hAnsi="Verdana" w:cs="Times New Roman"/>
          <w:i/>
          <w:iCs/>
          <w:color w:val="000000"/>
          <w:sz w:val="18"/>
          <w:szCs w:val="18"/>
          <w:lang w:eastAsia="it-IT"/>
        </w:rPr>
        <w:t>Le origini del totalitarismo</w:t>
      </w:r>
      <w:r w:rsidRPr="00774B29">
        <w:rPr>
          <w:rFonts w:ascii="Verdana" w:eastAsia="Times New Roman" w:hAnsi="Verdana" w:cs="Times New Roman"/>
          <w:color w:val="000000"/>
          <w:sz w:val="18"/>
          <w:szCs w:val="18"/>
          <w:lang w:eastAsia="it-IT"/>
        </w:rPr>
        <w:t> (ed. americana, New York 1966), tr.it. Ed di Comunità, Milano, 1996, 3 ss.; </w:t>
      </w:r>
      <w:r w:rsidRPr="00774B29">
        <w:rPr>
          <w:rFonts w:ascii="Verdana" w:eastAsia="Times New Roman" w:hAnsi="Verdana" w:cs="Times New Roman"/>
          <w:caps/>
          <w:color w:val="000000"/>
          <w:sz w:val="18"/>
          <w:szCs w:val="18"/>
          <w:lang w:eastAsia="it-IT"/>
        </w:rPr>
        <w:t>ID., </w:t>
      </w:r>
      <w:r w:rsidRPr="00774B29">
        <w:rPr>
          <w:rFonts w:ascii="Verdana" w:eastAsia="Times New Roman" w:hAnsi="Verdana" w:cs="Times New Roman"/>
          <w:i/>
          <w:iCs/>
          <w:color w:val="000000"/>
          <w:sz w:val="18"/>
          <w:szCs w:val="18"/>
          <w:lang w:eastAsia="it-IT"/>
        </w:rPr>
        <w:t>La banalità del male. Eichmann a Gerusalemme</w:t>
      </w:r>
      <w:r w:rsidRPr="00774B29">
        <w:rPr>
          <w:rFonts w:ascii="Verdana" w:eastAsia="Times New Roman" w:hAnsi="Verdana" w:cs="Times New Roman"/>
          <w:color w:val="000000"/>
          <w:sz w:val="18"/>
          <w:szCs w:val="18"/>
          <w:lang w:eastAsia="it-IT"/>
        </w:rPr>
        <w:t> (II ed., 1964), tr.it. Feltrinelli, Milano, 1999, 158 ss..  Secondo </w:t>
      </w:r>
      <w:r w:rsidRPr="00774B29">
        <w:rPr>
          <w:rFonts w:ascii="Verdana" w:eastAsia="Times New Roman" w:hAnsi="Verdana" w:cs="Times New Roman"/>
          <w:caps/>
          <w:color w:val="000000"/>
          <w:sz w:val="18"/>
          <w:szCs w:val="18"/>
          <w:lang w:eastAsia="it-IT"/>
        </w:rPr>
        <w:t>R.DE FELICE, </w:t>
      </w:r>
      <w:r w:rsidRPr="00774B29">
        <w:rPr>
          <w:rFonts w:ascii="Verdana" w:eastAsia="Times New Roman" w:hAnsi="Verdana" w:cs="Times New Roman"/>
          <w:i/>
          <w:iCs/>
          <w:color w:val="000000"/>
          <w:sz w:val="18"/>
          <w:szCs w:val="18"/>
          <w:lang w:eastAsia="it-IT"/>
        </w:rPr>
        <w:t>Storia degli ebrei italiani sotto il fascismo</w:t>
      </w:r>
      <w:r w:rsidRPr="00774B29">
        <w:rPr>
          <w:rFonts w:ascii="Verdana" w:eastAsia="Times New Roman" w:hAnsi="Verdana" w:cs="Times New Roman"/>
          <w:color w:val="000000"/>
          <w:sz w:val="18"/>
          <w:szCs w:val="18"/>
          <w:lang w:eastAsia="it-IT"/>
        </w:rPr>
        <w:t>, nuova ed., Einaudi, Torino 1993, “tanto la psicologia popolare quanto la cultura…non hanno mai veramente conosciuto in Italia l’eccitamento razziale ed il razzismo”, e “non ne hanno mai portato in sé neppure i germi”, tanto che gli sforzi per la politica della razza, avviata dal regime fascista nel 1936-37 e culminata nel 1938-43, “caddero di fatto nel vuoto e non trovarono che pochissimi e scialbi (e spesso prezzolati) ripetitori” (ivi, 27); diverso è il problema dell’antisemitismo, anch’esso moderato ma più legato alla tradizione cattolica (</w:t>
      </w:r>
      <w:r w:rsidRPr="00774B29">
        <w:rPr>
          <w:rFonts w:ascii="Verdana" w:eastAsia="Times New Roman" w:hAnsi="Verdana" w:cs="Times New Roman"/>
          <w:i/>
          <w:iCs/>
          <w:color w:val="000000"/>
          <w:sz w:val="18"/>
          <w:szCs w:val="18"/>
          <w:lang w:eastAsia="it-IT"/>
        </w:rPr>
        <w:t>ibidem</w:t>
      </w:r>
      <w:r w:rsidRPr="00774B29">
        <w:rPr>
          <w:rFonts w:ascii="Verdana" w:eastAsia="Times New Roman" w:hAnsi="Verdana" w:cs="Times New Roman"/>
          <w:color w:val="000000"/>
          <w:sz w:val="18"/>
          <w:szCs w:val="18"/>
          <w:lang w:eastAsia="it-IT"/>
        </w:rPr>
        <w:t>, 31 ss.). Sul tema, tutt’altro che inattuale, con altra prospettiva, </w:t>
      </w:r>
      <w:r w:rsidRPr="00774B29">
        <w:rPr>
          <w:rFonts w:ascii="Verdana" w:eastAsia="Times New Roman" w:hAnsi="Verdana" w:cs="Times New Roman"/>
          <w:caps/>
          <w:color w:val="000000"/>
          <w:sz w:val="18"/>
          <w:szCs w:val="18"/>
          <w:lang w:eastAsia="it-IT"/>
        </w:rPr>
        <w:t>F.FERRAROTTI</w:t>
      </w:r>
      <w:r w:rsidRPr="00774B29">
        <w:rPr>
          <w:rFonts w:ascii="Verdana" w:eastAsia="Times New Roman" w:hAnsi="Verdana" w:cs="Times New Roman"/>
          <w:color w:val="000000"/>
          <w:sz w:val="18"/>
          <w:szCs w:val="18"/>
          <w:lang w:eastAsia="it-IT"/>
        </w:rPr>
        <w:t>, </w:t>
      </w:r>
      <w:r w:rsidRPr="00774B29">
        <w:rPr>
          <w:rFonts w:ascii="Verdana" w:eastAsia="Times New Roman" w:hAnsi="Verdana" w:cs="Times New Roman"/>
          <w:i/>
          <w:iCs/>
          <w:color w:val="000000"/>
          <w:sz w:val="18"/>
          <w:szCs w:val="18"/>
          <w:lang w:eastAsia="it-IT"/>
        </w:rPr>
        <w:t>La tentazione dell’oblio. Razzismo, antisemitismo, neonazismo</w:t>
      </w:r>
      <w:r w:rsidRPr="00774B29">
        <w:rPr>
          <w:rFonts w:ascii="Verdana" w:eastAsia="Times New Roman" w:hAnsi="Verdana" w:cs="Times New Roman"/>
          <w:color w:val="000000"/>
          <w:sz w:val="18"/>
          <w:szCs w:val="18"/>
          <w:lang w:eastAsia="it-IT"/>
        </w:rPr>
        <w:t>, Laterza, Roma-Bari, 1997. </w:t>
      </w:r>
    </w:p>
    <w:bookmarkStart w:id="101" w:name="_ftn20"/>
    <w:p w:rsidR="00774B29" w:rsidRPr="00774B29" w:rsidRDefault="00774B29" w:rsidP="00774B29">
      <w:pPr>
        <w:shd w:val="clear" w:color="auto" w:fill="FFFFFF"/>
        <w:spacing w:before="100" w:beforeAutospacing="1" w:after="0" w:line="270" w:lineRule="atLeast"/>
        <w:jc w:val="both"/>
        <w:rPr>
          <w:rFonts w:ascii="Verdana" w:eastAsia="Times New Roman" w:hAnsi="Verdana" w:cs="Times New Roman"/>
          <w:color w:val="000000"/>
          <w:sz w:val="18"/>
          <w:szCs w:val="18"/>
          <w:lang w:eastAsia="it-IT"/>
        </w:rPr>
      </w:pPr>
      <w:r w:rsidRPr="00774B29">
        <w:rPr>
          <w:rFonts w:ascii="Verdana" w:eastAsia="Times New Roman" w:hAnsi="Verdana" w:cs="Times New Roman"/>
          <w:color w:val="000000"/>
          <w:sz w:val="18"/>
          <w:szCs w:val="18"/>
          <w:lang w:eastAsia="it-IT"/>
        </w:rPr>
        <w:lastRenderedPageBreak/>
        <w:fldChar w:fldCharType="begin"/>
      </w:r>
      <w:r w:rsidRPr="00774B29">
        <w:rPr>
          <w:rFonts w:ascii="Verdana" w:eastAsia="Times New Roman" w:hAnsi="Verdana" w:cs="Times New Roman"/>
          <w:color w:val="000000"/>
          <w:sz w:val="18"/>
          <w:szCs w:val="18"/>
          <w:lang w:eastAsia="it-IT"/>
        </w:rPr>
        <w:instrText xml:space="preserve"> HYPERLINK "http://archivio.rivistaaic.it/materiali/anticipazioni/postsecolarismo/index.html" \l "_ftnref20" \o "" </w:instrText>
      </w:r>
      <w:r w:rsidRPr="00774B29">
        <w:rPr>
          <w:rFonts w:ascii="Verdana" w:eastAsia="Times New Roman" w:hAnsi="Verdana" w:cs="Times New Roman"/>
          <w:color w:val="000000"/>
          <w:sz w:val="18"/>
          <w:szCs w:val="18"/>
          <w:lang w:eastAsia="it-IT"/>
        </w:rPr>
        <w:fldChar w:fldCharType="separate"/>
      </w:r>
      <w:r w:rsidRPr="00774B29">
        <w:rPr>
          <w:rFonts w:ascii="Verdana" w:eastAsia="Times New Roman" w:hAnsi="Verdana" w:cs="Times New Roman"/>
          <w:b/>
          <w:bCs/>
          <w:color w:val="003366"/>
          <w:sz w:val="18"/>
          <w:szCs w:val="18"/>
          <w:u w:val="single"/>
          <w:lang w:eastAsia="it-IT"/>
        </w:rPr>
        <w:t>[20]</w:t>
      </w:r>
      <w:r w:rsidRPr="00774B29">
        <w:rPr>
          <w:rFonts w:ascii="Verdana" w:eastAsia="Times New Roman" w:hAnsi="Verdana" w:cs="Times New Roman"/>
          <w:color w:val="000000"/>
          <w:sz w:val="18"/>
          <w:szCs w:val="18"/>
          <w:lang w:eastAsia="it-IT"/>
        </w:rPr>
        <w:fldChar w:fldCharType="end"/>
      </w:r>
      <w:bookmarkEnd w:id="101"/>
      <w:r w:rsidRPr="00774B29">
        <w:rPr>
          <w:rFonts w:ascii="Verdana" w:eastAsia="Times New Roman" w:hAnsi="Verdana" w:cs="Times New Roman"/>
          <w:color w:val="000000"/>
          <w:sz w:val="18"/>
          <w:szCs w:val="18"/>
          <w:lang w:eastAsia="it-IT"/>
        </w:rPr>
        <w:t> Sul tema, tra molti, </w:t>
      </w:r>
      <w:r w:rsidRPr="00774B29">
        <w:rPr>
          <w:rFonts w:ascii="Verdana" w:eastAsia="Times New Roman" w:hAnsi="Verdana" w:cs="Times New Roman"/>
          <w:caps/>
          <w:color w:val="000000"/>
          <w:sz w:val="18"/>
          <w:szCs w:val="18"/>
          <w:lang w:eastAsia="it-IT"/>
        </w:rPr>
        <w:t>B.WALDENFELS¸ </w:t>
      </w:r>
      <w:r w:rsidRPr="00774B29">
        <w:rPr>
          <w:rFonts w:ascii="Verdana" w:eastAsia="Times New Roman" w:hAnsi="Verdana" w:cs="Times New Roman"/>
          <w:i/>
          <w:iCs/>
          <w:color w:val="000000"/>
          <w:sz w:val="18"/>
          <w:szCs w:val="18"/>
          <w:lang w:eastAsia="it-IT"/>
        </w:rPr>
        <w:t>Fenomenologia dell’estraneità </w:t>
      </w:r>
      <w:r w:rsidRPr="00774B29">
        <w:rPr>
          <w:rFonts w:ascii="Verdana" w:eastAsia="Times New Roman" w:hAnsi="Verdana" w:cs="Times New Roman"/>
          <w:color w:val="000000"/>
          <w:sz w:val="18"/>
          <w:szCs w:val="18"/>
          <w:lang w:eastAsia="it-IT"/>
        </w:rPr>
        <w:t xml:space="preserve">(lezioni e saggi, 1987-2001), tr.it. a cura di </w:t>
      </w:r>
      <w:proofErr w:type="spellStart"/>
      <w:r w:rsidRPr="00774B29">
        <w:rPr>
          <w:rFonts w:ascii="Verdana" w:eastAsia="Times New Roman" w:hAnsi="Verdana" w:cs="Times New Roman"/>
          <w:color w:val="000000"/>
          <w:sz w:val="18"/>
          <w:szCs w:val="18"/>
          <w:lang w:eastAsia="it-IT"/>
        </w:rPr>
        <w:t>G.Baptist</w:t>
      </w:r>
      <w:proofErr w:type="spellEnd"/>
      <w:r w:rsidRPr="00774B29">
        <w:rPr>
          <w:rFonts w:ascii="Verdana" w:eastAsia="Times New Roman" w:hAnsi="Verdana" w:cs="Times New Roman"/>
          <w:color w:val="000000"/>
          <w:sz w:val="18"/>
          <w:szCs w:val="18"/>
          <w:lang w:eastAsia="it-IT"/>
        </w:rPr>
        <w:t xml:space="preserve">, Istituto italiano per gli studi filosofici, </w:t>
      </w:r>
      <w:proofErr w:type="spellStart"/>
      <w:r w:rsidRPr="00774B29">
        <w:rPr>
          <w:rFonts w:ascii="Verdana" w:eastAsia="Times New Roman" w:hAnsi="Verdana" w:cs="Times New Roman"/>
          <w:color w:val="000000"/>
          <w:sz w:val="18"/>
          <w:szCs w:val="18"/>
          <w:lang w:eastAsia="it-IT"/>
        </w:rPr>
        <w:t>Vivarium</w:t>
      </w:r>
      <w:proofErr w:type="spellEnd"/>
      <w:r w:rsidRPr="00774B29">
        <w:rPr>
          <w:rFonts w:ascii="Verdana" w:eastAsia="Times New Roman" w:hAnsi="Verdana" w:cs="Times New Roman"/>
          <w:color w:val="000000"/>
          <w:sz w:val="18"/>
          <w:szCs w:val="18"/>
          <w:lang w:eastAsia="it-IT"/>
        </w:rPr>
        <w:t>, Napoli, 2002; </w:t>
      </w:r>
      <w:r w:rsidRPr="00774B29">
        <w:rPr>
          <w:rFonts w:ascii="Verdana" w:eastAsia="Times New Roman" w:hAnsi="Verdana" w:cs="Times New Roman"/>
          <w:caps/>
          <w:color w:val="000000"/>
          <w:sz w:val="18"/>
          <w:szCs w:val="18"/>
          <w:lang w:eastAsia="it-IT"/>
        </w:rPr>
        <w:t>ID.</w:t>
      </w:r>
      <w:r w:rsidRPr="00774B29">
        <w:rPr>
          <w:rFonts w:ascii="Verdana" w:eastAsia="Times New Roman" w:hAnsi="Verdana" w:cs="Times New Roman"/>
          <w:color w:val="000000"/>
          <w:sz w:val="18"/>
          <w:szCs w:val="18"/>
          <w:lang w:eastAsia="it-IT"/>
        </w:rPr>
        <w:t>, </w:t>
      </w:r>
      <w:proofErr w:type="spellStart"/>
      <w:r w:rsidRPr="00774B29">
        <w:rPr>
          <w:rFonts w:ascii="Verdana" w:eastAsia="Times New Roman" w:hAnsi="Verdana" w:cs="Times New Roman"/>
          <w:i/>
          <w:iCs/>
          <w:color w:val="000000"/>
          <w:sz w:val="18"/>
          <w:szCs w:val="18"/>
          <w:lang w:eastAsia="it-IT"/>
        </w:rPr>
        <w:t>Topographie</w:t>
      </w:r>
      <w:proofErr w:type="spellEnd"/>
      <w:r w:rsidRPr="00774B29">
        <w:rPr>
          <w:rFonts w:ascii="Verdana" w:eastAsia="Times New Roman" w:hAnsi="Verdana" w:cs="Times New Roman"/>
          <w:i/>
          <w:iCs/>
          <w:color w:val="000000"/>
          <w:sz w:val="18"/>
          <w:szCs w:val="18"/>
          <w:lang w:eastAsia="it-IT"/>
        </w:rPr>
        <w:t xml:space="preserve"> </w:t>
      </w:r>
      <w:proofErr w:type="spellStart"/>
      <w:r w:rsidRPr="00774B29">
        <w:rPr>
          <w:rFonts w:ascii="Verdana" w:eastAsia="Times New Roman" w:hAnsi="Verdana" w:cs="Times New Roman"/>
          <w:i/>
          <w:iCs/>
          <w:color w:val="000000"/>
          <w:sz w:val="18"/>
          <w:szCs w:val="18"/>
          <w:lang w:eastAsia="it-IT"/>
        </w:rPr>
        <w:t>des</w:t>
      </w:r>
      <w:proofErr w:type="spellEnd"/>
      <w:r w:rsidRPr="00774B29">
        <w:rPr>
          <w:rFonts w:ascii="Verdana" w:eastAsia="Times New Roman" w:hAnsi="Verdana" w:cs="Times New Roman"/>
          <w:i/>
          <w:iCs/>
          <w:color w:val="000000"/>
          <w:sz w:val="18"/>
          <w:szCs w:val="18"/>
          <w:lang w:eastAsia="it-IT"/>
        </w:rPr>
        <w:t xml:space="preserve"> </w:t>
      </w:r>
      <w:proofErr w:type="spellStart"/>
      <w:r w:rsidRPr="00774B29">
        <w:rPr>
          <w:rFonts w:ascii="Verdana" w:eastAsia="Times New Roman" w:hAnsi="Verdana" w:cs="Times New Roman"/>
          <w:i/>
          <w:iCs/>
          <w:color w:val="000000"/>
          <w:sz w:val="18"/>
          <w:szCs w:val="18"/>
          <w:lang w:eastAsia="it-IT"/>
        </w:rPr>
        <w:t>Fremden</w:t>
      </w:r>
      <w:proofErr w:type="spellEnd"/>
      <w:r w:rsidRPr="00774B29">
        <w:rPr>
          <w:rFonts w:ascii="Verdana" w:eastAsia="Times New Roman" w:hAnsi="Verdana" w:cs="Times New Roman"/>
          <w:i/>
          <w:iCs/>
          <w:color w:val="000000"/>
          <w:sz w:val="18"/>
          <w:szCs w:val="18"/>
          <w:lang w:eastAsia="it-IT"/>
        </w:rPr>
        <w:t xml:space="preserve">. </w:t>
      </w:r>
      <w:proofErr w:type="spellStart"/>
      <w:r w:rsidRPr="00774B29">
        <w:rPr>
          <w:rFonts w:ascii="Verdana" w:eastAsia="Times New Roman" w:hAnsi="Verdana" w:cs="Times New Roman"/>
          <w:i/>
          <w:iCs/>
          <w:color w:val="000000"/>
          <w:sz w:val="18"/>
          <w:szCs w:val="18"/>
          <w:lang w:eastAsia="it-IT"/>
        </w:rPr>
        <w:t>Studien</w:t>
      </w:r>
      <w:proofErr w:type="spellEnd"/>
      <w:r w:rsidRPr="00774B29">
        <w:rPr>
          <w:rFonts w:ascii="Verdana" w:eastAsia="Times New Roman" w:hAnsi="Verdana" w:cs="Times New Roman"/>
          <w:i/>
          <w:iCs/>
          <w:color w:val="000000"/>
          <w:sz w:val="18"/>
          <w:szCs w:val="18"/>
          <w:lang w:eastAsia="it-IT"/>
        </w:rPr>
        <w:t xml:space="preserve"> </w:t>
      </w:r>
      <w:proofErr w:type="spellStart"/>
      <w:r w:rsidRPr="00774B29">
        <w:rPr>
          <w:rFonts w:ascii="Verdana" w:eastAsia="Times New Roman" w:hAnsi="Verdana" w:cs="Times New Roman"/>
          <w:i/>
          <w:iCs/>
          <w:color w:val="000000"/>
          <w:sz w:val="18"/>
          <w:szCs w:val="18"/>
          <w:lang w:eastAsia="it-IT"/>
        </w:rPr>
        <w:t>zur</w:t>
      </w:r>
      <w:proofErr w:type="spellEnd"/>
      <w:r w:rsidRPr="00774B29">
        <w:rPr>
          <w:rFonts w:ascii="Verdana" w:eastAsia="Times New Roman" w:hAnsi="Verdana" w:cs="Times New Roman"/>
          <w:i/>
          <w:iCs/>
          <w:color w:val="000000"/>
          <w:sz w:val="18"/>
          <w:szCs w:val="18"/>
          <w:lang w:eastAsia="it-IT"/>
        </w:rPr>
        <w:t xml:space="preserve"> </w:t>
      </w:r>
      <w:proofErr w:type="spellStart"/>
      <w:r w:rsidRPr="00774B29">
        <w:rPr>
          <w:rFonts w:ascii="Verdana" w:eastAsia="Times New Roman" w:hAnsi="Verdana" w:cs="Times New Roman"/>
          <w:i/>
          <w:iCs/>
          <w:color w:val="000000"/>
          <w:sz w:val="18"/>
          <w:szCs w:val="18"/>
          <w:lang w:eastAsia="it-IT"/>
        </w:rPr>
        <w:t>Phänomenologie</w:t>
      </w:r>
      <w:proofErr w:type="spellEnd"/>
      <w:r w:rsidRPr="00774B29">
        <w:rPr>
          <w:rFonts w:ascii="Verdana" w:eastAsia="Times New Roman" w:hAnsi="Verdana" w:cs="Times New Roman"/>
          <w:i/>
          <w:iCs/>
          <w:color w:val="000000"/>
          <w:sz w:val="18"/>
          <w:szCs w:val="18"/>
          <w:lang w:eastAsia="it-IT"/>
        </w:rPr>
        <w:t xml:space="preserve"> </w:t>
      </w:r>
      <w:proofErr w:type="spellStart"/>
      <w:r w:rsidRPr="00774B29">
        <w:rPr>
          <w:rFonts w:ascii="Verdana" w:eastAsia="Times New Roman" w:hAnsi="Verdana" w:cs="Times New Roman"/>
          <w:i/>
          <w:iCs/>
          <w:color w:val="000000"/>
          <w:sz w:val="18"/>
          <w:szCs w:val="18"/>
          <w:lang w:eastAsia="it-IT"/>
        </w:rPr>
        <w:t>des</w:t>
      </w:r>
      <w:proofErr w:type="spellEnd"/>
      <w:r w:rsidRPr="00774B29">
        <w:rPr>
          <w:rFonts w:ascii="Verdana" w:eastAsia="Times New Roman" w:hAnsi="Verdana" w:cs="Times New Roman"/>
          <w:i/>
          <w:iCs/>
          <w:color w:val="000000"/>
          <w:sz w:val="18"/>
          <w:szCs w:val="18"/>
          <w:lang w:eastAsia="it-IT"/>
        </w:rPr>
        <w:t xml:space="preserve"> </w:t>
      </w:r>
      <w:proofErr w:type="spellStart"/>
      <w:r w:rsidRPr="00774B29">
        <w:rPr>
          <w:rFonts w:ascii="Verdana" w:eastAsia="Times New Roman" w:hAnsi="Verdana" w:cs="Times New Roman"/>
          <w:i/>
          <w:iCs/>
          <w:color w:val="000000"/>
          <w:sz w:val="18"/>
          <w:szCs w:val="18"/>
          <w:lang w:eastAsia="it-IT"/>
        </w:rPr>
        <w:t>Fremden</w:t>
      </w:r>
      <w:proofErr w:type="spellEnd"/>
      <w:r w:rsidRPr="00774B29">
        <w:rPr>
          <w:rFonts w:ascii="Verdana" w:eastAsia="Times New Roman" w:hAnsi="Verdana" w:cs="Times New Roman"/>
          <w:i/>
          <w:iCs/>
          <w:color w:val="000000"/>
          <w:sz w:val="18"/>
          <w:szCs w:val="18"/>
          <w:lang w:eastAsia="it-IT"/>
        </w:rPr>
        <w:t xml:space="preserve"> 1</w:t>
      </w:r>
      <w:r w:rsidRPr="00774B29">
        <w:rPr>
          <w:rFonts w:ascii="Verdana" w:eastAsia="Times New Roman" w:hAnsi="Verdana" w:cs="Times New Roman"/>
          <w:color w:val="000000"/>
          <w:sz w:val="18"/>
          <w:szCs w:val="18"/>
          <w:lang w:eastAsia="it-IT"/>
        </w:rPr>
        <w:t xml:space="preserve">, </w:t>
      </w:r>
      <w:proofErr w:type="spellStart"/>
      <w:r w:rsidRPr="00774B29">
        <w:rPr>
          <w:rFonts w:ascii="Verdana" w:eastAsia="Times New Roman" w:hAnsi="Verdana" w:cs="Times New Roman"/>
          <w:color w:val="000000"/>
          <w:sz w:val="18"/>
          <w:szCs w:val="18"/>
          <w:lang w:eastAsia="it-IT"/>
        </w:rPr>
        <w:t>Suhrkamp</w:t>
      </w:r>
      <w:proofErr w:type="spellEnd"/>
      <w:r w:rsidRPr="00774B29">
        <w:rPr>
          <w:rFonts w:ascii="Verdana" w:eastAsia="Times New Roman" w:hAnsi="Verdana" w:cs="Times New Roman"/>
          <w:color w:val="000000"/>
          <w:sz w:val="18"/>
          <w:szCs w:val="18"/>
          <w:lang w:eastAsia="it-IT"/>
        </w:rPr>
        <w:t xml:space="preserve">, Frankfurt </w:t>
      </w:r>
      <w:proofErr w:type="spellStart"/>
      <w:r w:rsidRPr="00774B29">
        <w:rPr>
          <w:rFonts w:ascii="Verdana" w:eastAsia="Times New Roman" w:hAnsi="Verdana" w:cs="Times New Roman"/>
          <w:color w:val="000000"/>
          <w:sz w:val="18"/>
          <w:szCs w:val="18"/>
          <w:lang w:eastAsia="it-IT"/>
        </w:rPr>
        <w:t>a.M.</w:t>
      </w:r>
      <w:proofErr w:type="spellEnd"/>
      <w:r w:rsidRPr="00774B29">
        <w:rPr>
          <w:rFonts w:ascii="Verdana" w:eastAsia="Times New Roman" w:hAnsi="Verdana" w:cs="Times New Roman"/>
          <w:color w:val="000000"/>
          <w:sz w:val="18"/>
          <w:szCs w:val="18"/>
          <w:lang w:eastAsia="it-IT"/>
        </w:rPr>
        <w:t>, 1997; </w:t>
      </w:r>
      <w:r w:rsidRPr="00774B29">
        <w:rPr>
          <w:rFonts w:ascii="Verdana" w:eastAsia="Times New Roman" w:hAnsi="Verdana" w:cs="Times New Roman"/>
          <w:caps/>
          <w:color w:val="000000"/>
          <w:sz w:val="18"/>
          <w:szCs w:val="18"/>
          <w:lang w:eastAsia="it-IT"/>
        </w:rPr>
        <w:t>U.BECK, </w:t>
      </w:r>
      <w:r w:rsidRPr="00774B29">
        <w:rPr>
          <w:rFonts w:ascii="Verdana" w:eastAsia="Times New Roman" w:hAnsi="Verdana" w:cs="Times New Roman"/>
          <w:i/>
          <w:iCs/>
          <w:color w:val="000000"/>
          <w:sz w:val="18"/>
          <w:szCs w:val="18"/>
          <w:lang w:eastAsia="it-IT"/>
        </w:rPr>
        <w:t>Lo sguardo cosmopolita</w:t>
      </w:r>
      <w:r w:rsidRPr="00774B29">
        <w:rPr>
          <w:rFonts w:ascii="Verdana" w:eastAsia="Times New Roman" w:hAnsi="Verdana" w:cs="Times New Roman"/>
          <w:color w:val="000000"/>
          <w:sz w:val="18"/>
          <w:szCs w:val="18"/>
          <w:lang w:eastAsia="it-IT"/>
        </w:rPr>
        <w:t> (2004), tr.it. Carocci, Roma, 2005, spec. 71 ss. </w:t>
      </w:r>
    </w:p>
    <w:bookmarkStart w:id="102" w:name="_ftn21"/>
    <w:p w:rsidR="00774B29" w:rsidRPr="00774B29" w:rsidRDefault="00774B29" w:rsidP="00774B29">
      <w:pPr>
        <w:shd w:val="clear" w:color="auto" w:fill="FFFFFF"/>
        <w:spacing w:before="100" w:beforeAutospacing="1" w:after="0" w:line="270" w:lineRule="atLeast"/>
        <w:jc w:val="both"/>
        <w:rPr>
          <w:rFonts w:ascii="Verdana" w:eastAsia="Times New Roman" w:hAnsi="Verdana" w:cs="Times New Roman"/>
          <w:color w:val="000000"/>
          <w:sz w:val="18"/>
          <w:szCs w:val="18"/>
          <w:lang w:eastAsia="it-IT"/>
        </w:rPr>
      </w:pPr>
      <w:r w:rsidRPr="00774B29">
        <w:rPr>
          <w:rFonts w:ascii="Verdana" w:eastAsia="Times New Roman" w:hAnsi="Verdana" w:cs="Times New Roman"/>
          <w:color w:val="000000"/>
          <w:sz w:val="18"/>
          <w:szCs w:val="18"/>
          <w:lang w:eastAsia="it-IT"/>
        </w:rPr>
        <w:fldChar w:fldCharType="begin"/>
      </w:r>
      <w:r w:rsidRPr="00774B29">
        <w:rPr>
          <w:rFonts w:ascii="Verdana" w:eastAsia="Times New Roman" w:hAnsi="Verdana" w:cs="Times New Roman"/>
          <w:color w:val="000000"/>
          <w:sz w:val="18"/>
          <w:szCs w:val="18"/>
          <w:lang w:eastAsia="it-IT"/>
        </w:rPr>
        <w:instrText xml:space="preserve"> HYPERLINK "http://archivio.rivistaaic.it/materiali/anticipazioni/postsecolarismo/index.html" \l "_ftnref21" \o "" </w:instrText>
      </w:r>
      <w:r w:rsidRPr="00774B29">
        <w:rPr>
          <w:rFonts w:ascii="Verdana" w:eastAsia="Times New Roman" w:hAnsi="Verdana" w:cs="Times New Roman"/>
          <w:color w:val="000000"/>
          <w:sz w:val="18"/>
          <w:szCs w:val="18"/>
          <w:lang w:eastAsia="it-IT"/>
        </w:rPr>
        <w:fldChar w:fldCharType="separate"/>
      </w:r>
      <w:r w:rsidRPr="00774B29">
        <w:rPr>
          <w:rFonts w:ascii="Verdana" w:eastAsia="Times New Roman" w:hAnsi="Verdana" w:cs="Times New Roman"/>
          <w:b/>
          <w:bCs/>
          <w:color w:val="003366"/>
          <w:sz w:val="18"/>
          <w:szCs w:val="18"/>
          <w:u w:val="single"/>
          <w:lang w:eastAsia="it-IT"/>
        </w:rPr>
        <w:t>[21]</w:t>
      </w:r>
      <w:r w:rsidRPr="00774B29">
        <w:rPr>
          <w:rFonts w:ascii="Verdana" w:eastAsia="Times New Roman" w:hAnsi="Verdana" w:cs="Times New Roman"/>
          <w:color w:val="000000"/>
          <w:sz w:val="18"/>
          <w:szCs w:val="18"/>
          <w:lang w:eastAsia="it-IT"/>
        </w:rPr>
        <w:fldChar w:fldCharType="end"/>
      </w:r>
      <w:bookmarkEnd w:id="102"/>
      <w:r w:rsidRPr="00774B29">
        <w:rPr>
          <w:rFonts w:ascii="Verdana" w:eastAsia="Times New Roman" w:hAnsi="Verdana" w:cs="Times New Roman"/>
          <w:color w:val="000000"/>
          <w:sz w:val="18"/>
          <w:szCs w:val="18"/>
          <w:lang w:eastAsia="it-IT"/>
        </w:rPr>
        <w:t> Nel senso proposto da </w:t>
      </w:r>
      <w:r w:rsidRPr="00774B29">
        <w:rPr>
          <w:rFonts w:ascii="Verdana" w:eastAsia="Times New Roman" w:hAnsi="Verdana" w:cs="Times New Roman"/>
          <w:caps/>
          <w:color w:val="000000"/>
          <w:sz w:val="18"/>
          <w:szCs w:val="18"/>
          <w:lang w:eastAsia="it-IT"/>
        </w:rPr>
        <w:t>R.A.DAHL</w:t>
      </w:r>
      <w:r w:rsidRPr="00774B29">
        <w:rPr>
          <w:rFonts w:ascii="Verdana" w:eastAsia="Times New Roman" w:hAnsi="Verdana" w:cs="Times New Roman"/>
          <w:color w:val="000000"/>
          <w:sz w:val="18"/>
          <w:szCs w:val="18"/>
          <w:lang w:eastAsia="it-IT"/>
        </w:rPr>
        <w:t>, </w:t>
      </w:r>
      <w:r w:rsidRPr="00774B29">
        <w:rPr>
          <w:rFonts w:ascii="Verdana" w:eastAsia="Times New Roman" w:hAnsi="Verdana" w:cs="Times New Roman"/>
          <w:i/>
          <w:iCs/>
          <w:color w:val="000000"/>
          <w:sz w:val="18"/>
          <w:szCs w:val="18"/>
          <w:lang w:eastAsia="it-IT"/>
        </w:rPr>
        <w:t>La democrazia e i suoi critici </w:t>
      </w:r>
      <w:r w:rsidRPr="00774B29">
        <w:rPr>
          <w:rFonts w:ascii="Verdana" w:eastAsia="Times New Roman" w:hAnsi="Verdana" w:cs="Times New Roman"/>
          <w:color w:val="000000"/>
          <w:sz w:val="18"/>
          <w:szCs w:val="18"/>
          <w:lang w:eastAsia="it-IT"/>
        </w:rPr>
        <w:t xml:space="preserve">(1989), tr.it. </w:t>
      </w:r>
      <w:proofErr w:type="spellStart"/>
      <w:r w:rsidRPr="00774B29">
        <w:rPr>
          <w:rFonts w:ascii="Verdana" w:eastAsia="Times New Roman" w:hAnsi="Verdana" w:cs="Times New Roman"/>
          <w:color w:val="000000"/>
          <w:sz w:val="18"/>
          <w:szCs w:val="18"/>
          <w:lang w:eastAsia="it-IT"/>
        </w:rPr>
        <w:t>Ed.riuniti</w:t>
      </w:r>
      <w:proofErr w:type="spellEnd"/>
      <w:r w:rsidRPr="00774B29">
        <w:rPr>
          <w:rFonts w:ascii="Verdana" w:eastAsia="Times New Roman" w:hAnsi="Verdana" w:cs="Times New Roman"/>
          <w:color w:val="000000"/>
          <w:sz w:val="18"/>
          <w:szCs w:val="18"/>
          <w:lang w:eastAsia="it-IT"/>
        </w:rPr>
        <w:t>, Roma, II ed.1997, 168 ss.</w:t>
      </w:r>
    </w:p>
    <w:bookmarkStart w:id="103" w:name="_ftn22"/>
    <w:p w:rsidR="00774B29" w:rsidRPr="00774B29" w:rsidRDefault="00774B29" w:rsidP="00774B29">
      <w:pPr>
        <w:shd w:val="clear" w:color="auto" w:fill="FFFFFF"/>
        <w:spacing w:before="100" w:beforeAutospacing="1" w:after="0" w:line="270" w:lineRule="atLeast"/>
        <w:jc w:val="both"/>
        <w:rPr>
          <w:rFonts w:ascii="Verdana" w:eastAsia="Times New Roman" w:hAnsi="Verdana" w:cs="Times New Roman"/>
          <w:color w:val="000000"/>
          <w:sz w:val="18"/>
          <w:szCs w:val="18"/>
          <w:lang w:eastAsia="it-IT"/>
        </w:rPr>
      </w:pPr>
      <w:r w:rsidRPr="00774B29">
        <w:rPr>
          <w:rFonts w:ascii="Verdana" w:eastAsia="Times New Roman" w:hAnsi="Verdana" w:cs="Times New Roman"/>
          <w:color w:val="000000"/>
          <w:sz w:val="18"/>
          <w:szCs w:val="18"/>
          <w:lang w:eastAsia="it-IT"/>
        </w:rPr>
        <w:fldChar w:fldCharType="begin"/>
      </w:r>
      <w:r w:rsidRPr="00774B29">
        <w:rPr>
          <w:rFonts w:ascii="Verdana" w:eastAsia="Times New Roman" w:hAnsi="Verdana" w:cs="Times New Roman"/>
          <w:color w:val="000000"/>
          <w:sz w:val="18"/>
          <w:szCs w:val="18"/>
          <w:lang w:eastAsia="it-IT"/>
        </w:rPr>
        <w:instrText xml:space="preserve"> HYPERLINK "http://archivio.rivistaaic.it/materiali/anticipazioni/postsecolarismo/index.html" \l "_ftnref22" \o "" </w:instrText>
      </w:r>
      <w:r w:rsidRPr="00774B29">
        <w:rPr>
          <w:rFonts w:ascii="Verdana" w:eastAsia="Times New Roman" w:hAnsi="Verdana" w:cs="Times New Roman"/>
          <w:color w:val="000000"/>
          <w:sz w:val="18"/>
          <w:szCs w:val="18"/>
          <w:lang w:eastAsia="it-IT"/>
        </w:rPr>
        <w:fldChar w:fldCharType="separate"/>
      </w:r>
      <w:r w:rsidRPr="00774B29">
        <w:rPr>
          <w:rFonts w:ascii="Verdana" w:eastAsia="Times New Roman" w:hAnsi="Verdana" w:cs="Times New Roman"/>
          <w:b/>
          <w:bCs/>
          <w:color w:val="003366"/>
          <w:sz w:val="18"/>
          <w:szCs w:val="18"/>
          <w:u w:val="single"/>
          <w:lang w:eastAsia="it-IT"/>
        </w:rPr>
        <w:t>[22]</w:t>
      </w:r>
      <w:r w:rsidRPr="00774B29">
        <w:rPr>
          <w:rFonts w:ascii="Verdana" w:eastAsia="Times New Roman" w:hAnsi="Verdana" w:cs="Times New Roman"/>
          <w:color w:val="000000"/>
          <w:sz w:val="18"/>
          <w:szCs w:val="18"/>
          <w:lang w:eastAsia="it-IT"/>
        </w:rPr>
        <w:fldChar w:fldCharType="end"/>
      </w:r>
      <w:bookmarkEnd w:id="103"/>
      <w:r w:rsidRPr="00774B29">
        <w:rPr>
          <w:rFonts w:ascii="Verdana" w:eastAsia="Times New Roman" w:hAnsi="Verdana" w:cs="Times New Roman"/>
          <w:color w:val="000000"/>
          <w:sz w:val="18"/>
          <w:szCs w:val="18"/>
          <w:lang w:eastAsia="it-IT"/>
        </w:rPr>
        <w:t> Sul tema, per tutti, una nitida sintesi in </w:t>
      </w:r>
      <w:r w:rsidRPr="00774B29">
        <w:rPr>
          <w:rFonts w:ascii="Verdana" w:eastAsia="Times New Roman" w:hAnsi="Verdana" w:cs="Times New Roman"/>
          <w:caps/>
          <w:color w:val="000000"/>
          <w:sz w:val="18"/>
          <w:szCs w:val="18"/>
          <w:lang w:eastAsia="it-IT"/>
        </w:rPr>
        <w:t>P.COSTA</w:t>
      </w:r>
      <w:r w:rsidRPr="00774B29">
        <w:rPr>
          <w:rFonts w:ascii="Verdana" w:eastAsia="Times New Roman" w:hAnsi="Verdana" w:cs="Times New Roman"/>
          <w:color w:val="000000"/>
          <w:sz w:val="18"/>
          <w:szCs w:val="18"/>
          <w:lang w:eastAsia="it-IT"/>
        </w:rPr>
        <w:t>, </w:t>
      </w:r>
      <w:r w:rsidRPr="00774B29">
        <w:rPr>
          <w:rFonts w:ascii="Verdana" w:eastAsia="Times New Roman" w:hAnsi="Verdana" w:cs="Times New Roman"/>
          <w:i/>
          <w:iCs/>
          <w:color w:val="000000"/>
          <w:sz w:val="18"/>
          <w:szCs w:val="18"/>
          <w:lang w:eastAsia="it-IT"/>
        </w:rPr>
        <w:t>Cittadinanza</w:t>
      </w:r>
      <w:r w:rsidRPr="00774B29">
        <w:rPr>
          <w:rFonts w:ascii="Verdana" w:eastAsia="Times New Roman" w:hAnsi="Verdana" w:cs="Times New Roman"/>
          <w:color w:val="000000"/>
          <w:sz w:val="18"/>
          <w:szCs w:val="18"/>
          <w:lang w:eastAsia="it-IT"/>
        </w:rPr>
        <w:t>, Laterza, Roma-Bari, 2005; </w:t>
      </w:r>
      <w:r w:rsidRPr="00774B29">
        <w:rPr>
          <w:rFonts w:ascii="Verdana" w:eastAsia="Times New Roman" w:hAnsi="Verdana" w:cs="Times New Roman"/>
          <w:caps/>
          <w:color w:val="000000"/>
          <w:sz w:val="18"/>
          <w:szCs w:val="18"/>
          <w:lang w:eastAsia="it-IT"/>
        </w:rPr>
        <w:t>F.CERRONE</w:t>
      </w:r>
      <w:r w:rsidRPr="00774B29">
        <w:rPr>
          <w:rFonts w:ascii="Verdana" w:eastAsia="Times New Roman" w:hAnsi="Verdana" w:cs="Times New Roman"/>
          <w:color w:val="000000"/>
          <w:sz w:val="18"/>
          <w:szCs w:val="18"/>
          <w:lang w:eastAsia="it-IT"/>
        </w:rPr>
        <w:t>, </w:t>
      </w:r>
      <w:r w:rsidRPr="00774B29">
        <w:rPr>
          <w:rFonts w:ascii="Verdana" w:eastAsia="Times New Roman" w:hAnsi="Verdana" w:cs="Times New Roman"/>
          <w:i/>
          <w:iCs/>
          <w:color w:val="000000"/>
          <w:sz w:val="18"/>
          <w:szCs w:val="18"/>
          <w:lang w:eastAsia="it-IT"/>
        </w:rPr>
        <w:t>La cittadinanza e i diritti</w:t>
      </w:r>
      <w:r w:rsidRPr="00774B29">
        <w:rPr>
          <w:rFonts w:ascii="Verdana" w:eastAsia="Times New Roman" w:hAnsi="Verdana" w:cs="Times New Roman"/>
          <w:color w:val="000000"/>
          <w:sz w:val="18"/>
          <w:szCs w:val="18"/>
          <w:lang w:eastAsia="it-IT"/>
        </w:rPr>
        <w:t>, in </w:t>
      </w:r>
      <w:r w:rsidRPr="00774B29">
        <w:rPr>
          <w:rFonts w:ascii="Verdana" w:eastAsia="Times New Roman" w:hAnsi="Verdana" w:cs="Times New Roman"/>
          <w:i/>
          <w:iCs/>
          <w:color w:val="000000"/>
          <w:sz w:val="18"/>
          <w:szCs w:val="18"/>
          <w:lang w:eastAsia="it-IT"/>
        </w:rPr>
        <w:t>I diritti costituzionali</w:t>
      </w:r>
      <w:r w:rsidRPr="00774B29">
        <w:rPr>
          <w:rFonts w:ascii="Verdana" w:eastAsia="Times New Roman" w:hAnsi="Verdana" w:cs="Times New Roman"/>
          <w:color w:val="000000"/>
          <w:sz w:val="18"/>
          <w:szCs w:val="18"/>
          <w:lang w:eastAsia="it-IT"/>
        </w:rPr>
        <w:t xml:space="preserve">, a cura di </w:t>
      </w:r>
      <w:proofErr w:type="spellStart"/>
      <w:r w:rsidRPr="00774B29">
        <w:rPr>
          <w:rFonts w:ascii="Verdana" w:eastAsia="Times New Roman" w:hAnsi="Verdana" w:cs="Times New Roman"/>
          <w:color w:val="000000"/>
          <w:sz w:val="18"/>
          <w:szCs w:val="18"/>
          <w:lang w:eastAsia="it-IT"/>
        </w:rPr>
        <w:t>R.Nania</w:t>
      </w:r>
      <w:proofErr w:type="spellEnd"/>
      <w:r w:rsidRPr="00774B29">
        <w:rPr>
          <w:rFonts w:ascii="Verdana" w:eastAsia="Times New Roman" w:hAnsi="Verdana" w:cs="Times New Roman"/>
          <w:color w:val="000000"/>
          <w:sz w:val="18"/>
          <w:szCs w:val="18"/>
          <w:lang w:eastAsia="it-IT"/>
        </w:rPr>
        <w:t xml:space="preserve"> e </w:t>
      </w:r>
      <w:proofErr w:type="spellStart"/>
      <w:r w:rsidRPr="00774B29">
        <w:rPr>
          <w:rFonts w:ascii="Verdana" w:eastAsia="Times New Roman" w:hAnsi="Verdana" w:cs="Times New Roman"/>
          <w:color w:val="000000"/>
          <w:sz w:val="18"/>
          <w:szCs w:val="18"/>
          <w:lang w:eastAsia="it-IT"/>
        </w:rPr>
        <w:t>P.Ridola</w:t>
      </w:r>
      <w:proofErr w:type="spellEnd"/>
      <w:r w:rsidRPr="00774B29">
        <w:rPr>
          <w:rFonts w:ascii="Verdana" w:eastAsia="Times New Roman" w:hAnsi="Verdana" w:cs="Times New Roman"/>
          <w:color w:val="000000"/>
          <w:sz w:val="18"/>
          <w:szCs w:val="18"/>
          <w:lang w:eastAsia="it-IT"/>
        </w:rPr>
        <w:t xml:space="preserve">, II ed., I, </w:t>
      </w:r>
      <w:proofErr w:type="spellStart"/>
      <w:r w:rsidRPr="00774B29">
        <w:rPr>
          <w:rFonts w:ascii="Verdana" w:eastAsia="Times New Roman" w:hAnsi="Verdana" w:cs="Times New Roman"/>
          <w:color w:val="000000"/>
          <w:sz w:val="18"/>
          <w:szCs w:val="18"/>
          <w:lang w:eastAsia="it-IT"/>
        </w:rPr>
        <w:t>Giappichelli</w:t>
      </w:r>
      <w:proofErr w:type="spellEnd"/>
      <w:r w:rsidRPr="00774B29">
        <w:rPr>
          <w:rFonts w:ascii="Verdana" w:eastAsia="Times New Roman" w:hAnsi="Verdana" w:cs="Times New Roman"/>
          <w:color w:val="000000"/>
          <w:sz w:val="18"/>
          <w:szCs w:val="18"/>
          <w:lang w:eastAsia="it-IT"/>
        </w:rPr>
        <w:t>, Torino, 2006, 277 ss.; si vedano anche i saggi contenuti nel volume </w:t>
      </w:r>
      <w:r w:rsidRPr="00774B29">
        <w:rPr>
          <w:rFonts w:ascii="Verdana" w:eastAsia="Times New Roman" w:hAnsi="Verdana" w:cs="Times New Roman"/>
          <w:i/>
          <w:iCs/>
          <w:color w:val="000000"/>
          <w:sz w:val="18"/>
          <w:szCs w:val="18"/>
          <w:lang w:eastAsia="it-IT"/>
        </w:rPr>
        <w:t>La cittadinanza. Appartenenza, identità, diritti</w:t>
      </w:r>
      <w:r w:rsidRPr="00774B29">
        <w:rPr>
          <w:rFonts w:ascii="Verdana" w:eastAsia="Times New Roman" w:hAnsi="Verdana" w:cs="Times New Roman"/>
          <w:color w:val="000000"/>
          <w:sz w:val="18"/>
          <w:szCs w:val="18"/>
          <w:lang w:eastAsia="it-IT"/>
        </w:rPr>
        <w:t xml:space="preserve">, a cura di </w:t>
      </w:r>
      <w:proofErr w:type="spellStart"/>
      <w:r w:rsidRPr="00774B29">
        <w:rPr>
          <w:rFonts w:ascii="Verdana" w:eastAsia="Times New Roman" w:hAnsi="Verdana" w:cs="Times New Roman"/>
          <w:color w:val="000000"/>
          <w:sz w:val="18"/>
          <w:szCs w:val="18"/>
          <w:lang w:eastAsia="it-IT"/>
        </w:rPr>
        <w:t>D.Zolo</w:t>
      </w:r>
      <w:proofErr w:type="spellEnd"/>
      <w:r w:rsidRPr="00774B29">
        <w:rPr>
          <w:rFonts w:ascii="Verdana" w:eastAsia="Times New Roman" w:hAnsi="Verdana" w:cs="Times New Roman"/>
          <w:color w:val="000000"/>
          <w:sz w:val="18"/>
          <w:szCs w:val="18"/>
          <w:lang w:eastAsia="it-IT"/>
        </w:rPr>
        <w:t xml:space="preserve">, Laterza, Roma-Bari, 1994; in senso critico verso la cittadinanza come fattore </w:t>
      </w:r>
      <w:proofErr w:type="spellStart"/>
      <w:r w:rsidRPr="00774B29">
        <w:rPr>
          <w:rFonts w:ascii="Verdana" w:eastAsia="Times New Roman" w:hAnsi="Verdana" w:cs="Times New Roman"/>
          <w:color w:val="000000"/>
          <w:sz w:val="18"/>
          <w:szCs w:val="18"/>
          <w:lang w:eastAsia="it-IT"/>
        </w:rPr>
        <w:t>ascrittivo</w:t>
      </w:r>
      <w:proofErr w:type="spellEnd"/>
      <w:r w:rsidRPr="00774B29">
        <w:rPr>
          <w:rFonts w:ascii="Verdana" w:eastAsia="Times New Roman" w:hAnsi="Verdana" w:cs="Times New Roman"/>
          <w:color w:val="000000"/>
          <w:sz w:val="18"/>
          <w:szCs w:val="18"/>
          <w:lang w:eastAsia="it-IT"/>
        </w:rPr>
        <w:t>, </w:t>
      </w:r>
      <w:r w:rsidRPr="00774B29">
        <w:rPr>
          <w:rFonts w:ascii="Verdana" w:eastAsia="Times New Roman" w:hAnsi="Verdana" w:cs="Times New Roman"/>
          <w:caps/>
          <w:color w:val="000000"/>
          <w:sz w:val="18"/>
          <w:szCs w:val="18"/>
          <w:lang w:eastAsia="it-IT"/>
        </w:rPr>
        <w:t>L.FERRAJOLI</w:t>
      </w:r>
      <w:r w:rsidRPr="00774B29">
        <w:rPr>
          <w:rFonts w:ascii="Verdana" w:eastAsia="Times New Roman" w:hAnsi="Verdana" w:cs="Times New Roman"/>
          <w:color w:val="000000"/>
          <w:sz w:val="18"/>
          <w:szCs w:val="18"/>
          <w:lang w:eastAsia="it-IT"/>
        </w:rPr>
        <w:t>, </w:t>
      </w:r>
      <w:r w:rsidRPr="00774B29">
        <w:rPr>
          <w:rFonts w:ascii="Verdana" w:eastAsia="Times New Roman" w:hAnsi="Verdana" w:cs="Times New Roman"/>
          <w:i/>
          <w:iCs/>
          <w:color w:val="000000"/>
          <w:sz w:val="18"/>
          <w:szCs w:val="18"/>
          <w:lang w:eastAsia="it-IT"/>
        </w:rPr>
        <w:t>Diritti fondamentali </w:t>
      </w:r>
      <w:r w:rsidRPr="00774B29">
        <w:rPr>
          <w:rFonts w:ascii="Verdana" w:eastAsia="Times New Roman" w:hAnsi="Verdana" w:cs="Times New Roman"/>
          <w:color w:val="000000"/>
          <w:sz w:val="18"/>
          <w:szCs w:val="18"/>
          <w:lang w:eastAsia="it-IT"/>
        </w:rPr>
        <w:t>(1998), ora in </w:t>
      </w:r>
      <w:r w:rsidRPr="00774B29">
        <w:rPr>
          <w:rFonts w:ascii="Verdana" w:eastAsia="Times New Roman" w:hAnsi="Verdana" w:cs="Times New Roman"/>
          <w:caps/>
          <w:color w:val="000000"/>
          <w:sz w:val="18"/>
          <w:szCs w:val="18"/>
          <w:lang w:eastAsia="it-IT"/>
        </w:rPr>
        <w:t>ID., </w:t>
      </w:r>
      <w:r w:rsidRPr="00774B29">
        <w:rPr>
          <w:rFonts w:ascii="Verdana" w:eastAsia="Times New Roman" w:hAnsi="Verdana" w:cs="Times New Roman"/>
          <w:i/>
          <w:iCs/>
          <w:color w:val="000000"/>
          <w:sz w:val="18"/>
          <w:szCs w:val="18"/>
          <w:lang w:eastAsia="it-IT"/>
        </w:rPr>
        <w:t>Diritti fondamentali. Un  dibattito teorico</w:t>
      </w:r>
      <w:r w:rsidRPr="00774B29">
        <w:rPr>
          <w:rFonts w:ascii="Verdana" w:eastAsia="Times New Roman" w:hAnsi="Verdana" w:cs="Times New Roman"/>
          <w:color w:val="000000"/>
          <w:sz w:val="18"/>
          <w:szCs w:val="18"/>
          <w:lang w:eastAsia="it-IT"/>
        </w:rPr>
        <w:t xml:space="preserve">, a cura di </w:t>
      </w:r>
      <w:proofErr w:type="spellStart"/>
      <w:r w:rsidRPr="00774B29">
        <w:rPr>
          <w:rFonts w:ascii="Verdana" w:eastAsia="Times New Roman" w:hAnsi="Verdana" w:cs="Times New Roman"/>
          <w:color w:val="000000"/>
          <w:sz w:val="18"/>
          <w:szCs w:val="18"/>
          <w:lang w:eastAsia="it-IT"/>
        </w:rPr>
        <w:t>E.Valente</w:t>
      </w:r>
      <w:proofErr w:type="spellEnd"/>
      <w:r w:rsidRPr="00774B29">
        <w:rPr>
          <w:rFonts w:ascii="Verdana" w:eastAsia="Times New Roman" w:hAnsi="Verdana" w:cs="Times New Roman"/>
          <w:color w:val="000000"/>
          <w:sz w:val="18"/>
          <w:szCs w:val="18"/>
          <w:lang w:eastAsia="it-IT"/>
        </w:rPr>
        <w:t>, Laterza, Roma-Bari, 2002, 5 ss. ma spec. 24 ss. e 35 ss.; su cittadinanza e multiculturalismo, </w:t>
      </w:r>
      <w:r w:rsidRPr="00774B29">
        <w:rPr>
          <w:rFonts w:ascii="Verdana" w:eastAsia="Times New Roman" w:hAnsi="Verdana" w:cs="Times New Roman"/>
          <w:caps/>
          <w:color w:val="000000"/>
          <w:sz w:val="18"/>
          <w:szCs w:val="18"/>
          <w:lang w:eastAsia="it-IT"/>
        </w:rPr>
        <w:t>W.KYMLICKA</w:t>
      </w:r>
      <w:r w:rsidRPr="00774B29">
        <w:rPr>
          <w:rFonts w:ascii="Verdana" w:eastAsia="Times New Roman" w:hAnsi="Verdana" w:cs="Times New Roman"/>
          <w:color w:val="000000"/>
          <w:sz w:val="18"/>
          <w:szCs w:val="18"/>
          <w:lang w:eastAsia="it-IT"/>
        </w:rPr>
        <w:t>, </w:t>
      </w:r>
      <w:r w:rsidRPr="00774B29">
        <w:rPr>
          <w:rFonts w:ascii="Verdana" w:eastAsia="Times New Roman" w:hAnsi="Verdana" w:cs="Times New Roman"/>
          <w:i/>
          <w:iCs/>
          <w:color w:val="000000"/>
          <w:sz w:val="18"/>
          <w:szCs w:val="18"/>
          <w:lang w:eastAsia="it-IT"/>
        </w:rPr>
        <w:t>La cittadinanza multiculturale </w:t>
      </w:r>
      <w:r w:rsidRPr="00774B29">
        <w:rPr>
          <w:rFonts w:ascii="Verdana" w:eastAsia="Times New Roman" w:hAnsi="Verdana" w:cs="Times New Roman"/>
          <w:color w:val="000000"/>
          <w:sz w:val="18"/>
          <w:szCs w:val="18"/>
          <w:lang w:eastAsia="it-IT"/>
        </w:rPr>
        <w:t>(1995), tr.it. Il Mulino, Bologna, 1999.</w:t>
      </w:r>
    </w:p>
    <w:bookmarkStart w:id="104" w:name="_ftn23"/>
    <w:p w:rsidR="00774B29" w:rsidRPr="00774B29" w:rsidRDefault="00774B29" w:rsidP="00774B29">
      <w:pPr>
        <w:shd w:val="clear" w:color="auto" w:fill="FFFFFF"/>
        <w:spacing w:before="100" w:beforeAutospacing="1" w:after="0" w:line="270" w:lineRule="atLeast"/>
        <w:jc w:val="both"/>
        <w:rPr>
          <w:rFonts w:ascii="Verdana" w:eastAsia="Times New Roman" w:hAnsi="Verdana" w:cs="Times New Roman"/>
          <w:color w:val="000000"/>
          <w:sz w:val="18"/>
          <w:szCs w:val="18"/>
          <w:lang w:eastAsia="it-IT"/>
        </w:rPr>
      </w:pPr>
      <w:r w:rsidRPr="00774B29">
        <w:rPr>
          <w:rFonts w:ascii="Verdana" w:eastAsia="Times New Roman" w:hAnsi="Verdana" w:cs="Times New Roman"/>
          <w:color w:val="000000"/>
          <w:sz w:val="18"/>
          <w:szCs w:val="18"/>
          <w:lang w:eastAsia="it-IT"/>
        </w:rPr>
        <w:fldChar w:fldCharType="begin"/>
      </w:r>
      <w:r w:rsidRPr="00774B29">
        <w:rPr>
          <w:rFonts w:ascii="Verdana" w:eastAsia="Times New Roman" w:hAnsi="Verdana" w:cs="Times New Roman"/>
          <w:color w:val="000000"/>
          <w:sz w:val="18"/>
          <w:szCs w:val="18"/>
          <w:lang w:eastAsia="it-IT"/>
        </w:rPr>
        <w:instrText xml:space="preserve"> HYPERLINK "http://archivio.rivistaaic.it/materiali/anticipazioni/postsecolarismo/index.html" \l "_ftnref23" \o "" </w:instrText>
      </w:r>
      <w:r w:rsidRPr="00774B29">
        <w:rPr>
          <w:rFonts w:ascii="Verdana" w:eastAsia="Times New Roman" w:hAnsi="Verdana" w:cs="Times New Roman"/>
          <w:color w:val="000000"/>
          <w:sz w:val="18"/>
          <w:szCs w:val="18"/>
          <w:lang w:eastAsia="it-IT"/>
        </w:rPr>
        <w:fldChar w:fldCharType="separate"/>
      </w:r>
      <w:r w:rsidRPr="00774B29">
        <w:rPr>
          <w:rFonts w:ascii="Verdana" w:eastAsia="Times New Roman" w:hAnsi="Verdana" w:cs="Times New Roman"/>
          <w:b/>
          <w:bCs/>
          <w:color w:val="003366"/>
          <w:sz w:val="18"/>
          <w:szCs w:val="18"/>
          <w:u w:val="single"/>
          <w:lang w:eastAsia="it-IT"/>
        </w:rPr>
        <w:t>[23]</w:t>
      </w:r>
      <w:r w:rsidRPr="00774B29">
        <w:rPr>
          <w:rFonts w:ascii="Verdana" w:eastAsia="Times New Roman" w:hAnsi="Verdana" w:cs="Times New Roman"/>
          <w:color w:val="000000"/>
          <w:sz w:val="18"/>
          <w:szCs w:val="18"/>
          <w:lang w:eastAsia="it-IT"/>
        </w:rPr>
        <w:fldChar w:fldCharType="end"/>
      </w:r>
      <w:bookmarkEnd w:id="104"/>
      <w:r w:rsidRPr="00774B29">
        <w:rPr>
          <w:rFonts w:ascii="Verdana" w:eastAsia="Times New Roman" w:hAnsi="Verdana" w:cs="Times New Roman"/>
          <w:color w:val="000000"/>
          <w:sz w:val="18"/>
          <w:szCs w:val="18"/>
          <w:lang w:eastAsia="it-IT"/>
        </w:rPr>
        <w:t> Sul punto </w:t>
      </w:r>
      <w:r w:rsidRPr="00774B29">
        <w:rPr>
          <w:rFonts w:ascii="Verdana" w:eastAsia="Times New Roman" w:hAnsi="Verdana" w:cs="Times New Roman"/>
          <w:caps/>
          <w:color w:val="000000"/>
          <w:sz w:val="18"/>
          <w:szCs w:val="18"/>
          <w:lang w:eastAsia="it-IT"/>
        </w:rPr>
        <w:t>J.HABERMAS</w:t>
      </w:r>
      <w:r w:rsidRPr="00774B29">
        <w:rPr>
          <w:rFonts w:ascii="Verdana" w:eastAsia="Times New Roman" w:hAnsi="Verdana" w:cs="Times New Roman"/>
          <w:color w:val="000000"/>
          <w:sz w:val="18"/>
          <w:szCs w:val="18"/>
          <w:lang w:eastAsia="it-IT"/>
        </w:rPr>
        <w:t>, </w:t>
      </w:r>
      <w:r w:rsidRPr="00774B29">
        <w:rPr>
          <w:rFonts w:ascii="Verdana" w:eastAsia="Times New Roman" w:hAnsi="Verdana" w:cs="Times New Roman"/>
          <w:i/>
          <w:iCs/>
          <w:color w:val="000000"/>
          <w:sz w:val="18"/>
          <w:szCs w:val="18"/>
          <w:lang w:eastAsia="it-IT"/>
        </w:rPr>
        <w:t>Cittadinanza politica e identità nazionale. Riflessioni sul futuro dell’Europa</w:t>
      </w:r>
      <w:r w:rsidRPr="00774B29">
        <w:rPr>
          <w:rFonts w:ascii="Verdana" w:eastAsia="Times New Roman" w:hAnsi="Verdana" w:cs="Times New Roman"/>
          <w:color w:val="000000"/>
          <w:sz w:val="18"/>
          <w:szCs w:val="18"/>
          <w:lang w:eastAsia="it-IT"/>
        </w:rPr>
        <w:t> (1991), tr.it. in </w:t>
      </w:r>
      <w:r w:rsidRPr="00774B29">
        <w:rPr>
          <w:rFonts w:ascii="Verdana" w:eastAsia="Times New Roman" w:hAnsi="Verdana" w:cs="Times New Roman"/>
          <w:caps/>
          <w:color w:val="000000"/>
          <w:sz w:val="18"/>
          <w:szCs w:val="18"/>
          <w:lang w:eastAsia="it-IT"/>
        </w:rPr>
        <w:t>ID</w:t>
      </w:r>
      <w:r w:rsidRPr="00774B29">
        <w:rPr>
          <w:rFonts w:ascii="Verdana" w:eastAsia="Times New Roman" w:hAnsi="Verdana" w:cs="Times New Roman"/>
          <w:color w:val="000000"/>
          <w:sz w:val="18"/>
          <w:szCs w:val="18"/>
          <w:lang w:eastAsia="it-IT"/>
        </w:rPr>
        <w:t>., </w:t>
      </w:r>
      <w:r w:rsidRPr="00774B29">
        <w:rPr>
          <w:rFonts w:ascii="Verdana" w:eastAsia="Times New Roman" w:hAnsi="Verdana" w:cs="Times New Roman"/>
          <w:i/>
          <w:iCs/>
          <w:color w:val="000000"/>
          <w:sz w:val="18"/>
          <w:szCs w:val="18"/>
          <w:lang w:eastAsia="it-IT"/>
        </w:rPr>
        <w:t>Morale, diritto, politica</w:t>
      </w:r>
      <w:r w:rsidRPr="00774B29">
        <w:rPr>
          <w:rFonts w:ascii="Verdana" w:eastAsia="Times New Roman" w:hAnsi="Verdana" w:cs="Times New Roman"/>
          <w:color w:val="000000"/>
          <w:sz w:val="18"/>
          <w:szCs w:val="18"/>
          <w:lang w:eastAsia="it-IT"/>
        </w:rPr>
        <w:t> (raccolta di saggi), Einaudi, Torino, 1992, 105 ss., ma spec. 110 ss.</w:t>
      </w:r>
    </w:p>
    <w:bookmarkStart w:id="105" w:name="_ftn24"/>
    <w:p w:rsidR="00774B29" w:rsidRPr="00774B29" w:rsidRDefault="00774B29" w:rsidP="00774B29">
      <w:pPr>
        <w:shd w:val="clear" w:color="auto" w:fill="FFFFFF"/>
        <w:spacing w:before="100" w:beforeAutospacing="1" w:after="0" w:line="270" w:lineRule="atLeast"/>
        <w:jc w:val="both"/>
        <w:rPr>
          <w:rFonts w:ascii="Verdana" w:eastAsia="Times New Roman" w:hAnsi="Verdana" w:cs="Times New Roman"/>
          <w:color w:val="000000"/>
          <w:sz w:val="18"/>
          <w:szCs w:val="18"/>
          <w:lang w:eastAsia="it-IT"/>
        </w:rPr>
      </w:pPr>
      <w:r w:rsidRPr="00774B29">
        <w:rPr>
          <w:rFonts w:ascii="Verdana" w:eastAsia="Times New Roman" w:hAnsi="Verdana" w:cs="Times New Roman"/>
          <w:color w:val="000000"/>
          <w:sz w:val="18"/>
          <w:szCs w:val="18"/>
          <w:lang w:eastAsia="it-IT"/>
        </w:rPr>
        <w:fldChar w:fldCharType="begin"/>
      </w:r>
      <w:r w:rsidRPr="00774B29">
        <w:rPr>
          <w:rFonts w:ascii="Verdana" w:eastAsia="Times New Roman" w:hAnsi="Verdana" w:cs="Times New Roman"/>
          <w:color w:val="000000"/>
          <w:sz w:val="18"/>
          <w:szCs w:val="18"/>
          <w:lang w:eastAsia="it-IT"/>
        </w:rPr>
        <w:instrText xml:space="preserve"> HYPERLINK "http://archivio.rivistaaic.it/materiali/anticipazioni/postsecolarismo/index.html" \l "_ftnref24" \o "" </w:instrText>
      </w:r>
      <w:r w:rsidRPr="00774B29">
        <w:rPr>
          <w:rFonts w:ascii="Verdana" w:eastAsia="Times New Roman" w:hAnsi="Verdana" w:cs="Times New Roman"/>
          <w:color w:val="000000"/>
          <w:sz w:val="18"/>
          <w:szCs w:val="18"/>
          <w:lang w:eastAsia="it-IT"/>
        </w:rPr>
        <w:fldChar w:fldCharType="separate"/>
      </w:r>
      <w:r w:rsidRPr="00774B29">
        <w:rPr>
          <w:rFonts w:ascii="Verdana" w:eastAsia="Times New Roman" w:hAnsi="Verdana" w:cs="Times New Roman"/>
          <w:b/>
          <w:bCs/>
          <w:color w:val="003366"/>
          <w:sz w:val="18"/>
          <w:szCs w:val="18"/>
          <w:u w:val="single"/>
          <w:lang w:eastAsia="it-IT"/>
        </w:rPr>
        <w:t>[24]</w:t>
      </w:r>
      <w:r w:rsidRPr="00774B29">
        <w:rPr>
          <w:rFonts w:ascii="Verdana" w:eastAsia="Times New Roman" w:hAnsi="Verdana" w:cs="Times New Roman"/>
          <w:color w:val="000000"/>
          <w:sz w:val="18"/>
          <w:szCs w:val="18"/>
          <w:lang w:eastAsia="it-IT"/>
        </w:rPr>
        <w:fldChar w:fldCharType="end"/>
      </w:r>
      <w:bookmarkEnd w:id="105"/>
      <w:r w:rsidRPr="00774B29">
        <w:rPr>
          <w:rFonts w:ascii="Verdana" w:eastAsia="Times New Roman" w:hAnsi="Verdana" w:cs="Times New Roman"/>
          <w:color w:val="000000"/>
          <w:sz w:val="18"/>
          <w:szCs w:val="18"/>
          <w:lang w:eastAsia="it-IT"/>
        </w:rPr>
        <w:t> La prospettiva comunitarista  sul tema è sintetizzata da </w:t>
      </w:r>
      <w:r w:rsidRPr="00774B29">
        <w:rPr>
          <w:rFonts w:ascii="Verdana" w:eastAsia="Times New Roman" w:hAnsi="Verdana" w:cs="Times New Roman"/>
          <w:caps/>
          <w:color w:val="000000"/>
          <w:sz w:val="18"/>
          <w:szCs w:val="18"/>
          <w:lang w:eastAsia="it-IT"/>
        </w:rPr>
        <w:t>CH.TAYLOR, </w:t>
      </w:r>
      <w:r w:rsidRPr="00774B29">
        <w:rPr>
          <w:rFonts w:ascii="Verdana" w:eastAsia="Times New Roman" w:hAnsi="Verdana" w:cs="Times New Roman"/>
          <w:i/>
          <w:iCs/>
          <w:color w:val="000000"/>
          <w:sz w:val="18"/>
          <w:szCs w:val="18"/>
          <w:lang w:eastAsia="it-IT"/>
        </w:rPr>
        <w:t>La politica del riconoscimento</w:t>
      </w:r>
      <w:r w:rsidRPr="00774B29">
        <w:rPr>
          <w:rFonts w:ascii="Verdana" w:eastAsia="Times New Roman" w:hAnsi="Verdana" w:cs="Times New Roman"/>
          <w:color w:val="000000"/>
          <w:sz w:val="18"/>
          <w:szCs w:val="18"/>
          <w:lang w:eastAsia="it-IT"/>
        </w:rPr>
        <w:t> (1992),</w:t>
      </w:r>
      <w:r w:rsidRPr="00774B29">
        <w:rPr>
          <w:rFonts w:ascii="Verdana" w:eastAsia="Times New Roman" w:hAnsi="Verdana" w:cs="Times New Roman"/>
          <w:caps/>
          <w:color w:val="000000"/>
          <w:sz w:val="18"/>
          <w:szCs w:val="18"/>
          <w:lang w:eastAsia="it-IT"/>
        </w:rPr>
        <w:t>                                                      </w:t>
      </w:r>
      <w:r w:rsidRPr="00774B29">
        <w:rPr>
          <w:rFonts w:ascii="Verdana" w:eastAsia="Times New Roman" w:hAnsi="Verdana" w:cs="Times New Roman"/>
          <w:color w:val="000000"/>
          <w:sz w:val="18"/>
          <w:szCs w:val="18"/>
          <w:lang w:eastAsia="it-IT"/>
        </w:rPr>
        <w:t>tr.it.</w:t>
      </w:r>
      <w:r w:rsidRPr="00774B29">
        <w:rPr>
          <w:rFonts w:ascii="Verdana" w:eastAsia="Times New Roman" w:hAnsi="Verdana" w:cs="Times New Roman"/>
          <w:caps/>
          <w:color w:val="000000"/>
          <w:sz w:val="18"/>
          <w:szCs w:val="18"/>
          <w:lang w:eastAsia="it-IT"/>
        </w:rPr>
        <w:t> </w:t>
      </w:r>
      <w:r w:rsidRPr="00774B29">
        <w:rPr>
          <w:rFonts w:ascii="Verdana" w:eastAsia="Times New Roman" w:hAnsi="Verdana" w:cs="Times New Roman"/>
          <w:color w:val="000000"/>
          <w:sz w:val="18"/>
          <w:szCs w:val="18"/>
          <w:lang w:eastAsia="it-IT"/>
        </w:rPr>
        <w:t>in </w:t>
      </w:r>
      <w:r w:rsidRPr="00774B29">
        <w:rPr>
          <w:rFonts w:ascii="Verdana" w:eastAsia="Times New Roman" w:hAnsi="Verdana" w:cs="Times New Roman"/>
          <w:caps/>
          <w:color w:val="000000"/>
          <w:sz w:val="18"/>
          <w:szCs w:val="18"/>
          <w:lang w:eastAsia="it-IT"/>
        </w:rPr>
        <w:t>J.HABERMAS-CH.TAYLOR</w:t>
      </w:r>
      <w:r w:rsidRPr="00774B29">
        <w:rPr>
          <w:rFonts w:ascii="Verdana" w:eastAsia="Times New Roman" w:hAnsi="Verdana" w:cs="Times New Roman"/>
          <w:color w:val="000000"/>
          <w:sz w:val="18"/>
          <w:szCs w:val="18"/>
          <w:lang w:eastAsia="it-IT"/>
        </w:rPr>
        <w:t>, </w:t>
      </w:r>
      <w:r w:rsidRPr="00774B29">
        <w:rPr>
          <w:rFonts w:ascii="Verdana" w:eastAsia="Times New Roman" w:hAnsi="Verdana" w:cs="Times New Roman"/>
          <w:i/>
          <w:iCs/>
          <w:color w:val="000000"/>
          <w:sz w:val="18"/>
          <w:szCs w:val="18"/>
          <w:lang w:eastAsia="it-IT"/>
        </w:rPr>
        <w:t>Multiculturalismo e lotte per il riconoscimento</w:t>
      </w:r>
      <w:r w:rsidRPr="00774B29">
        <w:rPr>
          <w:rFonts w:ascii="Verdana" w:eastAsia="Times New Roman" w:hAnsi="Verdana" w:cs="Times New Roman"/>
          <w:color w:val="000000"/>
          <w:sz w:val="18"/>
          <w:szCs w:val="18"/>
          <w:lang w:eastAsia="it-IT"/>
        </w:rPr>
        <w:t>, cit., 9 ss.</w:t>
      </w:r>
    </w:p>
    <w:bookmarkStart w:id="106" w:name="_ftn25"/>
    <w:p w:rsidR="00774B29" w:rsidRPr="00774B29" w:rsidRDefault="00774B29" w:rsidP="00774B29">
      <w:pPr>
        <w:shd w:val="clear" w:color="auto" w:fill="FFFFFF"/>
        <w:spacing w:before="100" w:beforeAutospacing="1" w:after="0" w:line="270" w:lineRule="atLeast"/>
        <w:jc w:val="both"/>
        <w:rPr>
          <w:rFonts w:ascii="Verdana" w:eastAsia="Times New Roman" w:hAnsi="Verdana" w:cs="Times New Roman"/>
          <w:color w:val="000000"/>
          <w:sz w:val="18"/>
          <w:szCs w:val="18"/>
          <w:lang w:eastAsia="it-IT"/>
        </w:rPr>
      </w:pPr>
      <w:r w:rsidRPr="00774B29">
        <w:rPr>
          <w:rFonts w:ascii="Verdana" w:eastAsia="Times New Roman" w:hAnsi="Verdana" w:cs="Times New Roman"/>
          <w:color w:val="000000"/>
          <w:sz w:val="18"/>
          <w:szCs w:val="18"/>
          <w:lang w:eastAsia="it-IT"/>
        </w:rPr>
        <w:fldChar w:fldCharType="begin"/>
      </w:r>
      <w:r w:rsidRPr="00774B29">
        <w:rPr>
          <w:rFonts w:ascii="Verdana" w:eastAsia="Times New Roman" w:hAnsi="Verdana" w:cs="Times New Roman"/>
          <w:color w:val="000000"/>
          <w:sz w:val="18"/>
          <w:szCs w:val="18"/>
          <w:lang w:eastAsia="it-IT"/>
        </w:rPr>
        <w:instrText xml:space="preserve"> HYPERLINK "http://archivio.rivistaaic.it/materiali/anticipazioni/postsecolarismo/index.html" \l "_ftnref25" \o "" </w:instrText>
      </w:r>
      <w:r w:rsidRPr="00774B29">
        <w:rPr>
          <w:rFonts w:ascii="Verdana" w:eastAsia="Times New Roman" w:hAnsi="Verdana" w:cs="Times New Roman"/>
          <w:color w:val="000000"/>
          <w:sz w:val="18"/>
          <w:szCs w:val="18"/>
          <w:lang w:eastAsia="it-IT"/>
        </w:rPr>
        <w:fldChar w:fldCharType="separate"/>
      </w:r>
      <w:r w:rsidRPr="00774B29">
        <w:rPr>
          <w:rFonts w:ascii="Verdana" w:eastAsia="Times New Roman" w:hAnsi="Verdana" w:cs="Times New Roman"/>
          <w:b/>
          <w:bCs/>
          <w:color w:val="003366"/>
          <w:sz w:val="18"/>
          <w:szCs w:val="18"/>
          <w:u w:val="single"/>
          <w:lang w:eastAsia="it-IT"/>
        </w:rPr>
        <w:t>[25]</w:t>
      </w:r>
      <w:r w:rsidRPr="00774B29">
        <w:rPr>
          <w:rFonts w:ascii="Verdana" w:eastAsia="Times New Roman" w:hAnsi="Verdana" w:cs="Times New Roman"/>
          <w:color w:val="000000"/>
          <w:sz w:val="18"/>
          <w:szCs w:val="18"/>
          <w:lang w:eastAsia="it-IT"/>
        </w:rPr>
        <w:fldChar w:fldCharType="end"/>
      </w:r>
      <w:bookmarkEnd w:id="106"/>
      <w:r w:rsidRPr="00774B29">
        <w:rPr>
          <w:rFonts w:ascii="Verdana" w:eastAsia="Times New Roman" w:hAnsi="Verdana" w:cs="Times New Roman"/>
          <w:color w:val="000000"/>
          <w:sz w:val="18"/>
          <w:szCs w:val="18"/>
          <w:lang w:eastAsia="it-IT"/>
        </w:rPr>
        <w:t> Il riferimento è al noto saggio di</w:t>
      </w:r>
      <w:r w:rsidRPr="00774B29">
        <w:rPr>
          <w:rFonts w:ascii="Verdana" w:eastAsia="Times New Roman" w:hAnsi="Verdana" w:cs="Times New Roman"/>
          <w:caps/>
          <w:color w:val="000000"/>
          <w:sz w:val="18"/>
          <w:szCs w:val="18"/>
          <w:lang w:eastAsia="it-IT"/>
        </w:rPr>
        <w:t> J.L.TALMON</w:t>
      </w:r>
      <w:r w:rsidRPr="00774B29">
        <w:rPr>
          <w:rFonts w:ascii="Verdana" w:eastAsia="Times New Roman" w:hAnsi="Verdana" w:cs="Times New Roman"/>
          <w:color w:val="000000"/>
          <w:sz w:val="18"/>
          <w:szCs w:val="18"/>
          <w:lang w:eastAsia="it-IT"/>
        </w:rPr>
        <w:t>, </w:t>
      </w:r>
      <w:r w:rsidRPr="00774B29">
        <w:rPr>
          <w:rFonts w:ascii="Verdana" w:eastAsia="Times New Roman" w:hAnsi="Verdana" w:cs="Times New Roman"/>
          <w:i/>
          <w:iCs/>
          <w:color w:val="000000"/>
          <w:sz w:val="18"/>
          <w:szCs w:val="18"/>
          <w:lang w:eastAsia="it-IT"/>
        </w:rPr>
        <w:t>Le origini della democrazia totalitaria</w:t>
      </w:r>
      <w:r w:rsidRPr="00774B29">
        <w:rPr>
          <w:rFonts w:ascii="Verdana" w:eastAsia="Times New Roman" w:hAnsi="Verdana" w:cs="Times New Roman"/>
          <w:color w:val="000000"/>
          <w:sz w:val="18"/>
          <w:szCs w:val="18"/>
          <w:lang w:eastAsia="it-IT"/>
        </w:rPr>
        <w:t> (1952), tr.it. Il Mulino, Bologna, nuova ed. 2000, 57 ss.</w:t>
      </w:r>
    </w:p>
    <w:bookmarkStart w:id="107" w:name="_ftn26"/>
    <w:p w:rsidR="00774B29" w:rsidRPr="00774B29" w:rsidRDefault="00774B29" w:rsidP="00774B29">
      <w:pPr>
        <w:shd w:val="clear" w:color="auto" w:fill="FFFFFF"/>
        <w:spacing w:before="100" w:beforeAutospacing="1" w:after="0" w:line="270" w:lineRule="atLeast"/>
        <w:jc w:val="both"/>
        <w:rPr>
          <w:rFonts w:ascii="Verdana" w:eastAsia="Times New Roman" w:hAnsi="Verdana" w:cs="Times New Roman"/>
          <w:color w:val="000000"/>
          <w:sz w:val="18"/>
          <w:szCs w:val="18"/>
          <w:lang w:eastAsia="it-IT"/>
        </w:rPr>
      </w:pPr>
      <w:r w:rsidRPr="00774B29">
        <w:rPr>
          <w:rFonts w:ascii="Verdana" w:eastAsia="Times New Roman" w:hAnsi="Verdana" w:cs="Times New Roman"/>
          <w:color w:val="000000"/>
          <w:sz w:val="18"/>
          <w:szCs w:val="18"/>
          <w:lang w:eastAsia="it-IT"/>
        </w:rPr>
        <w:fldChar w:fldCharType="begin"/>
      </w:r>
      <w:r w:rsidRPr="00774B29">
        <w:rPr>
          <w:rFonts w:ascii="Verdana" w:eastAsia="Times New Roman" w:hAnsi="Verdana" w:cs="Times New Roman"/>
          <w:color w:val="000000"/>
          <w:sz w:val="18"/>
          <w:szCs w:val="18"/>
          <w:lang w:eastAsia="it-IT"/>
        </w:rPr>
        <w:instrText xml:space="preserve"> HYPERLINK "http://archivio.rivistaaic.it/materiali/anticipazioni/postsecolarismo/index.html" \l "_ftnref26" \o "" </w:instrText>
      </w:r>
      <w:r w:rsidRPr="00774B29">
        <w:rPr>
          <w:rFonts w:ascii="Verdana" w:eastAsia="Times New Roman" w:hAnsi="Verdana" w:cs="Times New Roman"/>
          <w:color w:val="000000"/>
          <w:sz w:val="18"/>
          <w:szCs w:val="18"/>
          <w:lang w:eastAsia="it-IT"/>
        </w:rPr>
        <w:fldChar w:fldCharType="separate"/>
      </w:r>
      <w:r w:rsidRPr="00774B29">
        <w:rPr>
          <w:rFonts w:ascii="Verdana" w:eastAsia="Times New Roman" w:hAnsi="Verdana" w:cs="Times New Roman"/>
          <w:b/>
          <w:bCs/>
          <w:color w:val="003366"/>
          <w:sz w:val="18"/>
          <w:szCs w:val="18"/>
          <w:u w:val="single"/>
          <w:lang w:eastAsia="it-IT"/>
        </w:rPr>
        <w:t>[26]</w:t>
      </w:r>
      <w:r w:rsidRPr="00774B29">
        <w:rPr>
          <w:rFonts w:ascii="Verdana" w:eastAsia="Times New Roman" w:hAnsi="Verdana" w:cs="Times New Roman"/>
          <w:color w:val="000000"/>
          <w:sz w:val="18"/>
          <w:szCs w:val="18"/>
          <w:lang w:eastAsia="it-IT"/>
        </w:rPr>
        <w:fldChar w:fldCharType="end"/>
      </w:r>
      <w:bookmarkEnd w:id="107"/>
      <w:r w:rsidRPr="00774B29">
        <w:rPr>
          <w:rFonts w:ascii="Verdana" w:eastAsia="Times New Roman" w:hAnsi="Verdana" w:cs="Times New Roman"/>
          <w:color w:val="000000"/>
          <w:sz w:val="18"/>
          <w:szCs w:val="18"/>
          <w:lang w:eastAsia="it-IT"/>
        </w:rPr>
        <w:t> Così </w:t>
      </w:r>
      <w:r w:rsidRPr="00774B29">
        <w:rPr>
          <w:rFonts w:ascii="Verdana" w:eastAsia="Times New Roman" w:hAnsi="Verdana" w:cs="Times New Roman"/>
          <w:caps/>
          <w:color w:val="000000"/>
          <w:sz w:val="18"/>
          <w:szCs w:val="18"/>
          <w:lang w:eastAsia="it-IT"/>
        </w:rPr>
        <w:t>J.HABERMAS</w:t>
      </w:r>
      <w:r w:rsidRPr="00774B29">
        <w:rPr>
          <w:rFonts w:ascii="Verdana" w:eastAsia="Times New Roman" w:hAnsi="Verdana" w:cs="Times New Roman"/>
          <w:color w:val="000000"/>
          <w:sz w:val="18"/>
          <w:szCs w:val="18"/>
          <w:lang w:eastAsia="it-IT"/>
        </w:rPr>
        <w:t>, </w:t>
      </w:r>
      <w:r w:rsidRPr="00774B29">
        <w:rPr>
          <w:rFonts w:ascii="Verdana" w:eastAsia="Times New Roman" w:hAnsi="Verdana" w:cs="Times New Roman"/>
          <w:i/>
          <w:iCs/>
          <w:color w:val="000000"/>
          <w:sz w:val="18"/>
          <w:szCs w:val="18"/>
          <w:lang w:eastAsia="it-IT"/>
        </w:rPr>
        <w:t>Cittadinanza politica</w:t>
      </w:r>
      <w:r w:rsidRPr="00774B29">
        <w:rPr>
          <w:rFonts w:ascii="Verdana" w:eastAsia="Times New Roman" w:hAnsi="Verdana" w:cs="Times New Roman"/>
          <w:color w:val="000000"/>
          <w:sz w:val="18"/>
          <w:szCs w:val="18"/>
          <w:lang w:eastAsia="it-IT"/>
        </w:rPr>
        <w:t>, cit., 113.</w:t>
      </w:r>
    </w:p>
    <w:bookmarkStart w:id="108" w:name="_ftn27"/>
    <w:p w:rsidR="00774B29" w:rsidRPr="00774B29" w:rsidRDefault="00774B29" w:rsidP="00774B29">
      <w:pPr>
        <w:shd w:val="clear" w:color="auto" w:fill="FFFFFF"/>
        <w:spacing w:before="100" w:beforeAutospacing="1" w:after="0" w:line="270" w:lineRule="atLeast"/>
        <w:jc w:val="both"/>
        <w:rPr>
          <w:rFonts w:ascii="Verdana" w:eastAsia="Times New Roman" w:hAnsi="Verdana" w:cs="Times New Roman"/>
          <w:color w:val="000000"/>
          <w:sz w:val="18"/>
          <w:szCs w:val="18"/>
          <w:lang w:eastAsia="it-IT"/>
        </w:rPr>
      </w:pPr>
      <w:r w:rsidRPr="00774B29">
        <w:rPr>
          <w:rFonts w:ascii="Verdana" w:eastAsia="Times New Roman" w:hAnsi="Verdana" w:cs="Times New Roman"/>
          <w:color w:val="000000"/>
          <w:sz w:val="18"/>
          <w:szCs w:val="18"/>
          <w:lang w:eastAsia="it-IT"/>
        </w:rPr>
        <w:fldChar w:fldCharType="begin"/>
      </w:r>
      <w:r w:rsidRPr="00774B29">
        <w:rPr>
          <w:rFonts w:ascii="Verdana" w:eastAsia="Times New Roman" w:hAnsi="Verdana" w:cs="Times New Roman"/>
          <w:color w:val="000000"/>
          <w:sz w:val="18"/>
          <w:szCs w:val="18"/>
          <w:lang w:eastAsia="it-IT"/>
        </w:rPr>
        <w:instrText xml:space="preserve"> HYPERLINK "http://archivio.rivistaaic.it/materiali/anticipazioni/postsecolarismo/index.html" \l "_ftnref27" \o "" </w:instrText>
      </w:r>
      <w:r w:rsidRPr="00774B29">
        <w:rPr>
          <w:rFonts w:ascii="Verdana" w:eastAsia="Times New Roman" w:hAnsi="Verdana" w:cs="Times New Roman"/>
          <w:color w:val="000000"/>
          <w:sz w:val="18"/>
          <w:szCs w:val="18"/>
          <w:lang w:eastAsia="it-IT"/>
        </w:rPr>
        <w:fldChar w:fldCharType="separate"/>
      </w:r>
      <w:r w:rsidRPr="00774B29">
        <w:rPr>
          <w:rFonts w:ascii="Verdana" w:eastAsia="Times New Roman" w:hAnsi="Verdana" w:cs="Times New Roman"/>
          <w:b/>
          <w:bCs/>
          <w:color w:val="003366"/>
          <w:sz w:val="18"/>
          <w:szCs w:val="18"/>
          <w:u w:val="single"/>
          <w:lang w:eastAsia="it-IT"/>
        </w:rPr>
        <w:t>[27]</w:t>
      </w:r>
      <w:r w:rsidRPr="00774B29">
        <w:rPr>
          <w:rFonts w:ascii="Verdana" w:eastAsia="Times New Roman" w:hAnsi="Verdana" w:cs="Times New Roman"/>
          <w:color w:val="000000"/>
          <w:sz w:val="18"/>
          <w:szCs w:val="18"/>
          <w:lang w:eastAsia="it-IT"/>
        </w:rPr>
        <w:fldChar w:fldCharType="end"/>
      </w:r>
      <w:bookmarkEnd w:id="108"/>
      <w:r w:rsidRPr="00774B29">
        <w:rPr>
          <w:rFonts w:ascii="Verdana" w:eastAsia="Times New Roman" w:hAnsi="Verdana" w:cs="Times New Roman"/>
          <w:color w:val="000000"/>
          <w:sz w:val="18"/>
          <w:szCs w:val="18"/>
          <w:lang w:eastAsia="it-IT"/>
        </w:rPr>
        <w:t> </w:t>
      </w:r>
      <w:r w:rsidRPr="00774B29">
        <w:rPr>
          <w:rFonts w:ascii="Verdana" w:eastAsia="Times New Roman" w:hAnsi="Verdana" w:cs="Times New Roman"/>
          <w:i/>
          <w:iCs/>
          <w:color w:val="000000"/>
          <w:sz w:val="18"/>
          <w:szCs w:val="18"/>
          <w:lang w:eastAsia="it-IT"/>
        </w:rPr>
        <w:t>Ibidem</w:t>
      </w:r>
      <w:r w:rsidRPr="00774B29">
        <w:rPr>
          <w:rFonts w:ascii="Verdana" w:eastAsia="Times New Roman" w:hAnsi="Verdana" w:cs="Times New Roman"/>
          <w:color w:val="000000"/>
          <w:sz w:val="18"/>
          <w:szCs w:val="18"/>
          <w:lang w:eastAsia="it-IT"/>
        </w:rPr>
        <w:t xml:space="preserve">, 115-117; </w:t>
      </w:r>
      <w:proofErr w:type="spellStart"/>
      <w:r w:rsidRPr="00774B29">
        <w:rPr>
          <w:rFonts w:ascii="Verdana" w:eastAsia="Times New Roman" w:hAnsi="Verdana" w:cs="Times New Roman"/>
          <w:color w:val="000000"/>
          <w:sz w:val="18"/>
          <w:szCs w:val="18"/>
          <w:lang w:eastAsia="it-IT"/>
        </w:rPr>
        <w:t>Habermas</w:t>
      </w:r>
      <w:proofErr w:type="spellEnd"/>
      <w:r w:rsidRPr="00774B29">
        <w:rPr>
          <w:rFonts w:ascii="Verdana" w:eastAsia="Times New Roman" w:hAnsi="Verdana" w:cs="Times New Roman"/>
          <w:color w:val="000000"/>
          <w:sz w:val="18"/>
          <w:szCs w:val="18"/>
          <w:lang w:eastAsia="it-IT"/>
        </w:rPr>
        <w:t xml:space="preserve"> precisa altrove che “contro un fraintendimento assai diffuso, ‘patriottismo della Costituzione’ significa che i cittadini si appropriano dei princìpi della Costituzione non solo nel loro contenuto astratto, ma anche, partendo dal contesto della loro rispettiva storia nazionale, nel loro significato concreto” (</w:t>
      </w:r>
      <w:r w:rsidRPr="00774B29">
        <w:rPr>
          <w:rFonts w:ascii="Verdana" w:eastAsia="Times New Roman" w:hAnsi="Verdana" w:cs="Times New Roman"/>
          <w:i/>
          <w:iCs/>
          <w:color w:val="000000"/>
          <w:sz w:val="18"/>
          <w:szCs w:val="18"/>
          <w:lang w:eastAsia="it-IT"/>
        </w:rPr>
        <w:t>Quel che il filosofo laico concede a Dio</w:t>
      </w:r>
      <w:r w:rsidRPr="00774B29">
        <w:rPr>
          <w:rFonts w:ascii="Verdana" w:eastAsia="Times New Roman" w:hAnsi="Verdana" w:cs="Times New Roman"/>
          <w:color w:val="000000"/>
          <w:sz w:val="18"/>
          <w:szCs w:val="18"/>
          <w:lang w:eastAsia="it-IT"/>
        </w:rPr>
        <w:t>, in </w:t>
      </w:r>
      <w:r w:rsidRPr="00774B29">
        <w:rPr>
          <w:rFonts w:ascii="Verdana" w:eastAsia="Times New Roman" w:hAnsi="Verdana" w:cs="Times New Roman"/>
          <w:caps/>
          <w:color w:val="000000"/>
          <w:sz w:val="18"/>
          <w:szCs w:val="18"/>
          <w:lang w:eastAsia="it-IT"/>
        </w:rPr>
        <w:t>J.HABERMAS-J.RATZINGER, </w:t>
      </w:r>
      <w:r w:rsidRPr="00774B29">
        <w:rPr>
          <w:rFonts w:ascii="Verdana" w:eastAsia="Times New Roman" w:hAnsi="Verdana" w:cs="Times New Roman"/>
          <w:i/>
          <w:iCs/>
          <w:color w:val="000000"/>
          <w:sz w:val="18"/>
          <w:szCs w:val="18"/>
          <w:lang w:eastAsia="it-IT"/>
        </w:rPr>
        <w:t>op.cit.</w:t>
      </w:r>
      <w:r w:rsidRPr="00774B29">
        <w:rPr>
          <w:rFonts w:ascii="Verdana" w:eastAsia="Times New Roman" w:hAnsi="Verdana" w:cs="Times New Roman"/>
          <w:color w:val="000000"/>
          <w:sz w:val="18"/>
          <w:szCs w:val="18"/>
          <w:lang w:eastAsia="it-IT"/>
        </w:rPr>
        <w:t>, 50).</w:t>
      </w:r>
    </w:p>
    <w:bookmarkStart w:id="109" w:name="_ftn28"/>
    <w:p w:rsidR="00774B29" w:rsidRPr="00774B29" w:rsidRDefault="00774B29" w:rsidP="00774B29">
      <w:pPr>
        <w:shd w:val="clear" w:color="auto" w:fill="FFFFFF"/>
        <w:spacing w:before="100" w:beforeAutospacing="1" w:after="0" w:line="270" w:lineRule="atLeast"/>
        <w:jc w:val="both"/>
        <w:rPr>
          <w:rFonts w:ascii="Verdana" w:eastAsia="Times New Roman" w:hAnsi="Verdana" w:cs="Times New Roman"/>
          <w:color w:val="000000"/>
          <w:sz w:val="18"/>
          <w:szCs w:val="18"/>
          <w:lang w:eastAsia="it-IT"/>
        </w:rPr>
      </w:pPr>
      <w:r w:rsidRPr="00774B29">
        <w:rPr>
          <w:rFonts w:ascii="Verdana" w:eastAsia="Times New Roman" w:hAnsi="Verdana" w:cs="Times New Roman"/>
          <w:color w:val="000000"/>
          <w:sz w:val="18"/>
          <w:szCs w:val="18"/>
          <w:lang w:eastAsia="it-IT"/>
        </w:rPr>
        <w:fldChar w:fldCharType="begin"/>
      </w:r>
      <w:r w:rsidRPr="00774B29">
        <w:rPr>
          <w:rFonts w:ascii="Verdana" w:eastAsia="Times New Roman" w:hAnsi="Verdana" w:cs="Times New Roman"/>
          <w:color w:val="000000"/>
          <w:sz w:val="18"/>
          <w:szCs w:val="18"/>
          <w:lang w:eastAsia="it-IT"/>
        </w:rPr>
        <w:instrText xml:space="preserve"> HYPERLINK "http://archivio.rivistaaic.it/materiali/anticipazioni/postsecolarismo/index.html" \l "_ftnref28" \o "" </w:instrText>
      </w:r>
      <w:r w:rsidRPr="00774B29">
        <w:rPr>
          <w:rFonts w:ascii="Verdana" w:eastAsia="Times New Roman" w:hAnsi="Verdana" w:cs="Times New Roman"/>
          <w:color w:val="000000"/>
          <w:sz w:val="18"/>
          <w:szCs w:val="18"/>
          <w:lang w:eastAsia="it-IT"/>
        </w:rPr>
        <w:fldChar w:fldCharType="separate"/>
      </w:r>
      <w:r w:rsidRPr="00774B29">
        <w:rPr>
          <w:rFonts w:ascii="Verdana" w:eastAsia="Times New Roman" w:hAnsi="Verdana" w:cs="Times New Roman"/>
          <w:b/>
          <w:bCs/>
          <w:color w:val="003366"/>
          <w:sz w:val="18"/>
          <w:szCs w:val="18"/>
          <w:u w:val="single"/>
          <w:lang w:eastAsia="it-IT"/>
        </w:rPr>
        <w:t>[28]</w:t>
      </w:r>
      <w:r w:rsidRPr="00774B29">
        <w:rPr>
          <w:rFonts w:ascii="Verdana" w:eastAsia="Times New Roman" w:hAnsi="Verdana" w:cs="Times New Roman"/>
          <w:color w:val="000000"/>
          <w:sz w:val="18"/>
          <w:szCs w:val="18"/>
          <w:lang w:eastAsia="it-IT"/>
        </w:rPr>
        <w:fldChar w:fldCharType="end"/>
      </w:r>
      <w:bookmarkEnd w:id="109"/>
      <w:r w:rsidRPr="00774B29">
        <w:rPr>
          <w:rFonts w:ascii="Verdana" w:eastAsia="Times New Roman" w:hAnsi="Verdana" w:cs="Times New Roman"/>
          <w:color w:val="000000"/>
          <w:sz w:val="18"/>
          <w:szCs w:val="18"/>
          <w:lang w:eastAsia="it-IT"/>
        </w:rPr>
        <w:t> Sul punto, tra molti, </w:t>
      </w:r>
      <w:r w:rsidRPr="00774B29">
        <w:rPr>
          <w:rFonts w:ascii="Verdana" w:eastAsia="Times New Roman" w:hAnsi="Verdana" w:cs="Times New Roman"/>
          <w:caps/>
          <w:color w:val="000000"/>
          <w:sz w:val="18"/>
          <w:szCs w:val="18"/>
          <w:lang w:eastAsia="it-IT"/>
        </w:rPr>
        <w:t>P.RIDOLA, </w:t>
      </w:r>
      <w:r w:rsidRPr="00774B29">
        <w:rPr>
          <w:rFonts w:ascii="Verdana" w:eastAsia="Times New Roman" w:hAnsi="Verdana" w:cs="Times New Roman"/>
          <w:i/>
          <w:iCs/>
          <w:color w:val="000000"/>
          <w:sz w:val="18"/>
          <w:szCs w:val="18"/>
          <w:lang w:eastAsia="it-IT"/>
        </w:rPr>
        <w:t>La Carta dei diritti fondamentali dell’Unione europea e le “tradizioni costituzionali comuni” degli Stati membri</w:t>
      </w:r>
      <w:r w:rsidRPr="00774B29">
        <w:rPr>
          <w:rFonts w:ascii="Verdana" w:eastAsia="Times New Roman" w:hAnsi="Verdana" w:cs="Times New Roman"/>
          <w:color w:val="000000"/>
          <w:sz w:val="18"/>
          <w:szCs w:val="18"/>
          <w:lang w:eastAsia="it-IT"/>
        </w:rPr>
        <w:t>, in </w:t>
      </w:r>
      <w:r w:rsidRPr="00774B29">
        <w:rPr>
          <w:rFonts w:ascii="Verdana" w:eastAsia="Times New Roman" w:hAnsi="Verdana" w:cs="Times New Roman"/>
          <w:i/>
          <w:iCs/>
          <w:color w:val="000000"/>
          <w:sz w:val="18"/>
          <w:szCs w:val="18"/>
          <w:lang w:eastAsia="it-IT"/>
        </w:rPr>
        <w:t>Le riforme istituzionali e la partecipazione dell’Italia all’Unione europea</w:t>
      </w:r>
      <w:r w:rsidRPr="00774B29">
        <w:rPr>
          <w:rFonts w:ascii="Verdana" w:eastAsia="Times New Roman" w:hAnsi="Verdana" w:cs="Times New Roman"/>
          <w:color w:val="000000"/>
          <w:sz w:val="18"/>
          <w:szCs w:val="18"/>
          <w:lang w:eastAsia="it-IT"/>
        </w:rPr>
        <w:t xml:space="preserve">, a cura di </w:t>
      </w:r>
      <w:proofErr w:type="spellStart"/>
      <w:r w:rsidRPr="00774B29">
        <w:rPr>
          <w:rFonts w:ascii="Verdana" w:eastAsia="Times New Roman" w:hAnsi="Verdana" w:cs="Times New Roman"/>
          <w:color w:val="000000"/>
          <w:sz w:val="18"/>
          <w:szCs w:val="18"/>
          <w:lang w:eastAsia="it-IT"/>
        </w:rPr>
        <w:t>S.P.Panunzio</w:t>
      </w:r>
      <w:proofErr w:type="spellEnd"/>
      <w:r w:rsidRPr="00774B29">
        <w:rPr>
          <w:rFonts w:ascii="Verdana" w:eastAsia="Times New Roman" w:hAnsi="Verdana" w:cs="Times New Roman"/>
          <w:color w:val="000000"/>
          <w:sz w:val="18"/>
          <w:szCs w:val="18"/>
          <w:lang w:eastAsia="it-IT"/>
        </w:rPr>
        <w:t xml:space="preserve"> e </w:t>
      </w:r>
      <w:proofErr w:type="spellStart"/>
      <w:r w:rsidRPr="00774B29">
        <w:rPr>
          <w:rFonts w:ascii="Verdana" w:eastAsia="Times New Roman" w:hAnsi="Verdana" w:cs="Times New Roman"/>
          <w:color w:val="000000"/>
          <w:sz w:val="18"/>
          <w:szCs w:val="18"/>
          <w:lang w:eastAsia="it-IT"/>
        </w:rPr>
        <w:t>E.Sciso</w:t>
      </w:r>
      <w:proofErr w:type="spellEnd"/>
      <w:r w:rsidRPr="00774B29">
        <w:rPr>
          <w:rFonts w:ascii="Verdana" w:eastAsia="Times New Roman" w:hAnsi="Verdana" w:cs="Times New Roman"/>
          <w:color w:val="000000"/>
          <w:sz w:val="18"/>
          <w:szCs w:val="18"/>
          <w:lang w:eastAsia="it-IT"/>
        </w:rPr>
        <w:t xml:space="preserve">, </w:t>
      </w:r>
      <w:proofErr w:type="spellStart"/>
      <w:r w:rsidRPr="00774B29">
        <w:rPr>
          <w:rFonts w:ascii="Verdana" w:eastAsia="Times New Roman" w:hAnsi="Verdana" w:cs="Times New Roman"/>
          <w:color w:val="000000"/>
          <w:sz w:val="18"/>
          <w:szCs w:val="18"/>
          <w:lang w:eastAsia="it-IT"/>
        </w:rPr>
        <w:t>Giuffrè</w:t>
      </w:r>
      <w:proofErr w:type="spellEnd"/>
      <w:r w:rsidRPr="00774B29">
        <w:rPr>
          <w:rFonts w:ascii="Verdana" w:eastAsia="Times New Roman" w:hAnsi="Verdana" w:cs="Times New Roman"/>
          <w:color w:val="000000"/>
          <w:sz w:val="18"/>
          <w:szCs w:val="18"/>
          <w:lang w:eastAsia="it-IT"/>
        </w:rPr>
        <w:t>, Milano, 2002, 83 ss.; </w:t>
      </w:r>
      <w:r w:rsidRPr="00774B29">
        <w:rPr>
          <w:rFonts w:ascii="Verdana" w:eastAsia="Times New Roman" w:hAnsi="Verdana" w:cs="Times New Roman"/>
          <w:caps/>
          <w:color w:val="000000"/>
          <w:sz w:val="18"/>
          <w:szCs w:val="18"/>
          <w:lang w:eastAsia="it-IT"/>
        </w:rPr>
        <w:t>L.COZZOLINO</w:t>
      </w:r>
      <w:r w:rsidRPr="00774B29">
        <w:rPr>
          <w:rFonts w:ascii="Verdana" w:eastAsia="Times New Roman" w:hAnsi="Verdana" w:cs="Times New Roman"/>
          <w:color w:val="000000"/>
          <w:sz w:val="18"/>
          <w:szCs w:val="18"/>
          <w:lang w:eastAsia="it-IT"/>
        </w:rPr>
        <w:t>, </w:t>
      </w:r>
      <w:r w:rsidRPr="00774B29">
        <w:rPr>
          <w:rFonts w:ascii="Verdana" w:eastAsia="Times New Roman" w:hAnsi="Verdana" w:cs="Times New Roman"/>
          <w:i/>
          <w:iCs/>
          <w:color w:val="000000"/>
          <w:sz w:val="18"/>
          <w:szCs w:val="18"/>
          <w:lang w:eastAsia="it-IT"/>
        </w:rPr>
        <w:t>Le tradizioni costituzionali comuni nella giurisprudenza della Corte di giustizia delle Comunità europee</w:t>
      </w:r>
      <w:r w:rsidRPr="00774B29">
        <w:rPr>
          <w:rFonts w:ascii="Verdana" w:eastAsia="Times New Roman" w:hAnsi="Verdana" w:cs="Times New Roman"/>
          <w:color w:val="000000"/>
          <w:sz w:val="18"/>
          <w:szCs w:val="18"/>
          <w:lang w:eastAsia="it-IT"/>
        </w:rPr>
        <w:t>, in </w:t>
      </w:r>
      <w:r w:rsidRPr="00774B29">
        <w:rPr>
          <w:rFonts w:ascii="Verdana" w:eastAsia="Times New Roman" w:hAnsi="Verdana" w:cs="Times New Roman"/>
          <w:i/>
          <w:iCs/>
          <w:color w:val="000000"/>
          <w:sz w:val="18"/>
          <w:szCs w:val="18"/>
          <w:lang w:eastAsia="it-IT"/>
        </w:rPr>
        <w:t>La Corte costituzionale e le Corti d’Europa</w:t>
      </w:r>
      <w:r w:rsidRPr="00774B29">
        <w:rPr>
          <w:rFonts w:ascii="Verdana" w:eastAsia="Times New Roman" w:hAnsi="Verdana" w:cs="Times New Roman"/>
          <w:color w:val="000000"/>
          <w:sz w:val="18"/>
          <w:szCs w:val="18"/>
          <w:lang w:eastAsia="it-IT"/>
        </w:rPr>
        <w:t xml:space="preserve">, a cura di </w:t>
      </w:r>
      <w:proofErr w:type="spellStart"/>
      <w:r w:rsidRPr="00774B29">
        <w:rPr>
          <w:rFonts w:ascii="Verdana" w:eastAsia="Times New Roman" w:hAnsi="Verdana" w:cs="Times New Roman"/>
          <w:color w:val="000000"/>
          <w:sz w:val="18"/>
          <w:szCs w:val="18"/>
          <w:lang w:eastAsia="it-IT"/>
        </w:rPr>
        <w:t>P.Falzea</w:t>
      </w:r>
      <w:proofErr w:type="spellEnd"/>
      <w:r w:rsidRPr="00774B29">
        <w:rPr>
          <w:rFonts w:ascii="Verdana" w:eastAsia="Times New Roman" w:hAnsi="Verdana" w:cs="Times New Roman"/>
          <w:color w:val="000000"/>
          <w:sz w:val="18"/>
          <w:szCs w:val="18"/>
          <w:lang w:eastAsia="it-IT"/>
        </w:rPr>
        <w:t xml:space="preserve">, </w:t>
      </w:r>
      <w:proofErr w:type="spellStart"/>
      <w:r w:rsidRPr="00774B29">
        <w:rPr>
          <w:rFonts w:ascii="Verdana" w:eastAsia="Times New Roman" w:hAnsi="Verdana" w:cs="Times New Roman"/>
          <w:color w:val="000000"/>
          <w:sz w:val="18"/>
          <w:szCs w:val="18"/>
          <w:lang w:eastAsia="it-IT"/>
        </w:rPr>
        <w:t>A.Spadaro</w:t>
      </w:r>
      <w:proofErr w:type="spellEnd"/>
      <w:r w:rsidRPr="00774B29">
        <w:rPr>
          <w:rFonts w:ascii="Verdana" w:eastAsia="Times New Roman" w:hAnsi="Verdana" w:cs="Times New Roman"/>
          <w:color w:val="000000"/>
          <w:sz w:val="18"/>
          <w:szCs w:val="18"/>
          <w:lang w:eastAsia="it-IT"/>
        </w:rPr>
        <w:t xml:space="preserve">, </w:t>
      </w:r>
      <w:proofErr w:type="spellStart"/>
      <w:r w:rsidRPr="00774B29">
        <w:rPr>
          <w:rFonts w:ascii="Verdana" w:eastAsia="Times New Roman" w:hAnsi="Verdana" w:cs="Times New Roman"/>
          <w:color w:val="000000"/>
          <w:sz w:val="18"/>
          <w:szCs w:val="18"/>
          <w:lang w:eastAsia="it-IT"/>
        </w:rPr>
        <w:t>L.Ventura</w:t>
      </w:r>
      <w:proofErr w:type="spellEnd"/>
      <w:r w:rsidRPr="00774B29">
        <w:rPr>
          <w:rFonts w:ascii="Verdana" w:eastAsia="Times New Roman" w:hAnsi="Verdana" w:cs="Times New Roman"/>
          <w:color w:val="000000"/>
          <w:sz w:val="18"/>
          <w:szCs w:val="18"/>
          <w:lang w:eastAsia="it-IT"/>
        </w:rPr>
        <w:t xml:space="preserve">, </w:t>
      </w:r>
      <w:proofErr w:type="spellStart"/>
      <w:r w:rsidRPr="00774B29">
        <w:rPr>
          <w:rFonts w:ascii="Verdana" w:eastAsia="Times New Roman" w:hAnsi="Verdana" w:cs="Times New Roman"/>
          <w:color w:val="000000"/>
          <w:sz w:val="18"/>
          <w:szCs w:val="18"/>
          <w:lang w:eastAsia="it-IT"/>
        </w:rPr>
        <w:t>Giappichelli</w:t>
      </w:r>
      <w:proofErr w:type="spellEnd"/>
      <w:r w:rsidRPr="00774B29">
        <w:rPr>
          <w:rFonts w:ascii="Verdana" w:eastAsia="Times New Roman" w:hAnsi="Verdana" w:cs="Times New Roman"/>
          <w:color w:val="000000"/>
          <w:sz w:val="18"/>
          <w:szCs w:val="18"/>
          <w:lang w:eastAsia="it-IT"/>
        </w:rPr>
        <w:t>, Torino, 2003, 3 ss.; su un profilo più specifico, </w:t>
      </w:r>
      <w:r w:rsidRPr="00774B29">
        <w:rPr>
          <w:rFonts w:ascii="Verdana" w:eastAsia="Times New Roman" w:hAnsi="Verdana" w:cs="Times New Roman"/>
          <w:caps/>
          <w:color w:val="000000"/>
          <w:sz w:val="18"/>
          <w:szCs w:val="18"/>
          <w:lang w:eastAsia="it-IT"/>
        </w:rPr>
        <w:t>A.MOSCARINI,</w:t>
      </w:r>
      <w:r w:rsidRPr="00774B29">
        <w:rPr>
          <w:rFonts w:ascii="Verdana" w:eastAsia="Times New Roman" w:hAnsi="Verdana" w:cs="Times New Roman"/>
          <w:i/>
          <w:iCs/>
          <w:color w:val="000000"/>
          <w:sz w:val="18"/>
          <w:szCs w:val="18"/>
          <w:lang w:eastAsia="it-IT"/>
        </w:rPr>
        <w:t> Proprietà privata e tradizioni costituzionali comuni</w:t>
      </w:r>
      <w:r w:rsidRPr="00774B29">
        <w:rPr>
          <w:rFonts w:ascii="Verdana" w:eastAsia="Times New Roman" w:hAnsi="Verdana" w:cs="Times New Roman"/>
          <w:color w:val="000000"/>
          <w:sz w:val="18"/>
          <w:szCs w:val="18"/>
          <w:lang w:eastAsia="it-IT"/>
        </w:rPr>
        <w:t xml:space="preserve">, </w:t>
      </w:r>
      <w:proofErr w:type="spellStart"/>
      <w:r w:rsidRPr="00774B29">
        <w:rPr>
          <w:rFonts w:ascii="Verdana" w:eastAsia="Times New Roman" w:hAnsi="Verdana" w:cs="Times New Roman"/>
          <w:color w:val="000000"/>
          <w:sz w:val="18"/>
          <w:szCs w:val="18"/>
          <w:lang w:eastAsia="it-IT"/>
        </w:rPr>
        <w:t>Giuffrè</w:t>
      </w:r>
      <w:proofErr w:type="spellEnd"/>
      <w:r w:rsidRPr="00774B29">
        <w:rPr>
          <w:rFonts w:ascii="Verdana" w:eastAsia="Times New Roman" w:hAnsi="Verdana" w:cs="Times New Roman"/>
          <w:color w:val="000000"/>
          <w:sz w:val="18"/>
          <w:szCs w:val="18"/>
          <w:lang w:eastAsia="it-IT"/>
        </w:rPr>
        <w:t>, Milano, 2006.</w:t>
      </w:r>
    </w:p>
    <w:bookmarkStart w:id="110" w:name="_ftn29"/>
    <w:p w:rsidR="00774B29" w:rsidRPr="00774B29" w:rsidRDefault="00774B29" w:rsidP="00774B29">
      <w:pPr>
        <w:shd w:val="clear" w:color="auto" w:fill="FFFFFF"/>
        <w:spacing w:before="100" w:beforeAutospacing="1" w:after="0" w:line="270" w:lineRule="atLeast"/>
        <w:jc w:val="both"/>
        <w:rPr>
          <w:rFonts w:ascii="Verdana" w:eastAsia="Times New Roman" w:hAnsi="Verdana" w:cs="Times New Roman"/>
          <w:color w:val="000000"/>
          <w:sz w:val="18"/>
          <w:szCs w:val="18"/>
          <w:lang w:eastAsia="it-IT"/>
        </w:rPr>
      </w:pPr>
      <w:r w:rsidRPr="00774B29">
        <w:rPr>
          <w:rFonts w:ascii="Verdana" w:eastAsia="Times New Roman" w:hAnsi="Verdana" w:cs="Times New Roman"/>
          <w:color w:val="000000"/>
          <w:sz w:val="18"/>
          <w:szCs w:val="18"/>
          <w:lang w:eastAsia="it-IT"/>
        </w:rPr>
        <w:fldChar w:fldCharType="begin"/>
      </w:r>
      <w:r w:rsidRPr="00774B29">
        <w:rPr>
          <w:rFonts w:ascii="Verdana" w:eastAsia="Times New Roman" w:hAnsi="Verdana" w:cs="Times New Roman"/>
          <w:color w:val="000000"/>
          <w:sz w:val="18"/>
          <w:szCs w:val="18"/>
          <w:lang w:eastAsia="it-IT"/>
        </w:rPr>
        <w:instrText xml:space="preserve"> HYPERLINK "http://archivio.rivistaaic.it/materiali/anticipazioni/postsecolarismo/index.html" \l "_ftnref29" \o "" </w:instrText>
      </w:r>
      <w:r w:rsidRPr="00774B29">
        <w:rPr>
          <w:rFonts w:ascii="Verdana" w:eastAsia="Times New Roman" w:hAnsi="Verdana" w:cs="Times New Roman"/>
          <w:color w:val="000000"/>
          <w:sz w:val="18"/>
          <w:szCs w:val="18"/>
          <w:lang w:eastAsia="it-IT"/>
        </w:rPr>
        <w:fldChar w:fldCharType="separate"/>
      </w:r>
      <w:r w:rsidRPr="00774B29">
        <w:rPr>
          <w:rFonts w:ascii="Verdana" w:eastAsia="Times New Roman" w:hAnsi="Verdana" w:cs="Times New Roman"/>
          <w:b/>
          <w:bCs/>
          <w:color w:val="003366"/>
          <w:sz w:val="18"/>
          <w:szCs w:val="18"/>
          <w:u w:val="single"/>
          <w:lang w:eastAsia="it-IT"/>
        </w:rPr>
        <w:t>[29]</w:t>
      </w:r>
      <w:r w:rsidRPr="00774B29">
        <w:rPr>
          <w:rFonts w:ascii="Verdana" w:eastAsia="Times New Roman" w:hAnsi="Verdana" w:cs="Times New Roman"/>
          <w:color w:val="000000"/>
          <w:sz w:val="18"/>
          <w:szCs w:val="18"/>
          <w:lang w:eastAsia="it-IT"/>
        </w:rPr>
        <w:fldChar w:fldCharType="end"/>
      </w:r>
      <w:bookmarkEnd w:id="110"/>
      <w:r w:rsidRPr="00774B29">
        <w:rPr>
          <w:rFonts w:ascii="Verdana" w:eastAsia="Times New Roman" w:hAnsi="Verdana" w:cs="Times New Roman"/>
          <w:color w:val="000000"/>
          <w:sz w:val="18"/>
          <w:szCs w:val="18"/>
          <w:lang w:eastAsia="it-IT"/>
        </w:rPr>
        <w:t> Su questi temi, </w:t>
      </w:r>
      <w:r w:rsidRPr="00774B29">
        <w:rPr>
          <w:rFonts w:ascii="Verdana" w:eastAsia="Times New Roman" w:hAnsi="Verdana" w:cs="Times New Roman"/>
          <w:caps/>
          <w:color w:val="000000"/>
          <w:sz w:val="18"/>
          <w:szCs w:val="18"/>
          <w:lang w:eastAsia="it-IT"/>
        </w:rPr>
        <w:t>P.RIDOLA, </w:t>
      </w:r>
      <w:r w:rsidRPr="00774B29">
        <w:rPr>
          <w:rFonts w:ascii="Verdana" w:eastAsia="Times New Roman" w:hAnsi="Verdana" w:cs="Times New Roman"/>
          <w:i/>
          <w:iCs/>
          <w:color w:val="000000"/>
          <w:sz w:val="18"/>
          <w:szCs w:val="18"/>
          <w:lang w:eastAsia="it-IT"/>
        </w:rPr>
        <w:t>I diritti di cittadinanza, il pluralismo ed il “tempo” dell’ordine costituzionale europeo. Le “tradizioni costituzionali comuni” e l’identità culturale europea in una prospettiva storica</w:t>
      </w:r>
      <w:r w:rsidRPr="00774B29">
        <w:rPr>
          <w:rFonts w:ascii="Verdana" w:eastAsia="Times New Roman" w:hAnsi="Verdana" w:cs="Times New Roman"/>
          <w:color w:val="000000"/>
          <w:sz w:val="18"/>
          <w:szCs w:val="18"/>
          <w:lang w:eastAsia="it-IT"/>
        </w:rPr>
        <w:t>, in </w:t>
      </w:r>
      <w:r w:rsidRPr="00774B29">
        <w:rPr>
          <w:rFonts w:ascii="Verdana" w:eastAsia="Times New Roman" w:hAnsi="Verdana" w:cs="Times New Roman"/>
          <w:i/>
          <w:iCs/>
          <w:color w:val="000000"/>
          <w:sz w:val="18"/>
          <w:szCs w:val="18"/>
          <w:lang w:eastAsia="it-IT"/>
        </w:rPr>
        <w:t>Diritto romano attuale</w:t>
      </w:r>
      <w:r w:rsidRPr="00774B29">
        <w:rPr>
          <w:rFonts w:ascii="Verdana" w:eastAsia="Times New Roman" w:hAnsi="Verdana" w:cs="Times New Roman"/>
          <w:color w:val="000000"/>
          <w:sz w:val="18"/>
          <w:szCs w:val="18"/>
          <w:lang w:eastAsia="it-IT"/>
        </w:rPr>
        <w:t>, 2003; </w:t>
      </w:r>
      <w:r w:rsidRPr="00774B29">
        <w:rPr>
          <w:rFonts w:ascii="Verdana" w:eastAsia="Times New Roman" w:hAnsi="Verdana" w:cs="Times New Roman"/>
          <w:caps/>
          <w:color w:val="000000"/>
          <w:sz w:val="18"/>
          <w:szCs w:val="18"/>
          <w:lang w:eastAsia="it-IT"/>
        </w:rPr>
        <w:t>S.BARTOLE, </w:t>
      </w:r>
      <w:r w:rsidRPr="00774B29">
        <w:rPr>
          <w:rFonts w:ascii="Verdana" w:eastAsia="Times New Roman" w:hAnsi="Verdana" w:cs="Times New Roman"/>
          <w:i/>
          <w:iCs/>
          <w:color w:val="000000"/>
          <w:sz w:val="18"/>
          <w:szCs w:val="18"/>
          <w:lang w:eastAsia="it-IT"/>
        </w:rPr>
        <w:t>La cittadinanza e l’identità europea, </w:t>
      </w:r>
      <w:r w:rsidRPr="00774B29">
        <w:rPr>
          <w:rFonts w:ascii="Verdana" w:eastAsia="Times New Roman" w:hAnsi="Verdana" w:cs="Times New Roman"/>
          <w:color w:val="000000"/>
          <w:sz w:val="18"/>
          <w:szCs w:val="18"/>
          <w:lang w:eastAsia="it-IT"/>
        </w:rPr>
        <w:t>in </w:t>
      </w:r>
      <w:proofErr w:type="spellStart"/>
      <w:r w:rsidRPr="00774B29">
        <w:rPr>
          <w:rFonts w:ascii="Verdana" w:eastAsia="Times New Roman" w:hAnsi="Verdana" w:cs="Times New Roman"/>
          <w:i/>
          <w:iCs/>
          <w:color w:val="000000"/>
          <w:sz w:val="18"/>
          <w:szCs w:val="18"/>
          <w:lang w:eastAsia="it-IT"/>
        </w:rPr>
        <w:t>Quad.cost</w:t>
      </w:r>
      <w:proofErr w:type="spellEnd"/>
      <w:r w:rsidRPr="00774B29">
        <w:rPr>
          <w:rFonts w:ascii="Verdana" w:eastAsia="Times New Roman" w:hAnsi="Verdana" w:cs="Times New Roman"/>
          <w:i/>
          <w:iCs/>
          <w:color w:val="000000"/>
          <w:sz w:val="18"/>
          <w:szCs w:val="18"/>
          <w:lang w:eastAsia="it-IT"/>
        </w:rPr>
        <w:t>.</w:t>
      </w:r>
      <w:r w:rsidRPr="00774B29">
        <w:rPr>
          <w:rFonts w:ascii="Verdana" w:eastAsia="Times New Roman" w:hAnsi="Verdana" w:cs="Times New Roman"/>
          <w:color w:val="000000"/>
          <w:sz w:val="18"/>
          <w:szCs w:val="18"/>
          <w:lang w:eastAsia="it-IT"/>
        </w:rPr>
        <w:t>, n.1/2000, 39 ss.; per un approccio più strettamente politico, </w:t>
      </w:r>
      <w:r w:rsidRPr="00774B29">
        <w:rPr>
          <w:rFonts w:ascii="Verdana" w:eastAsia="Times New Roman" w:hAnsi="Verdana" w:cs="Times New Roman"/>
          <w:caps/>
          <w:color w:val="000000"/>
          <w:sz w:val="18"/>
          <w:szCs w:val="18"/>
          <w:lang w:eastAsia="it-IT"/>
        </w:rPr>
        <w:t>E.LETTA</w:t>
      </w:r>
      <w:r w:rsidRPr="00774B29">
        <w:rPr>
          <w:rFonts w:ascii="Verdana" w:eastAsia="Times New Roman" w:hAnsi="Verdana" w:cs="Times New Roman"/>
          <w:color w:val="000000"/>
          <w:sz w:val="18"/>
          <w:szCs w:val="18"/>
          <w:lang w:eastAsia="it-IT"/>
        </w:rPr>
        <w:t>, </w:t>
      </w:r>
      <w:r w:rsidRPr="00774B29">
        <w:rPr>
          <w:rFonts w:ascii="Verdana" w:eastAsia="Times New Roman" w:hAnsi="Verdana" w:cs="Times New Roman"/>
          <w:i/>
          <w:iCs/>
          <w:color w:val="000000"/>
          <w:sz w:val="18"/>
          <w:szCs w:val="18"/>
          <w:lang w:eastAsia="it-IT"/>
        </w:rPr>
        <w:t xml:space="preserve">L’Europa a venticinque. Dalla Turchia al </w:t>
      </w:r>
      <w:proofErr w:type="spellStart"/>
      <w:r w:rsidRPr="00774B29">
        <w:rPr>
          <w:rFonts w:ascii="Verdana" w:eastAsia="Times New Roman" w:hAnsi="Verdana" w:cs="Times New Roman"/>
          <w:i/>
          <w:iCs/>
          <w:color w:val="000000"/>
          <w:sz w:val="18"/>
          <w:szCs w:val="18"/>
          <w:lang w:eastAsia="it-IT"/>
        </w:rPr>
        <w:t>supereuro</w:t>
      </w:r>
      <w:proofErr w:type="spellEnd"/>
      <w:r w:rsidRPr="00774B29">
        <w:rPr>
          <w:rFonts w:ascii="Verdana" w:eastAsia="Times New Roman" w:hAnsi="Verdana" w:cs="Times New Roman"/>
          <w:i/>
          <w:iCs/>
          <w:color w:val="000000"/>
          <w:sz w:val="18"/>
          <w:szCs w:val="18"/>
          <w:lang w:eastAsia="it-IT"/>
        </w:rPr>
        <w:t>: le nuove sfide dell’Europa</w:t>
      </w:r>
      <w:r w:rsidRPr="00774B29">
        <w:rPr>
          <w:rFonts w:ascii="Verdana" w:eastAsia="Times New Roman" w:hAnsi="Verdana" w:cs="Times New Roman"/>
          <w:color w:val="000000"/>
          <w:sz w:val="18"/>
          <w:szCs w:val="18"/>
          <w:lang w:eastAsia="it-IT"/>
        </w:rPr>
        <w:t>, Il Mulino, Bologna, 2005.</w:t>
      </w:r>
    </w:p>
    <w:bookmarkStart w:id="111" w:name="_ftn30"/>
    <w:p w:rsidR="00774B29" w:rsidRPr="00774B29" w:rsidRDefault="00774B29" w:rsidP="00774B29">
      <w:pPr>
        <w:shd w:val="clear" w:color="auto" w:fill="FFFFFF"/>
        <w:spacing w:before="100" w:beforeAutospacing="1" w:after="0" w:line="270" w:lineRule="atLeast"/>
        <w:jc w:val="both"/>
        <w:rPr>
          <w:rFonts w:ascii="Verdana" w:eastAsia="Times New Roman" w:hAnsi="Verdana" w:cs="Times New Roman"/>
          <w:color w:val="000000"/>
          <w:sz w:val="18"/>
          <w:szCs w:val="18"/>
          <w:lang w:eastAsia="it-IT"/>
        </w:rPr>
      </w:pPr>
      <w:r w:rsidRPr="00774B29">
        <w:rPr>
          <w:rFonts w:ascii="Verdana" w:eastAsia="Times New Roman" w:hAnsi="Verdana" w:cs="Times New Roman"/>
          <w:color w:val="000000"/>
          <w:sz w:val="18"/>
          <w:szCs w:val="18"/>
          <w:lang w:eastAsia="it-IT"/>
        </w:rPr>
        <w:fldChar w:fldCharType="begin"/>
      </w:r>
      <w:r w:rsidRPr="00774B29">
        <w:rPr>
          <w:rFonts w:ascii="Verdana" w:eastAsia="Times New Roman" w:hAnsi="Verdana" w:cs="Times New Roman"/>
          <w:color w:val="000000"/>
          <w:sz w:val="18"/>
          <w:szCs w:val="18"/>
          <w:lang w:eastAsia="it-IT"/>
        </w:rPr>
        <w:instrText xml:space="preserve"> HYPERLINK "http://archivio.rivistaaic.it/materiali/anticipazioni/postsecolarismo/index.html" \l "_ftnref30" \o "" </w:instrText>
      </w:r>
      <w:r w:rsidRPr="00774B29">
        <w:rPr>
          <w:rFonts w:ascii="Verdana" w:eastAsia="Times New Roman" w:hAnsi="Verdana" w:cs="Times New Roman"/>
          <w:color w:val="000000"/>
          <w:sz w:val="18"/>
          <w:szCs w:val="18"/>
          <w:lang w:eastAsia="it-IT"/>
        </w:rPr>
        <w:fldChar w:fldCharType="separate"/>
      </w:r>
      <w:r w:rsidRPr="00774B29">
        <w:rPr>
          <w:rFonts w:ascii="Verdana" w:eastAsia="Times New Roman" w:hAnsi="Verdana" w:cs="Times New Roman"/>
          <w:b/>
          <w:bCs/>
          <w:color w:val="003366"/>
          <w:sz w:val="18"/>
          <w:szCs w:val="18"/>
          <w:u w:val="single"/>
          <w:lang w:eastAsia="it-IT"/>
        </w:rPr>
        <w:t>[30]</w:t>
      </w:r>
      <w:r w:rsidRPr="00774B29">
        <w:rPr>
          <w:rFonts w:ascii="Verdana" w:eastAsia="Times New Roman" w:hAnsi="Verdana" w:cs="Times New Roman"/>
          <w:color w:val="000000"/>
          <w:sz w:val="18"/>
          <w:szCs w:val="18"/>
          <w:lang w:eastAsia="it-IT"/>
        </w:rPr>
        <w:fldChar w:fldCharType="end"/>
      </w:r>
      <w:bookmarkEnd w:id="111"/>
      <w:r w:rsidRPr="00774B29">
        <w:rPr>
          <w:rFonts w:ascii="Verdana" w:eastAsia="Times New Roman" w:hAnsi="Verdana" w:cs="Times New Roman"/>
          <w:color w:val="000000"/>
          <w:sz w:val="18"/>
          <w:szCs w:val="18"/>
          <w:lang w:eastAsia="it-IT"/>
        </w:rPr>
        <w:t> </w:t>
      </w:r>
      <w:r w:rsidRPr="00774B29">
        <w:rPr>
          <w:rFonts w:ascii="Verdana" w:eastAsia="Times New Roman" w:hAnsi="Verdana" w:cs="Times New Roman"/>
          <w:caps/>
          <w:color w:val="000000"/>
          <w:sz w:val="18"/>
          <w:szCs w:val="18"/>
          <w:lang w:eastAsia="it-IT"/>
        </w:rPr>
        <w:t>J.HABERMAS</w:t>
      </w:r>
      <w:r w:rsidRPr="00774B29">
        <w:rPr>
          <w:rFonts w:ascii="Verdana" w:eastAsia="Times New Roman" w:hAnsi="Verdana" w:cs="Times New Roman"/>
          <w:color w:val="000000"/>
          <w:sz w:val="18"/>
          <w:szCs w:val="18"/>
          <w:lang w:eastAsia="it-IT"/>
        </w:rPr>
        <w:t>, </w:t>
      </w:r>
      <w:r w:rsidRPr="00774B29">
        <w:rPr>
          <w:rFonts w:ascii="Verdana" w:eastAsia="Times New Roman" w:hAnsi="Verdana" w:cs="Times New Roman"/>
          <w:i/>
          <w:iCs/>
          <w:color w:val="000000"/>
          <w:sz w:val="18"/>
          <w:szCs w:val="18"/>
          <w:lang w:eastAsia="it-IT"/>
        </w:rPr>
        <w:t>Lotta di riconoscimento</w:t>
      </w:r>
      <w:r w:rsidRPr="00774B29">
        <w:rPr>
          <w:rFonts w:ascii="Verdana" w:eastAsia="Times New Roman" w:hAnsi="Verdana" w:cs="Times New Roman"/>
          <w:color w:val="000000"/>
          <w:sz w:val="18"/>
          <w:szCs w:val="18"/>
          <w:lang w:eastAsia="it-IT"/>
        </w:rPr>
        <w:t>, cit., 99 ss.</w:t>
      </w:r>
    </w:p>
    <w:bookmarkStart w:id="112" w:name="_ftn31"/>
    <w:p w:rsidR="00774B29" w:rsidRPr="00774B29" w:rsidRDefault="00774B29" w:rsidP="00774B29">
      <w:pPr>
        <w:shd w:val="clear" w:color="auto" w:fill="FFFFFF"/>
        <w:spacing w:before="100" w:beforeAutospacing="1" w:after="0" w:line="270" w:lineRule="atLeast"/>
        <w:jc w:val="both"/>
        <w:rPr>
          <w:rFonts w:ascii="Verdana" w:eastAsia="Times New Roman" w:hAnsi="Verdana" w:cs="Times New Roman"/>
          <w:color w:val="000000"/>
          <w:sz w:val="18"/>
          <w:szCs w:val="18"/>
          <w:lang w:eastAsia="it-IT"/>
        </w:rPr>
      </w:pPr>
      <w:r w:rsidRPr="00774B29">
        <w:rPr>
          <w:rFonts w:ascii="Verdana" w:eastAsia="Times New Roman" w:hAnsi="Verdana" w:cs="Times New Roman"/>
          <w:color w:val="000000"/>
          <w:sz w:val="18"/>
          <w:szCs w:val="18"/>
          <w:lang w:eastAsia="it-IT"/>
        </w:rPr>
        <w:lastRenderedPageBreak/>
        <w:fldChar w:fldCharType="begin"/>
      </w:r>
      <w:r w:rsidRPr="00774B29">
        <w:rPr>
          <w:rFonts w:ascii="Verdana" w:eastAsia="Times New Roman" w:hAnsi="Verdana" w:cs="Times New Roman"/>
          <w:color w:val="000000"/>
          <w:sz w:val="18"/>
          <w:szCs w:val="18"/>
          <w:lang w:eastAsia="it-IT"/>
        </w:rPr>
        <w:instrText xml:space="preserve"> HYPERLINK "http://archivio.rivistaaic.it/materiali/anticipazioni/postsecolarismo/index.html" \l "_ftnref31" \o "" </w:instrText>
      </w:r>
      <w:r w:rsidRPr="00774B29">
        <w:rPr>
          <w:rFonts w:ascii="Verdana" w:eastAsia="Times New Roman" w:hAnsi="Verdana" w:cs="Times New Roman"/>
          <w:color w:val="000000"/>
          <w:sz w:val="18"/>
          <w:szCs w:val="18"/>
          <w:lang w:eastAsia="it-IT"/>
        </w:rPr>
        <w:fldChar w:fldCharType="separate"/>
      </w:r>
      <w:r w:rsidRPr="00774B29">
        <w:rPr>
          <w:rFonts w:ascii="Verdana" w:eastAsia="Times New Roman" w:hAnsi="Verdana" w:cs="Times New Roman"/>
          <w:b/>
          <w:bCs/>
          <w:color w:val="003366"/>
          <w:sz w:val="18"/>
          <w:szCs w:val="18"/>
          <w:u w:val="single"/>
          <w:lang w:eastAsia="it-IT"/>
        </w:rPr>
        <w:t>[31]</w:t>
      </w:r>
      <w:r w:rsidRPr="00774B29">
        <w:rPr>
          <w:rFonts w:ascii="Verdana" w:eastAsia="Times New Roman" w:hAnsi="Verdana" w:cs="Times New Roman"/>
          <w:color w:val="000000"/>
          <w:sz w:val="18"/>
          <w:szCs w:val="18"/>
          <w:lang w:eastAsia="it-IT"/>
        </w:rPr>
        <w:fldChar w:fldCharType="end"/>
      </w:r>
      <w:bookmarkEnd w:id="112"/>
      <w:r w:rsidRPr="00774B29">
        <w:rPr>
          <w:rFonts w:ascii="Verdana" w:eastAsia="Times New Roman" w:hAnsi="Verdana" w:cs="Times New Roman"/>
          <w:color w:val="000000"/>
          <w:sz w:val="18"/>
          <w:szCs w:val="18"/>
          <w:lang w:eastAsia="it-IT"/>
        </w:rPr>
        <w:t> Sul tema, vastissimo, si vedano anche </w:t>
      </w:r>
      <w:r w:rsidRPr="00774B29">
        <w:rPr>
          <w:rFonts w:ascii="Verdana" w:eastAsia="Times New Roman" w:hAnsi="Verdana" w:cs="Times New Roman"/>
          <w:caps/>
          <w:color w:val="000000"/>
          <w:sz w:val="18"/>
          <w:szCs w:val="18"/>
          <w:lang w:eastAsia="it-IT"/>
        </w:rPr>
        <w:t>M.IGNATIEFF</w:t>
      </w:r>
      <w:r w:rsidRPr="00774B29">
        <w:rPr>
          <w:rFonts w:ascii="Verdana" w:eastAsia="Times New Roman" w:hAnsi="Verdana" w:cs="Times New Roman"/>
          <w:color w:val="000000"/>
          <w:sz w:val="18"/>
          <w:szCs w:val="18"/>
          <w:lang w:eastAsia="it-IT"/>
        </w:rPr>
        <w:t>, </w:t>
      </w:r>
      <w:r w:rsidRPr="00774B29">
        <w:rPr>
          <w:rFonts w:ascii="Verdana" w:eastAsia="Times New Roman" w:hAnsi="Verdana" w:cs="Times New Roman"/>
          <w:i/>
          <w:iCs/>
          <w:color w:val="000000"/>
          <w:sz w:val="18"/>
          <w:szCs w:val="18"/>
          <w:lang w:eastAsia="it-IT"/>
        </w:rPr>
        <w:t xml:space="preserve">Human </w:t>
      </w:r>
      <w:proofErr w:type="spellStart"/>
      <w:r w:rsidRPr="00774B29">
        <w:rPr>
          <w:rFonts w:ascii="Verdana" w:eastAsia="Times New Roman" w:hAnsi="Verdana" w:cs="Times New Roman"/>
          <w:i/>
          <w:iCs/>
          <w:color w:val="000000"/>
          <w:sz w:val="18"/>
          <w:szCs w:val="18"/>
          <w:lang w:eastAsia="it-IT"/>
        </w:rPr>
        <w:t>Rights</w:t>
      </w:r>
      <w:proofErr w:type="spellEnd"/>
      <w:r w:rsidRPr="00774B29">
        <w:rPr>
          <w:rFonts w:ascii="Verdana" w:eastAsia="Times New Roman" w:hAnsi="Verdana" w:cs="Times New Roman"/>
          <w:i/>
          <w:iCs/>
          <w:color w:val="000000"/>
          <w:sz w:val="18"/>
          <w:szCs w:val="18"/>
          <w:lang w:eastAsia="it-IT"/>
        </w:rPr>
        <w:t xml:space="preserve"> </w:t>
      </w:r>
      <w:proofErr w:type="spellStart"/>
      <w:r w:rsidRPr="00774B29">
        <w:rPr>
          <w:rFonts w:ascii="Verdana" w:eastAsia="Times New Roman" w:hAnsi="Verdana" w:cs="Times New Roman"/>
          <w:i/>
          <w:iCs/>
          <w:color w:val="000000"/>
          <w:sz w:val="18"/>
          <w:szCs w:val="18"/>
          <w:lang w:eastAsia="it-IT"/>
        </w:rPr>
        <w:t>as</w:t>
      </w:r>
      <w:proofErr w:type="spellEnd"/>
      <w:r w:rsidRPr="00774B29">
        <w:rPr>
          <w:rFonts w:ascii="Verdana" w:eastAsia="Times New Roman" w:hAnsi="Verdana" w:cs="Times New Roman"/>
          <w:i/>
          <w:iCs/>
          <w:color w:val="000000"/>
          <w:sz w:val="18"/>
          <w:szCs w:val="18"/>
          <w:lang w:eastAsia="it-IT"/>
        </w:rPr>
        <w:t xml:space="preserve"> </w:t>
      </w:r>
      <w:proofErr w:type="spellStart"/>
      <w:r w:rsidRPr="00774B29">
        <w:rPr>
          <w:rFonts w:ascii="Verdana" w:eastAsia="Times New Roman" w:hAnsi="Verdana" w:cs="Times New Roman"/>
          <w:i/>
          <w:iCs/>
          <w:color w:val="000000"/>
          <w:sz w:val="18"/>
          <w:szCs w:val="18"/>
          <w:lang w:eastAsia="it-IT"/>
        </w:rPr>
        <w:t>Politics</w:t>
      </w:r>
      <w:proofErr w:type="spellEnd"/>
      <w:r w:rsidRPr="00774B29">
        <w:rPr>
          <w:rFonts w:ascii="Verdana" w:eastAsia="Times New Roman" w:hAnsi="Verdana" w:cs="Times New Roman"/>
          <w:i/>
          <w:iCs/>
          <w:color w:val="000000"/>
          <w:sz w:val="18"/>
          <w:szCs w:val="18"/>
          <w:lang w:eastAsia="it-IT"/>
        </w:rPr>
        <w:t xml:space="preserve"> and </w:t>
      </w:r>
      <w:proofErr w:type="spellStart"/>
      <w:r w:rsidRPr="00774B29">
        <w:rPr>
          <w:rFonts w:ascii="Verdana" w:eastAsia="Times New Roman" w:hAnsi="Verdana" w:cs="Times New Roman"/>
          <w:i/>
          <w:iCs/>
          <w:color w:val="000000"/>
          <w:sz w:val="18"/>
          <w:szCs w:val="18"/>
          <w:lang w:eastAsia="it-IT"/>
        </w:rPr>
        <w:t>Idolatry</w:t>
      </w:r>
      <w:proofErr w:type="spellEnd"/>
      <w:r w:rsidRPr="00774B29">
        <w:rPr>
          <w:rFonts w:ascii="Verdana" w:eastAsia="Times New Roman" w:hAnsi="Verdana" w:cs="Times New Roman"/>
          <w:color w:val="000000"/>
          <w:sz w:val="18"/>
          <w:szCs w:val="18"/>
          <w:lang w:eastAsia="it-IT"/>
        </w:rPr>
        <w:t> (2001), tr.it. </w:t>
      </w:r>
      <w:r w:rsidRPr="00774B29">
        <w:rPr>
          <w:rFonts w:ascii="Verdana" w:eastAsia="Times New Roman" w:hAnsi="Verdana" w:cs="Times New Roman"/>
          <w:i/>
          <w:iCs/>
          <w:color w:val="000000"/>
          <w:sz w:val="18"/>
          <w:szCs w:val="18"/>
          <w:lang w:eastAsia="it-IT"/>
        </w:rPr>
        <w:t>Una ragionevole apologia dei diritti umani</w:t>
      </w:r>
      <w:r w:rsidRPr="00774B29">
        <w:rPr>
          <w:rFonts w:ascii="Verdana" w:eastAsia="Times New Roman" w:hAnsi="Verdana" w:cs="Times New Roman"/>
          <w:color w:val="000000"/>
          <w:sz w:val="18"/>
          <w:szCs w:val="18"/>
          <w:lang w:eastAsia="it-IT"/>
        </w:rPr>
        <w:t>, Feltrinelli, Milano, 2003, nonché l’intervento critico di </w:t>
      </w:r>
      <w:r w:rsidRPr="00774B29">
        <w:rPr>
          <w:rFonts w:ascii="Verdana" w:eastAsia="Times New Roman" w:hAnsi="Verdana" w:cs="Times New Roman"/>
          <w:caps/>
          <w:color w:val="000000"/>
          <w:sz w:val="18"/>
          <w:szCs w:val="18"/>
          <w:lang w:eastAsia="it-IT"/>
        </w:rPr>
        <w:t>D.ZOLO, </w:t>
      </w:r>
      <w:r w:rsidRPr="00774B29">
        <w:rPr>
          <w:rFonts w:ascii="Verdana" w:eastAsia="Times New Roman" w:hAnsi="Verdana" w:cs="Times New Roman"/>
          <w:i/>
          <w:iCs/>
          <w:color w:val="000000"/>
          <w:sz w:val="18"/>
          <w:szCs w:val="18"/>
          <w:lang w:eastAsia="it-IT"/>
        </w:rPr>
        <w:t>Fondamentalismo umanitario</w:t>
      </w:r>
      <w:r w:rsidRPr="00774B29">
        <w:rPr>
          <w:rFonts w:ascii="Verdana" w:eastAsia="Times New Roman" w:hAnsi="Verdana" w:cs="Times New Roman"/>
          <w:color w:val="000000"/>
          <w:sz w:val="18"/>
          <w:szCs w:val="18"/>
          <w:lang w:eastAsia="it-IT"/>
        </w:rPr>
        <w:t>, </w:t>
      </w:r>
      <w:r w:rsidRPr="00774B29">
        <w:rPr>
          <w:rFonts w:ascii="Verdana" w:eastAsia="Times New Roman" w:hAnsi="Verdana" w:cs="Times New Roman"/>
          <w:i/>
          <w:iCs/>
          <w:color w:val="000000"/>
          <w:sz w:val="18"/>
          <w:szCs w:val="18"/>
          <w:lang w:eastAsia="it-IT"/>
        </w:rPr>
        <w:t>ibidem</w:t>
      </w:r>
      <w:r w:rsidRPr="00774B29">
        <w:rPr>
          <w:rFonts w:ascii="Verdana" w:eastAsia="Times New Roman" w:hAnsi="Verdana" w:cs="Times New Roman"/>
          <w:color w:val="000000"/>
          <w:sz w:val="18"/>
          <w:szCs w:val="18"/>
          <w:lang w:eastAsia="it-IT"/>
        </w:rPr>
        <w:t>, 135 ss.; sia altresì consentito il rinvio a </w:t>
      </w:r>
      <w:r w:rsidRPr="00774B29">
        <w:rPr>
          <w:rFonts w:ascii="Verdana" w:eastAsia="Times New Roman" w:hAnsi="Verdana" w:cs="Times New Roman"/>
          <w:caps/>
          <w:color w:val="000000"/>
          <w:sz w:val="18"/>
          <w:szCs w:val="18"/>
          <w:lang w:eastAsia="it-IT"/>
        </w:rPr>
        <w:t>F.RIMOLI</w:t>
      </w:r>
      <w:r w:rsidRPr="00774B29">
        <w:rPr>
          <w:rFonts w:ascii="Verdana" w:eastAsia="Times New Roman" w:hAnsi="Verdana" w:cs="Times New Roman"/>
          <w:color w:val="000000"/>
          <w:sz w:val="18"/>
          <w:szCs w:val="18"/>
          <w:lang w:eastAsia="it-IT"/>
        </w:rPr>
        <w:t>, </w:t>
      </w:r>
      <w:r w:rsidRPr="00774B29">
        <w:rPr>
          <w:rFonts w:ascii="Verdana" w:eastAsia="Times New Roman" w:hAnsi="Verdana" w:cs="Times New Roman"/>
          <w:i/>
          <w:iCs/>
          <w:color w:val="000000"/>
          <w:sz w:val="18"/>
          <w:szCs w:val="18"/>
          <w:lang w:eastAsia="it-IT"/>
        </w:rPr>
        <w:t>Universalizzazione dei diritti fondamentali e globalismo giuridico: qualche considerazione critica</w:t>
      </w:r>
      <w:r w:rsidRPr="00774B29">
        <w:rPr>
          <w:rFonts w:ascii="Verdana" w:eastAsia="Times New Roman" w:hAnsi="Verdana" w:cs="Times New Roman"/>
          <w:color w:val="000000"/>
          <w:sz w:val="18"/>
          <w:szCs w:val="18"/>
          <w:lang w:eastAsia="it-IT"/>
        </w:rPr>
        <w:t>, in </w:t>
      </w:r>
      <w:r w:rsidRPr="00774B29">
        <w:rPr>
          <w:rFonts w:ascii="Verdana" w:eastAsia="Times New Roman" w:hAnsi="Verdana" w:cs="Times New Roman"/>
          <w:i/>
          <w:iCs/>
          <w:color w:val="000000"/>
          <w:sz w:val="18"/>
          <w:szCs w:val="18"/>
          <w:lang w:eastAsia="it-IT"/>
        </w:rPr>
        <w:t xml:space="preserve">Studi in onore di </w:t>
      </w:r>
      <w:proofErr w:type="spellStart"/>
      <w:r w:rsidRPr="00774B29">
        <w:rPr>
          <w:rFonts w:ascii="Verdana" w:eastAsia="Times New Roman" w:hAnsi="Verdana" w:cs="Times New Roman"/>
          <w:i/>
          <w:iCs/>
          <w:color w:val="000000"/>
          <w:sz w:val="18"/>
          <w:szCs w:val="18"/>
          <w:lang w:eastAsia="it-IT"/>
        </w:rPr>
        <w:t>G.Ferrara</w:t>
      </w:r>
      <w:proofErr w:type="spellEnd"/>
      <w:r w:rsidRPr="00774B29">
        <w:rPr>
          <w:rFonts w:ascii="Verdana" w:eastAsia="Times New Roman" w:hAnsi="Verdana" w:cs="Times New Roman"/>
          <w:color w:val="000000"/>
          <w:sz w:val="18"/>
          <w:szCs w:val="18"/>
          <w:lang w:eastAsia="it-IT"/>
        </w:rPr>
        <w:t xml:space="preserve">, III, </w:t>
      </w:r>
      <w:proofErr w:type="spellStart"/>
      <w:r w:rsidRPr="00774B29">
        <w:rPr>
          <w:rFonts w:ascii="Verdana" w:eastAsia="Times New Roman" w:hAnsi="Verdana" w:cs="Times New Roman"/>
          <w:color w:val="000000"/>
          <w:sz w:val="18"/>
          <w:szCs w:val="18"/>
          <w:lang w:eastAsia="it-IT"/>
        </w:rPr>
        <w:t>Giappichelli</w:t>
      </w:r>
      <w:proofErr w:type="spellEnd"/>
      <w:r w:rsidRPr="00774B29">
        <w:rPr>
          <w:rFonts w:ascii="Verdana" w:eastAsia="Times New Roman" w:hAnsi="Verdana" w:cs="Times New Roman"/>
          <w:color w:val="000000"/>
          <w:sz w:val="18"/>
          <w:szCs w:val="18"/>
          <w:lang w:eastAsia="it-IT"/>
        </w:rPr>
        <w:t>, Torino, 2005, 321 ss.</w:t>
      </w:r>
    </w:p>
    <w:bookmarkStart w:id="113" w:name="_ftn32"/>
    <w:p w:rsidR="00774B29" w:rsidRPr="00774B29" w:rsidRDefault="00774B29" w:rsidP="00774B29">
      <w:pPr>
        <w:shd w:val="clear" w:color="auto" w:fill="FFFFFF"/>
        <w:spacing w:before="100" w:beforeAutospacing="1" w:after="0" w:line="270" w:lineRule="atLeast"/>
        <w:jc w:val="both"/>
        <w:rPr>
          <w:rFonts w:ascii="Verdana" w:eastAsia="Times New Roman" w:hAnsi="Verdana" w:cs="Times New Roman"/>
          <w:color w:val="000000"/>
          <w:sz w:val="18"/>
          <w:szCs w:val="18"/>
          <w:lang w:eastAsia="it-IT"/>
        </w:rPr>
      </w:pPr>
      <w:r w:rsidRPr="00774B29">
        <w:rPr>
          <w:rFonts w:ascii="Verdana" w:eastAsia="Times New Roman" w:hAnsi="Verdana" w:cs="Times New Roman"/>
          <w:color w:val="000000"/>
          <w:sz w:val="18"/>
          <w:szCs w:val="18"/>
          <w:lang w:eastAsia="it-IT"/>
        </w:rPr>
        <w:fldChar w:fldCharType="begin"/>
      </w:r>
      <w:r w:rsidRPr="00774B29">
        <w:rPr>
          <w:rFonts w:ascii="Verdana" w:eastAsia="Times New Roman" w:hAnsi="Verdana" w:cs="Times New Roman"/>
          <w:color w:val="000000"/>
          <w:sz w:val="18"/>
          <w:szCs w:val="18"/>
          <w:lang w:eastAsia="it-IT"/>
        </w:rPr>
        <w:instrText xml:space="preserve"> HYPERLINK "http://archivio.rivistaaic.it/materiali/anticipazioni/postsecolarismo/index.html" \l "_ftnref32" \o "" </w:instrText>
      </w:r>
      <w:r w:rsidRPr="00774B29">
        <w:rPr>
          <w:rFonts w:ascii="Verdana" w:eastAsia="Times New Roman" w:hAnsi="Verdana" w:cs="Times New Roman"/>
          <w:color w:val="000000"/>
          <w:sz w:val="18"/>
          <w:szCs w:val="18"/>
          <w:lang w:eastAsia="it-IT"/>
        </w:rPr>
        <w:fldChar w:fldCharType="separate"/>
      </w:r>
      <w:r w:rsidRPr="00774B29">
        <w:rPr>
          <w:rFonts w:ascii="Verdana" w:eastAsia="Times New Roman" w:hAnsi="Verdana" w:cs="Times New Roman"/>
          <w:b/>
          <w:bCs/>
          <w:color w:val="003366"/>
          <w:sz w:val="18"/>
          <w:szCs w:val="18"/>
          <w:u w:val="single"/>
          <w:lang w:eastAsia="it-IT"/>
        </w:rPr>
        <w:t>[32]</w:t>
      </w:r>
      <w:r w:rsidRPr="00774B29">
        <w:rPr>
          <w:rFonts w:ascii="Verdana" w:eastAsia="Times New Roman" w:hAnsi="Verdana" w:cs="Times New Roman"/>
          <w:color w:val="000000"/>
          <w:sz w:val="18"/>
          <w:szCs w:val="18"/>
          <w:lang w:eastAsia="it-IT"/>
        </w:rPr>
        <w:fldChar w:fldCharType="end"/>
      </w:r>
      <w:bookmarkEnd w:id="113"/>
      <w:r w:rsidRPr="00774B29">
        <w:rPr>
          <w:rFonts w:ascii="Verdana" w:eastAsia="Times New Roman" w:hAnsi="Verdana" w:cs="Times New Roman"/>
          <w:color w:val="000000"/>
          <w:sz w:val="18"/>
          <w:szCs w:val="18"/>
          <w:lang w:eastAsia="it-IT"/>
        </w:rPr>
        <w:t> Sul tema </w:t>
      </w:r>
      <w:r w:rsidRPr="00774B29">
        <w:rPr>
          <w:rFonts w:ascii="Verdana" w:eastAsia="Times New Roman" w:hAnsi="Verdana" w:cs="Times New Roman"/>
          <w:caps/>
          <w:color w:val="000000"/>
          <w:sz w:val="18"/>
          <w:szCs w:val="18"/>
          <w:lang w:eastAsia="it-IT"/>
        </w:rPr>
        <w:t>S.VECA¸ </w:t>
      </w:r>
      <w:r w:rsidRPr="00774B29">
        <w:rPr>
          <w:rFonts w:ascii="Verdana" w:eastAsia="Times New Roman" w:hAnsi="Verdana" w:cs="Times New Roman"/>
          <w:i/>
          <w:iCs/>
          <w:color w:val="000000"/>
          <w:sz w:val="18"/>
          <w:szCs w:val="18"/>
          <w:lang w:eastAsia="it-IT"/>
        </w:rPr>
        <w:t>Dell’incertezza. Tre meditazioni filosofiche</w:t>
      </w:r>
      <w:r w:rsidRPr="00774B29">
        <w:rPr>
          <w:rFonts w:ascii="Verdana" w:eastAsia="Times New Roman" w:hAnsi="Verdana" w:cs="Times New Roman"/>
          <w:color w:val="000000"/>
          <w:sz w:val="18"/>
          <w:szCs w:val="18"/>
          <w:lang w:eastAsia="it-IT"/>
        </w:rPr>
        <w:t>, Feltrinelli, Milano, 1997, 198 ss.;</w:t>
      </w:r>
      <w:r w:rsidRPr="00774B29">
        <w:rPr>
          <w:rFonts w:ascii="Verdana" w:eastAsia="Times New Roman" w:hAnsi="Verdana" w:cs="Times New Roman"/>
          <w:i/>
          <w:iCs/>
          <w:caps/>
          <w:color w:val="000000"/>
          <w:sz w:val="18"/>
          <w:szCs w:val="18"/>
          <w:lang w:eastAsia="it-IT"/>
        </w:rPr>
        <w:t> </w:t>
      </w:r>
      <w:r w:rsidRPr="00774B29">
        <w:rPr>
          <w:rFonts w:ascii="Verdana" w:eastAsia="Times New Roman" w:hAnsi="Verdana" w:cs="Times New Roman"/>
          <w:caps/>
          <w:color w:val="000000"/>
          <w:sz w:val="18"/>
          <w:szCs w:val="18"/>
          <w:lang w:eastAsia="it-IT"/>
        </w:rPr>
        <w:t>M.L.LANZILLO</w:t>
      </w:r>
      <w:r w:rsidRPr="00774B29">
        <w:rPr>
          <w:rFonts w:ascii="Verdana" w:eastAsia="Times New Roman" w:hAnsi="Verdana" w:cs="Times New Roman"/>
          <w:color w:val="000000"/>
          <w:sz w:val="18"/>
          <w:szCs w:val="18"/>
          <w:lang w:eastAsia="it-IT"/>
        </w:rPr>
        <w:t>, </w:t>
      </w:r>
      <w:r w:rsidRPr="00774B29">
        <w:rPr>
          <w:rFonts w:ascii="Verdana" w:eastAsia="Times New Roman" w:hAnsi="Verdana" w:cs="Times New Roman"/>
          <w:i/>
          <w:iCs/>
          <w:color w:val="000000"/>
          <w:sz w:val="18"/>
          <w:szCs w:val="18"/>
          <w:lang w:eastAsia="it-IT"/>
        </w:rPr>
        <w:t>op.cit.</w:t>
      </w:r>
      <w:r w:rsidRPr="00774B29">
        <w:rPr>
          <w:rFonts w:ascii="Verdana" w:eastAsia="Times New Roman" w:hAnsi="Verdana" w:cs="Times New Roman"/>
          <w:color w:val="000000"/>
          <w:sz w:val="18"/>
          <w:szCs w:val="18"/>
          <w:lang w:eastAsia="it-IT"/>
        </w:rPr>
        <w:t>, 66 ss.</w:t>
      </w:r>
    </w:p>
    <w:bookmarkStart w:id="114" w:name="_ftn33"/>
    <w:p w:rsidR="00774B29" w:rsidRPr="00774B29" w:rsidRDefault="00774B29" w:rsidP="00774B29">
      <w:pPr>
        <w:shd w:val="clear" w:color="auto" w:fill="FFFFFF"/>
        <w:spacing w:before="100" w:beforeAutospacing="1" w:after="0" w:line="270" w:lineRule="atLeast"/>
        <w:jc w:val="both"/>
        <w:rPr>
          <w:rFonts w:ascii="Verdana" w:eastAsia="Times New Roman" w:hAnsi="Verdana" w:cs="Times New Roman"/>
          <w:color w:val="000000"/>
          <w:sz w:val="18"/>
          <w:szCs w:val="18"/>
          <w:lang w:eastAsia="it-IT"/>
        </w:rPr>
      </w:pPr>
      <w:r w:rsidRPr="00774B29">
        <w:rPr>
          <w:rFonts w:ascii="Verdana" w:eastAsia="Times New Roman" w:hAnsi="Verdana" w:cs="Times New Roman"/>
          <w:color w:val="000000"/>
          <w:sz w:val="18"/>
          <w:szCs w:val="18"/>
          <w:lang w:eastAsia="it-IT"/>
        </w:rPr>
        <w:fldChar w:fldCharType="begin"/>
      </w:r>
      <w:r w:rsidRPr="00774B29">
        <w:rPr>
          <w:rFonts w:ascii="Verdana" w:eastAsia="Times New Roman" w:hAnsi="Verdana" w:cs="Times New Roman"/>
          <w:color w:val="000000"/>
          <w:sz w:val="18"/>
          <w:szCs w:val="18"/>
          <w:lang w:eastAsia="it-IT"/>
        </w:rPr>
        <w:instrText xml:space="preserve"> HYPERLINK "http://archivio.rivistaaic.it/materiali/anticipazioni/postsecolarismo/index.html" \l "_ftnref33" \o "" </w:instrText>
      </w:r>
      <w:r w:rsidRPr="00774B29">
        <w:rPr>
          <w:rFonts w:ascii="Verdana" w:eastAsia="Times New Roman" w:hAnsi="Verdana" w:cs="Times New Roman"/>
          <w:color w:val="000000"/>
          <w:sz w:val="18"/>
          <w:szCs w:val="18"/>
          <w:lang w:eastAsia="it-IT"/>
        </w:rPr>
        <w:fldChar w:fldCharType="separate"/>
      </w:r>
      <w:r w:rsidRPr="00774B29">
        <w:rPr>
          <w:rFonts w:ascii="Verdana" w:eastAsia="Times New Roman" w:hAnsi="Verdana" w:cs="Times New Roman"/>
          <w:b/>
          <w:bCs/>
          <w:color w:val="003366"/>
          <w:sz w:val="18"/>
          <w:szCs w:val="18"/>
          <w:u w:val="single"/>
          <w:lang w:eastAsia="it-IT"/>
        </w:rPr>
        <w:t>[33]</w:t>
      </w:r>
      <w:r w:rsidRPr="00774B29">
        <w:rPr>
          <w:rFonts w:ascii="Verdana" w:eastAsia="Times New Roman" w:hAnsi="Verdana" w:cs="Times New Roman"/>
          <w:color w:val="000000"/>
          <w:sz w:val="18"/>
          <w:szCs w:val="18"/>
          <w:lang w:eastAsia="it-IT"/>
        </w:rPr>
        <w:fldChar w:fldCharType="end"/>
      </w:r>
      <w:bookmarkEnd w:id="114"/>
      <w:r w:rsidRPr="00774B29">
        <w:rPr>
          <w:rFonts w:ascii="Verdana" w:eastAsia="Times New Roman" w:hAnsi="Verdana" w:cs="Times New Roman"/>
          <w:color w:val="000000"/>
          <w:sz w:val="18"/>
          <w:szCs w:val="18"/>
          <w:lang w:eastAsia="it-IT"/>
        </w:rPr>
        <w:t> Così </w:t>
      </w:r>
      <w:r w:rsidRPr="00774B29">
        <w:rPr>
          <w:rFonts w:ascii="Verdana" w:eastAsia="Times New Roman" w:hAnsi="Verdana" w:cs="Times New Roman"/>
          <w:caps/>
          <w:color w:val="000000"/>
          <w:sz w:val="18"/>
          <w:szCs w:val="18"/>
          <w:lang w:eastAsia="it-IT"/>
        </w:rPr>
        <w:t>U.GALIMBERTI</w:t>
      </w:r>
      <w:r w:rsidRPr="00774B29">
        <w:rPr>
          <w:rFonts w:ascii="Verdana" w:eastAsia="Times New Roman" w:hAnsi="Verdana" w:cs="Times New Roman"/>
          <w:color w:val="000000"/>
          <w:sz w:val="18"/>
          <w:szCs w:val="18"/>
          <w:lang w:eastAsia="it-IT"/>
        </w:rPr>
        <w:t>, </w:t>
      </w:r>
      <w:r w:rsidRPr="00774B29">
        <w:rPr>
          <w:rFonts w:ascii="Verdana" w:eastAsia="Times New Roman" w:hAnsi="Verdana" w:cs="Times New Roman"/>
          <w:i/>
          <w:iCs/>
          <w:color w:val="000000"/>
          <w:sz w:val="18"/>
          <w:szCs w:val="18"/>
          <w:lang w:eastAsia="it-IT"/>
        </w:rPr>
        <w:t>Sul sacro</w:t>
      </w:r>
      <w:r w:rsidRPr="00774B29">
        <w:rPr>
          <w:rFonts w:ascii="Verdana" w:eastAsia="Times New Roman" w:hAnsi="Verdana" w:cs="Times New Roman"/>
          <w:color w:val="000000"/>
          <w:sz w:val="18"/>
          <w:szCs w:val="18"/>
          <w:lang w:eastAsia="it-IT"/>
        </w:rPr>
        <w:t>, in </w:t>
      </w:r>
      <w:r w:rsidRPr="00774B29">
        <w:rPr>
          <w:rFonts w:ascii="Verdana" w:eastAsia="Times New Roman" w:hAnsi="Verdana" w:cs="Times New Roman"/>
          <w:caps/>
          <w:color w:val="000000"/>
          <w:sz w:val="18"/>
          <w:szCs w:val="18"/>
          <w:lang w:eastAsia="it-IT"/>
        </w:rPr>
        <w:t>ID.</w:t>
      </w:r>
      <w:r w:rsidRPr="00774B29">
        <w:rPr>
          <w:rFonts w:ascii="Verdana" w:eastAsia="Times New Roman" w:hAnsi="Verdana" w:cs="Times New Roman"/>
          <w:color w:val="000000"/>
          <w:sz w:val="18"/>
          <w:szCs w:val="18"/>
          <w:lang w:eastAsia="it-IT"/>
        </w:rPr>
        <w:t>, </w:t>
      </w:r>
      <w:r w:rsidRPr="00774B29">
        <w:rPr>
          <w:rFonts w:ascii="Verdana" w:eastAsia="Times New Roman" w:hAnsi="Verdana" w:cs="Times New Roman"/>
          <w:i/>
          <w:iCs/>
          <w:color w:val="000000"/>
          <w:sz w:val="18"/>
          <w:szCs w:val="18"/>
          <w:lang w:eastAsia="it-IT"/>
        </w:rPr>
        <w:t>Orme del sacro. Il cristianesimo e la desacralizzazione del sacro</w:t>
      </w:r>
      <w:r w:rsidRPr="00774B29">
        <w:rPr>
          <w:rFonts w:ascii="Verdana" w:eastAsia="Times New Roman" w:hAnsi="Verdana" w:cs="Times New Roman"/>
          <w:color w:val="000000"/>
          <w:sz w:val="18"/>
          <w:szCs w:val="18"/>
          <w:lang w:eastAsia="it-IT"/>
        </w:rPr>
        <w:t>, Feltrinelli, Milano, 2000, 13 ss.</w:t>
      </w:r>
    </w:p>
    <w:bookmarkStart w:id="115" w:name="_ftn34"/>
    <w:p w:rsidR="00774B29" w:rsidRPr="00774B29" w:rsidRDefault="00774B29" w:rsidP="00774B29">
      <w:pPr>
        <w:shd w:val="clear" w:color="auto" w:fill="FFFFFF"/>
        <w:spacing w:before="100" w:beforeAutospacing="1" w:after="0" w:line="270" w:lineRule="atLeast"/>
        <w:jc w:val="both"/>
        <w:rPr>
          <w:rFonts w:ascii="Verdana" w:eastAsia="Times New Roman" w:hAnsi="Verdana" w:cs="Times New Roman"/>
          <w:color w:val="000000"/>
          <w:sz w:val="18"/>
          <w:szCs w:val="18"/>
          <w:lang w:eastAsia="it-IT"/>
        </w:rPr>
      </w:pPr>
      <w:r w:rsidRPr="00774B29">
        <w:rPr>
          <w:rFonts w:ascii="Verdana" w:eastAsia="Times New Roman" w:hAnsi="Verdana" w:cs="Times New Roman"/>
          <w:color w:val="000000"/>
          <w:sz w:val="18"/>
          <w:szCs w:val="18"/>
          <w:lang w:eastAsia="it-IT"/>
        </w:rPr>
        <w:fldChar w:fldCharType="begin"/>
      </w:r>
      <w:r w:rsidRPr="00774B29">
        <w:rPr>
          <w:rFonts w:ascii="Verdana" w:eastAsia="Times New Roman" w:hAnsi="Verdana" w:cs="Times New Roman"/>
          <w:color w:val="000000"/>
          <w:sz w:val="18"/>
          <w:szCs w:val="18"/>
          <w:lang w:eastAsia="it-IT"/>
        </w:rPr>
        <w:instrText xml:space="preserve"> HYPERLINK "http://archivio.rivistaaic.it/materiali/anticipazioni/postsecolarismo/index.html" \l "_ftnref34" \o "" </w:instrText>
      </w:r>
      <w:r w:rsidRPr="00774B29">
        <w:rPr>
          <w:rFonts w:ascii="Verdana" w:eastAsia="Times New Roman" w:hAnsi="Verdana" w:cs="Times New Roman"/>
          <w:color w:val="000000"/>
          <w:sz w:val="18"/>
          <w:szCs w:val="18"/>
          <w:lang w:eastAsia="it-IT"/>
        </w:rPr>
        <w:fldChar w:fldCharType="separate"/>
      </w:r>
      <w:r w:rsidRPr="00774B29">
        <w:rPr>
          <w:rFonts w:ascii="Verdana" w:eastAsia="Times New Roman" w:hAnsi="Verdana" w:cs="Times New Roman"/>
          <w:b/>
          <w:bCs/>
          <w:color w:val="003366"/>
          <w:sz w:val="18"/>
          <w:szCs w:val="18"/>
          <w:u w:val="single"/>
          <w:lang w:eastAsia="it-IT"/>
        </w:rPr>
        <w:t>[34]</w:t>
      </w:r>
      <w:r w:rsidRPr="00774B29">
        <w:rPr>
          <w:rFonts w:ascii="Verdana" w:eastAsia="Times New Roman" w:hAnsi="Verdana" w:cs="Times New Roman"/>
          <w:color w:val="000000"/>
          <w:sz w:val="18"/>
          <w:szCs w:val="18"/>
          <w:lang w:eastAsia="it-IT"/>
        </w:rPr>
        <w:fldChar w:fldCharType="end"/>
      </w:r>
      <w:bookmarkEnd w:id="115"/>
      <w:r w:rsidRPr="00774B29">
        <w:rPr>
          <w:rFonts w:ascii="Verdana" w:eastAsia="Times New Roman" w:hAnsi="Verdana" w:cs="Times New Roman"/>
          <w:color w:val="000000"/>
          <w:sz w:val="18"/>
          <w:szCs w:val="18"/>
          <w:lang w:eastAsia="it-IT"/>
        </w:rPr>
        <w:t> Sul tema </w:t>
      </w:r>
      <w:r w:rsidRPr="00774B29">
        <w:rPr>
          <w:rFonts w:ascii="Verdana" w:eastAsia="Times New Roman" w:hAnsi="Verdana" w:cs="Times New Roman"/>
          <w:caps/>
          <w:color w:val="000000"/>
          <w:sz w:val="18"/>
          <w:szCs w:val="18"/>
          <w:lang w:eastAsia="it-IT"/>
        </w:rPr>
        <w:t>E.GENTILE¸ </w:t>
      </w:r>
      <w:r w:rsidRPr="00774B29">
        <w:rPr>
          <w:rFonts w:ascii="Verdana" w:eastAsia="Times New Roman" w:hAnsi="Verdana" w:cs="Times New Roman"/>
          <w:i/>
          <w:iCs/>
          <w:color w:val="000000"/>
          <w:sz w:val="18"/>
          <w:szCs w:val="18"/>
          <w:lang w:eastAsia="it-IT"/>
        </w:rPr>
        <w:t>Il culto del littorio. La sacralizzazione della politica nell’Italia fascista</w:t>
      </w:r>
      <w:r w:rsidRPr="00774B29">
        <w:rPr>
          <w:rFonts w:ascii="Verdana" w:eastAsia="Times New Roman" w:hAnsi="Verdana" w:cs="Times New Roman"/>
          <w:color w:val="000000"/>
          <w:sz w:val="18"/>
          <w:szCs w:val="18"/>
          <w:lang w:eastAsia="it-IT"/>
        </w:rPr>
        <w:t>, II ed., Laterza, Roma-Bari, 2003; il fenomeno del “trasferimento di sacralità”, alla ricerca di una religione civile sostitutiva del cattolicesimo tradizionale già nella Francia rivoluzionaria, è descritto da </w:t>
      </w:r>
      <w:r w:rsidRPr="00774B29">
        <w:rPr>
          <w:rFonts w:ascii="Verdana" w:eastAsia="Times New Roman" w:hAnsi="Verdana" w:cs="Times New Roman"/>
          <w:caps/>
          <w:color w:val="000000"/>
          <w:sz w:val="18"/>
          <w:szCs w:val="18"/>
          <w:lang w:eastAsia="it-IT"/>
        </w:rPr>
        <w:t>A.ELORZA</w:t>
      </w:r>
      <w:r w:rsidRPr="00774B29">
        <w:rPr>
          <w:rFonts w:ascii="Verdana" w:eastAsia="Times New Roman" w:hAnsi="Verdana" w:cs="Times New Roman"/>
          <w:color w:val="000000"/>
          <w:sz w:val="18"/>
          <w:szCs w:val="18"/>
          <w:lang w:eastAsia="it-IT"/>
        </w:rPr>
        <w:t>, </w:t>
      </w:r>
      <w:r w:rsidRPr="00774B29">
        <w:rPr>
          <w:rFonts w:ascii="Verdana" w:eastAsia="Times New Roman" w:hAnsi="Verdana" w:cs="Times New Roman"/>
          <w:i/>
          <w:iCs/>
          <w:color w:val="000000"/>
          <w:sz w:val="18"/>
          <w:szCs w:val="18"/>
          <w:lang w:eastAsia="it-IT"/>
        </w:rPr>
        <w:t>La religione politica. I fondamentalismi</w:t>
      </w:r>
      <w:r w:rsidRPr="00774B29">
        <w:rPr>
          <w:rFonts w:ascii="Verdana" w:eastAsia="Times New Roman" w:hAnsi="Verdana" w:cs="Times New Roman"/>
          <w:color w:val="000000"/>
          <w:sz w:val="18"/>
          <w:szCs w:val="18"/>
          <w:lang w:eastAsia="it-IT"/>
        </w:rPr>
        <w:t xml:space="preserve"> (1996), tr.it. </w:t>
      </w:r>
      <w:proofErr w:type="spellStart"/>
      <w:r w:rsidRPr="00774B29">
        <w:rPr>
          <w:rFonts w:ascii="Verdana" w:eastAsia="Times New Roman" w:hAnsi="Verdana" w:cs="Times New Roman"/>
          <w:color w:val="000000"/>
          <w:sz w:val="18"/>
          <w:szCs w:val="18"/>
          <w:lang w:eastAsia="it-IT"/>
        </w:rPr>
        <w:t>Ed.riuniti</w:t>
      </w:r>
      <w:proofErr w:type="spellEnd"/>
      <w:r w:rsidRPr="00774B29">
        <w:rPr>
          <w:rFonts w:ascii="Verdana" w:eastAsia="Times New Roman" w:hAnsi="Verdana" w:cs="Times New Roman"/>
          <w:color w:val="000000"/>
          <w:sz w:val="18"/>
          <w:szCs w:val="18"/>
          <w:lang w:eastAsia="it-IT"/>
        </w:rPr>
        <w:t>, Roma 1996, 29 ss., secondo il quale tale trasferimento può essere solo formale, parziale, o dar luogo a “una costruzione dottrinale articolata, globalizzante”, nel qual caso si è di fronte a una “religione politica” (ivi, 30). Sul tema si veda tuttavia anche </w:t>
      </w:r>
      <w:r w:rsidRPr="00774B29">
        <w:rPr>
          <w:rFonts w:ascii="Verdana" w:eastAsia="Times New Roman" w:hAnsi="Verdana" w:cs="Times New Roman"/>
          <w:caps/>
          <w:color w:val="000000"/>
          <w:sz w:val="18"/>
          <w:szCs w:val="18"/>
          <w:lang w:eastAsia="it-IT"/>
        </w:rPr>
        <w:t>J.J.LINZ</w:t>
      </w:r>
      <w:r w:rsidRPr="00774B29">
        <w:rPr>
          <w:rFonts w:ascii="Verdana" w:eastAsia="Times New Roman" w:hAnsi="Verdana" w:cs="Times New Roman"/>
          <w:color w:val="000000"/>
          <w:sz w:val="18"/>
          <w:szCs w:val="18"/>
          <w:lang w:eastAsia="it-IT"/>
        </w:rPr>
        <w:t>, </w:t>
      </w:r>
      <w:r w:rsidRPr="00774B29">
        <w:rPr>
          <w:rFonts w:ascii="Verdana" w:eastAsia="Times New Roman" w:hAnsi="Verdana" w:cs="Times New Roman"/>
          <w:i/>
          <w:iCs/>
          <w:color w:val="000000"/>
          <w:sz w:val="18"/>
          <w:szCs w:val="18"/>
          <w:lang w:eastAsia="it-IT"/>
        </w:rPr>
        <w:t>Democrazia e autoritarismo. Problemi e sfide tra XX e XXI secolo</w:t>
      </w:r>
      <w:r w:rsidRPr="00774B29">
        <w:rPr>
          <w:rFonts w:ascii="Verdana" w:eastAsia="Times New Roman" w:hAnsi="Verdana" w:cs="Times New Roman"/>
          <w:color w:val="000000"/>
          <w:sz w:val="18"/>
          <w:szCs w:val="18"/>
          <w:lang w:eastAsia="it-IT"/>
        </w:rPr>
        <w:t>, Il Mulino, Bologna, 2006, 95 ss..</w:t>
      </w:r>
    </w:p>
    <w:bookmarkStart w:id="116" w:name="_ftn35"/>
    <w:p w:rsidR="00774B29" w:rsidRPr="00774B29" w:rsidRDefault="00774B29" w:rsidP="00774B29">
      <w:pPr>
        <w:shd w:val="clear" w:color="auto" w:fill="FFFFFF"/>
        <w:spacing w:before="100" w:beforeAutospacing="1" w:after="0" w:line="270" w:lineRule="atLeast"/>
        <w:jc w:val="both"/>
        <w:rPr>
          <w:rFonts w:ascii="Verdana" w:eastAsia="Times New Roman" w:hAnsi="Verdana" w:cs="Times New Roman"/>
          <w:color w:val="000000"/>
          <w:sz w:val="18"/>
          <w:szCs w:val="18"/>
          <w:lang w:eastAsia="it-IT"/>
        </w:rPr>
      </w:pPr>
      <w:r w:rsidRPr="00774B29">
        <w:rPr>
          <w:rFonts w:ascii="Verdana" w:eastAsia="Times New Roman" w:hAnsi="Verdana" w:cs="Times New Roman"/>
          <w:color w:val="000000"/>
          <w:sz w:val="18"/>
          <w:szCs w:val="18"/>
          <w:lang w:eastAsia="it-IT"/>
        </w:rPr>
        <w:fldChar w:fldCharType="begin"/>
      </w:r>
      <w:r w:rsidRPr="00774B29">
        <w:rPr>
          <w:rFonts w:ascii="Verdana" w:eastAsia="Times New Roman" w:hAnsi="Verdana" w:cs="Times New Roman"/>
          <w:color w:val="000000"/>
          <w:sz w:val="18"/>
          <w:szCs w:val="18"/>
          <w:lang w:eastAsia="it-IT"/>
        </w:rPr>
        <w:instrText xml:space="preserve"> HYPERLINK "http://archivio.rivistaaic.it/materiali/anticipazioni/postsecolarismo/index.html" \l "_ftnref35" \o "" </w:instrText>
      </w:r>
      <w:r w:rsidRPr="00774B29">
        <w:rPr>
          <w:rFonts w:ascii="Verdana" w:eastAsia="Times New Roman" w:hAnsi="Verdana" w:cs="Times New Roman"/>
          <w:color w:val="000000"/>
          <w:sz w:val="18"/>
          <w:szCs w:val="18"/>
          <w:lang w:eastAsia="it-IT"/>
        </w:rPr>
        <w:fldChar w:fldCharType="separate"/>
      </w:r>
      <w:r w:rsidRPr="00774B29">
        <w:rPr>
          <w:rFonts w:ascii="Verdana" w:eastAsia="Times New Roman" w:hAnsi="Verdana" w:cs="Times New Roman"/>
          <w:b/>
          <w:bCs/>
          <w:color w:val="003366"/>
          <w:sz w:val="18"/>
          <w:szCs w:val="18"/>
          <w:u w:val="single"/>
          <w:lang w:eastAsia="it-IT"/>
        </w:rPr>
        <w:t>[35]</w:t>
      </w:r>
      <w:r w:rsidRPr="00774B29">
        <w:rPr>
          <w:rFonts w:ascii="Verdana" w:eastAsia="Times New Roman" w:hAnsi="Verdana" w:cs="Times New Roman"/>
          <w:color w:val="000000"/>
          <w:sz w:val="18"/>
          <w:szCs w:val="18"/>
          <w:lang w:eastAsia="it-IT"/>
        </w:rPr>
        <w:fldChar w:fldCharType="end"/>
      </w:r>
      <w:bookmarkEnd w:id="116"/>
      <w:r w:rsidRPr="00774B29">
        <w:rPr>
          <w:rFonts w:ascii="Verdana" w:eastAsia="Times New Roman" w:hAnsi="Verdana" w:cs="Times New Roman"/>
          <w:color w:val="000000"/>
          <w:sz w:val="18"/>
          <w:szCs w:val="18"/>
          <w:lang w:eastAsia="it-IT"/>
        </w:rPr>
        <w:t> Il riferimento è ovviamente a </w:t>
      </w:r>
      <w:r w:rsidRPr="00774B29">
        <w:rPr>
          <w:rFonts w:ascii="Verdana" w:eastAsia="Times New Roman" w:hAnsi="Verdana" w:cs="Times New Roman"/>
          <w:caps/>
          <w:color w:val="000000"/>
          <w:sz w:val="18"/>
          <w:szCs w:val="18"/>
          <w:lang w:eastAsia="it-IT"/>
        </w:rPr>
        <w:t>C.SCHMITT, </w:t>
      </w:r>
      <w:r w:rsidRPr="00774B29">
        <w:rPr>
          <w:rFonts w:ascii="Verdana" w:eastAsia="Times New Roman" w:hAnsi="Verdana" w:cs="Times New Roman"/>
          <w:i/>
          <w:iCs/>
          <w:color w:val="000000"/>
          <w:sz w:val="18"/>
          <w:szCs w:val="18"/>
          <w:lang w:eastAsia="it-IT"/>
        </w:rPr>
        <w:t>Teologia politica. Quattro capitoli sulla dottrina della sovranità </w:t>
      </w:r>
      <w:r w:rsidRPr="00774B29">
        <w:rPr>
          <w:rFonts w:ascii="Verdana" w:eastAsia="Times New Roman" w:hAnsi="Verdana" w:cs="Times New Roman"/>
          <w:color w:val="000000"/>
          <w:sz w:val="18"/>
          <w:szCs w:val="18"/>
          <w:lang w:eastAsia="it-IT"/>
        </w:rPr>
        <w:t>(1922), tr.it. in </w:t>
      </w:r>
      <w:r w:rsidRPr="00774B29">
        <w:rPr>
          <w:rFonts w:ascii="Verdana" w:eastAsia="Times New Roman" w:hAnsi="Verdana" w:cs="Times New Roman"/>
          <w:caps/>
          <w:color w:val="000000"/>
          <w:sz w:val="18"/>
          <w:szCs w:val="18"/>
          <w:lang w:eastAsia="it-IT"/>
        </w:rPr>
        <w:t>ID.</w:t>
      </w:r>
      <w:r w:rsidRPr="00774B29">
        <w:rPr>
          <w:rFonts w:ascii="Verdana" w:eastAsia="Times New Roman" w:hAnsi="Verdana" w:cs="Times New Roman"/>
          <w:color w:val="000000"/>
          <w:sz w:val="18"/>
          <w:szCs w:val="18"/>
          <w:lang w:eastAsia="it-IT"/>
        </w:rPr>
        <w:t>, </w:t>
      </w:r>
      <w:r w:rsidRPr="00774B29">
        <w:rPr>
          <w:rFonts w:ascii="Verdana" w:eastAsia="Times New Roman" w:hAnsi="Verdana" w:cs="Times New Roman"/>
          <w:i/>
          <w:iCs/>
          <w:color w:val="000000"/>
          <w:sz w:val="18"/>
          <w:szCs w:val="18"/>
          <w:lang w:eastAsia="it-IT"/>
        </w:rPr>
        <w:t>Le categorie del ‘politico’</w:t>
      </w:r>
      <w:r w:rsidRPr="00774B29">
        <w:rPr>
          <w:rFonts w:ascii="Verdana" w:eastAsia="Times New Roman" w:hAnsi="Verdana" w:cs="Times New Roman"/>
          <w:color w:val="000000"/>
          <w:sz w:val="18"/>
          <w:szCs w:val="18"/>
          <w:lang w:eastAsia="it-IT"/>
        </w:rPr>
        <w:t xml:space="preserve">, a cura di </w:t>
      </w:r>
      <w:proofErr w:type="spellStart"/>
      <w:r w:rsidRPr="00774B29">
        <w:rPr>
          <w:rFonts w:ascii="Verdana" w:eastAsia="Times New Roman" w:hAnsi="Verdana" w:cs="Times New Roman"/>
          <w:color w:val="000000"/>
          <w:sz w:val="18"/>
          <w:szCs w:val="18"/>
          <w:lang w:eastAsia="it-IT"/>
        </w:rPr>
        <w:t>G.Miglio</w:t>
      </w:r>
      <w:proofErr w:type="spellEnd"/>
      <w:r w:rsidRPr="00774B29">
        <w:rPr>
          <w:rFonts w:ascii="Verdana" w:eastAsia="Times New Roman" w:hAnsi="Verdana" w:cs="Times New Roman"/>
          <w:color w:val="000000"/>
          <w:sz w:val="18"/>
          <w:szCs w:val="18"/>
          <w:lang w:eastAsia="it-IT"/>
        </w:rPr>
        <w:t xml:space="preserve"> e </w:t>
      </w:r>
      <w:proofErr w:type="spellStart"/>
      <w:r w:rsidRPr="00774B29">
        <w:rPr>
          <w:rFonts w:ascii="Verdana" w:eastAsia="Times New Roman" w:hAnsi="Verdana" w:cs="Times New Roman"/>
          <w:color w:val="000000"/>
          <w:sz w:val="18"/>
          <w:szCs w:val="18"/>
          <w:lang w:eastAsia="it-IT"/>
        </w:rPr>
        <w:t>P.Schiera</w:t>
      </w:r>
      <w:proofErr w:type="spellEnd"/>
      <w:r w:rsidRPr="00774B29">
        <w:rPr>
          <w:rFonts w:ascii="Verdana" w:eastAsia="Times New Roman" w:hAnsi="Verdana" w:cs="Times New Roman"/>
          <w:color w:val="000000"/>
          <w:sz w:val="18"/>
          <w:szCs w:val="18"/>
          <w:lang w:eastAsia="it-IT"/>
        </w:rPr>
        <w:t>, Il Mulino, Bologna, 1972; </w:t>
      </w:r>
      <w:r w:rsidRPr="00774B29">
        <w:rPr>
          <w:rFonts w:ascii="Verdana" w:eastAsia="Times New Roman" w:hAnsi="Verdana" w:cs="Times New Roman"/>
          <w:caps/>
          <w:color w:val="000000"/>
          <w:sz w:val="18"/>
          <w:szCs w:val="18"/>
          <w:lang w:eastAsia="it-IT"/>
        </w:rPr>
        <w:t>ID.,</w:t>
      </w:r>
      <w:r w:rsidRPr="00774B29">
        <w:rPr>
          <w:rFonts w:ascii="Verdana" w:eastAsia="Times New Roman" w:hAnsi="Verdana" w:cs="Times New Roman"/>
          <w:color w:val="000000"/>
          <w:sz w:val="18"/>
          <w:szCs w:val="18"/>
          <w:lang w:eastAsia="it-IT"/>
        </w:rPr>
        <w:t> </w:t>
      </w:r>
      <w:r w:rsidRPr="00774B29">
        <w:rPr>
          <w:rFonts w:ascii="Verdana" w:eastAsia="Times New Roman" w:hAnsi="Verdana" w:cs="Times New Roman"/>
          <w:i/>
          <w:iCs/>
          <w:color w:val="000000"/>
          <w:sz w:val="18"/>
          <w:szCs w:val="18"/>
          <w:lang w:eastAsia="it-IT"/>
        </w:rPr>
        <w:t>Teologia politica II </w:t>
      </w:r>
      <w:r w:rsidRPr="00774B29">
        <w:rPr>
          <w:rFonts w:ascii="Verdana" w:eastAsia="Times New Roman" w:hAnsi="Verdana" w:cs="Times New Roman"/>
          <w:color w:val="000000"/>
          <w:sz w:val="18"/>
          <w:szCs w:val="18"/>
          <w:lang w:eastAsia="it-IT"/>
        </w:rPr>
        <w:t xml:space="preserve">(1970), tr.it. </w:t>
      </w:r>
      <w:proofErr w:type="spellStart"/>
      <w:r w:rsidRPr="00774B29">
        <w:rPr>
          <w:rFonts w:ascii="Verdana" w:eastAsia="Times New Roman" w:hAnsi="Verdana" w:cs="Times New Roman"/>
          <w:color w:val="000000"/>
          <w:sz w:val="18"/>
          <w:szCs w:val="18"/>
          <w:lang w:eastAsia="it-IT"/>
        </w:rPr>
        <w:t>Giuffrè</w:t>
      </w:r>
      <w:proofErr w:type="spellEnd"/>
      <w:r w:rsidRPr="00774B29">
        <w:rPr>
          <w:rFonts w:ascii="Verdana" w:eastAsia="Times New Roman" w:hAnsi="Verdana" w:cs="Times New Roman"/>
          <w:color w:val="000000"/>
          <w:sz w:val="18"/>
          <w:szCs w:val="18"/>
          <w:lang w:eastAsia="it-IT"/>
        </w:rPr>
        <w:t xml:space="preserve">, Milano, 1992 (sul fondamento teologico del decisionismo </w:t>
      </w:r>
      <w:proofErr w:type="spellStart"/>
      <w:r w:rsidRPr="00774B29">
        <w:rPr>
          <w:rFonts w:ascii="Verdana" w:eastAsia="Times New Roman" w:hAnsi="Verdana" w:cs="Times New Roman"/>
          <w:color w:val="000000"/>
          <w:sz w:val="18"/>
          <w:szCs w:val="18"/>
          <w:lang w:eastAsia="it-IT"/>
        </w:rPr>
        <w:t>schmittiano</w:t>
      </w:r>
      <w:proofErr w:type="spellEnd"/>
      <w:r w:rsidRPr="00774B29">
        <w:rPr>
          <w:rFonts w:ascii="Verdana" w:eastAsia="Times New Roman" w:hAnsi="Verdana" w:cs="Times New Roman"/>
          <w:color w:val="000000"/>
          <w:sz w:val="18"/>
          <w:szCs w:val="18"/>
          <w:lang w:eastAsia="it-IT"/>
        </w:rPr>
        <w:t>, di recente, </w:t>
      </w:r>
      <w:r w:rsidRPr="00774B29">
        <w:rPr>
          <w:rFonts w:ascii="Verdana" w:eastAsia="Times New Roman" w:hAnsi="Verdana" w:cs="Times New Roman"/>
          <w:caps/>
          <w:color w:val="000000"/>
          <w:sz w:val="18"/>
          <w:szCs w:val="18"/>
          <w:lang w:eastAsia="it-IT"/>
        </w:rPr>
        <w:t>G.AZZARITI</w:t>
      </w:r>
      <w:r w:rsidRPr="00774B29">
        <w:rPr>
          <w:rFonts w:ascii="Verdana" w:eastAsia="Times New Roman" w:hAnsi="Verdana" w:cs="Times New Roman"/>
          <w:color w:val="000000"/>
          <w:sz w:val="18"/>
          <w:szCs w:val="18"/>
          <w:lang w:eastAsia="it-IT"/>
        </w:rPr>
        <w:t>, </w:t>
      </w:r>
      <w:r w:rsidRPr="00774B29">
        <w:rPr>
          <w:rFonts w:ascii="Verdana" w:eastAsia="Times New Roman" w:hAnsi="Verdana" w:cs="Times New Roman"/>
          <w:i/>
          <w:iCs/>
          <w:color w:val="000000"/>
          <w:sz w:val="18"/>
          <w:szCs w:val="18"/>
          <w:lang w:eastAsia="it-IT"/>
        </w:rPr>
        <w:t xml:space="preserve">Critica della democrazia identitaria. Lo Stato costituzionale </w:t>
      </w:r>
      <w:proofErr w:type="spellStart"/>
      <w:r w:rsidRPr="00774B29">
        <w:rPr>
          <w:rFonts w:ascii="Verdana" w:eastAsia="Times New Roman" w:hAnsi="Verdana" w:cs="Times New Roman"/>
          <w:i/>
          <w:iCs/>
          <w:color w:val="000000"/>
          <w:sz w:val="18"/>
          <w:szCs w:val="18"/>
          <w:lang w:eastAsia="it-IT"/>
        </w:rPr>
        <w:t>schmittiano</w:t>
      </w:r>
      <w:proofErr w:type="spellEnd"/>
      <w:r w:rsidRPr="00774B29">
        <w:rPr>
          <w:rFonts w:ascii="Verdana" w:eastAsia="Times New Roman" w:hAnsi="Verdana" w:cs="Times New Roman"/>
          <w:i/>
          <w:iCs/>
          <w:color w:val="000000"/>
          <w:sz w:val="18"/>
          <w:szCs w:val="18"/>
          <w:lang w:eastAsia="it-IT"/>
        </w:rPr>
        <w:t xml:space="preserve"> e la crisi del parlamentarismo</w:t>
      </w:r>
      <w:r w:rsidRPr="00774B29">
        <w:rPr>
          <w:rFonts w:ascii="Verdana" w:eastAsia="Times New Roman" w:hAnsi="Verdana" w:cs="Times New Roman"/>
          <w:color w:val="000000"/>
          <w:sz w:val="18"/>
          <w:szCs w:val="18"/>
          <w:lang w:eastAsia="it-IT"/>
        </w:rPr>
        <w:t>, Laterza, Roma-Bari, 2005, 54 ss.). </w:t>
      </w:r>
      <w:r w:rsidRPr="00774B29">
        <w:rPr>
          <w:rFonts w:ascii="Verdana" w:eastAsia="Times New Roman" w:hAnsi="Verdana" w:cs="Times New Roman"/>
          <w:i/>
          <w:iCs/>
          <w:color w:val="000000"/>
          <w:sz w:val="18"/>
          <w:szCs w:val="18"/>
          <w:lang w:eastAsia="it-IT"/>
        </w:rPr>
        <w:t>  </w:t>
      </w:r>
      <w:r w:rsidRPr="00774B29">
        <w:rPr>
          <w:rFonts w:ascii="Verdana" w:eastAsia="Times New Roman" w:hAnsi="Verdana" w:cs="Times New Roman"/>
          <w:color w:val="000000"/>
          <w:sz w:val="18"/>
          <w:szCs w:val="18"/>
          <w:lang w:eastAsia="it-IT"/>
        </w:rPr>
        <w:t>Alcuni degli esiti concreti di tale concettualizzazione nella storia tedesca si possono leggere in </w:t>
      </w:r>
      <w:r w:rsidRPr="00774B29">
        <w:rPr>
          <w:rFonts w:ascii="Verdana" w:eastAsia="Times New Roman" w:hAnsi="Verdana" w:cs="Times New Roman"/>
          <w:caps/>
          <w:color w:val="000000"/>
          <w:sz w:val="18"/>
          <w:szCs w:val="18"/>
          <w:lang w:eastAsia="it-IT"/>
        </w:rPr>
        <w:t>G.L.MOSSE</w:t>
      </w:r>
      <w:r w:rsidRPr="00774B29">
        <w:rPr>
          <w:rFonts w:ascii="Verdana" w:eastAsia="Times New Roman" w:hAnsi="Verdana" w:cs="Times New Roman"/>
          <w:color w:val="000000"/>
          <w:sz w:val="18"/>
          <w:szCs w:val="18"/>
          <w:lang w:eastAsia="it-IT"/>
        </w:rPr>
        <w:t>, </w:t>
      </w:r>
      <w:proofErr w:type="spellStart"/>
      <w:r w:rsidRPr="00774B29">
        <w:rPr>
          <w:rFonts w:ascii="Verdana" w:eastAsia="Times New Roman" w:hAnsi="Verdana" w:cs="Times New Roman"/>
          <w:i/>
          <w:iCs/>
          <w:color w:val="000000"/>
          <w:sz w:val="18"/>
          <w:szCs w:val="18"/>
          <w:lang w:eastAsia="it-IT"/>
        </w:rPr>
        <w:t>Masses</w:t>
      </w:r>
      <w:proofErr w:type="spellEnd"/>
      <w:r w:rsidRPr="00774B29">
        <w:rPr>
          <w:rFonts w:ascii="Verdana" w:eastAsia="Times New Roman" w:hAnsi="Verdana" w:cs="Times New Roman"/>
          <w:i/>
          <w:iCs/>
          <w:color w:val="000000"/>
          <w:sz w:val="18"/>
          <w:szCs w:val="18"/>
          <w:lang w:eastAsia="it-IT"/>
        </w:rPr>
        <w:t xml:space="preserve"> and Man. </w:t>
      </w:r>
      <w:proofErr w:type="spellStart"/>
      <w:r w:rsidRPr="00774B29">
        <w:rPr>
          <w:rFonts w:ascii="Verdana" w:eastAsia="Times New Roman" w:hAnsi="Verdana" w:cs="Times New Roman"/>
          <w:i/>
          <w:iCs/>
          <w:color w:val="000000"/>
          <w:sz w:val="18"/>
          <w:szCs w:val="18"/>
          <w:lang w:eastAsia="it-IT"/>
        </w:rPr>
        <w:t>Nationalist</w:t>
      </w:r>
      <w:proofErr w:type="spellEnd"/>
      <w:r w:rsidRPr="00774B29">
        <w:rPr>
          <w:rFonts w:ascii="Verdana" w:eastAsia="Times New Roman" w:hAnsi="Verdana" w:cs="Times New Roman"/>
          <w:i/>
          <w:iCs/>
          <w:color w:val="000000"/>
          <w:sz w:val="18"/>
          <w:szCs w:val="18"/>
          <w:lang w:eastAsia="it-IT"/>
        </w:rPr>
        <w:t xml:space="preserve"> and </w:t>
      </w:r>
      <w:proofErr w:type="spellStart"/>
      <w:r w:rsidRPr="00774B29">
        <w:rPr>
          <w:rFonts w:ascii="Verdana" w:eastAsia="Times New Roman" w:hAnsi="Verdana" w:cs="Times New Roman"/>
          <w:i/>
          <w:iCs/>
          <w:color w:val="000000"/>
          <w:sz w:val="18"/>
          <w:szCs w:val="18"/>
          <w:lang w:eastAsia="it-IT"/>
        </w:rPr>
        <w:t>Fascist</w:t>
      </w:r>
      <w:proofErr w:type="spellEnd"/>
      <w:r w:rsidRPr="00774B29">
        <w:rPr>
          <w:rFonts w:ascii="Verdana" w:eastAsia="Times New Roman" w:hAnsi="Verdana" w:cs="Times New Roman"/>
          <w:i/>
          <w:iCs/>
          <w:color w:val="000000"/>
          <w:sz w:val="18"/>
          <w:szCs w:val="18"/>
          <w:lang w:eastAsia="it-IT"/>
        </w:rPr>
        <w:t xml:space="preserve"> </w:t>
      </w:r>
      <w:proofErr w:type="spellStart"/>
      <w:r w:rsidRPr="00774B29">
        <w:rPr>
          <w:rFonts w:ascii="Verdana" w:eastAsia="Times New Roman" w:hAnsi="Verdana" w:cs="Times New Roman"/>
          <w:i/>
          <w:iCs/>
          <w:color w:val="000000"/>
          <w:sz w:val="18"/>
          <w:szCs w:val="18"/>
          <w:lang w:eastAsia="it-IT"/>
        </w:rPr>
        <w:t>Perception</w:t>
      </w:r>
      <w:proofErr w:type="spellEnd"/>
      <w:r w:rsidRPr="00774B29">
        <w:rPr>
          <w:rFonts w:ascii="Verdana" w:eastAsia="Times New Roman" w:hAnsi="Verdana" w:cs="Times New Roman"/>
          <w:i/>
          <w:iCs/>
          <w:color w:val="000000"/>
          <w:sz w:val="18"/>
          <w:szCs w:val="18"/>
          <w:lang w:eastAsia="it-IT"/>
        </w:rPr>
        <w:t xml:space="preserve"> of Reality</w:t>
      </w:r>
      <w:r w:rsidRPr="00774B29">
        <w:rPr>
          <w:rFonts w:ascii="Verdana" w:eastAsia="Times New Roman" w:hAnsi="Verdana" w:cs="Times New Roman"/>
          <w:color w:val="000000"/>
          <w:sz w:val="18"/>
          <w:szCs w:val="18"/>
          <w:lang w:eastAsia="it-IT"/>
        </w:rPr>
        <w:t> (1980), tr.it. </w:t>
      </w:r>
      <w:r w:rsidRPr="00774B29">
        <w:rPr>
          <w:rFonts w:ascii="Verdana" w:eastAsia="Times New Roman" w:hAnsi="Verdana" w:cs="Times New Roman"/>
          <w:i/>
          <w:iCs/>
          <w:color w:val="000000"/>
          <w:sz w:val="18"/>
          <w:szCs w:val="18"/>
          <w:lang w:eastAsia="it-IT"/>
        </w:rPr>
        <w:t>L’uomo e le masse nelle ideologie nazionaliste</w:t>
      </w:r>
      <w:r w:rsidRPr="00774B29">
        <w:rPr>
          <w:rFonts w:ascii="Verdana" w:eastAsia="Times New Roman" w:hAnsi="Verdana" w:cs="Times New Roman"/>
          <w:color w:val="000000"/>
          <w:sz w:val="18"/>
          <w:szCs w:val="18"/>
          <w:lang w:eastAsia="it-IT"/>
        </w:rPr>
        <w:t>, Laterza, Roma-Bari 1999, spec. 195 ss. sulle origini mistiche del nazionalsocialismo; sul punto anche </w:t>
      </w:r>
      <w:r w:rsidRPr="00774B29">
        <w:rPr>
          <w:rFonts w:ascii="Verdana" w:eastAsia="Times New Roman" w:hAnsi="Verdana" w:cs="Times New Roman"/>
          <w:caps/>
          <w:color w:val="000000"/>
          <w:sz w:val="18"/>
          <w:szCs w:val="18"/>
          <w:lang w:eastAsia="it-IT"/>
        </w:rPr>
        <w:t>G.NESI</w:t>
      </w:r>
      <w:r w:rsidRPr="00774B29">
        <w:rPr>
          <w:rFonts w:ascii="Verdana" w:eastAsia="Times New Roman" w:hAnsi="Verdana" w:cs="Times New Roman"/>
          <w:color w:val="000000"/>
          <w:sz w:val="18"/>
          <w:szCs w:val="18"/>
          <w:lang w:eastAsia="it-IT"/>
        </w:rPr>
        <w:t>, </w:t>
      </w:r>
      <w:r w:rsidRPr="00774B29">
        <w:rPr>
          <w:rFonts w:ascii="Verdana" w:eastAsia="Times New Roman" w:hAnsi="Verdana" w:cs="Times New Roman"/>
          <w:i/>
          <w:iCs/>
          <w:color w:val="000000"/>
          <w:sz w:val="18"/>
          <w:szCs w:val="18"/>
          <w:lang w:eastAsia="it-IT"/>
        </w:rPr>
        <w:t>La gnosi segreta dei “maestri spirituali” del nazismo</w:t>
      </w:r>
      <w:r w:rsidRPr="00774B29">
        <w:rPr>
          <w:rFonts w:ascii="Verdana" w:eastAsia="Times New Roman" w:hAnsi="Verdana" w:cs="Times New Roman"/>
          <w:color w:val="000000"/>
          <w:sz w:val="18"/>
          <w:szCs w:val="18"/>
          <w:lang w:eastAsia="it-IT"/>
        </w:rPr>
        <w:t>, in </w:t>
      </w:r>
      <w:r w:rsidRPr="00774B29">
        <w:rPr>
          <w:rFonts w:ascii="Verdana" w:eastAsia="Times New Roman" w:hAnsi="Verdana" w:cs="Times New Roman"/>
          <w:i/>
          <w:iCs/>
          <w:color w:val="000000"/>
          <w:sz w:val="18"/>
          <w:szCs w:val="18"/>
          <w:lang w:eastAsia="it-IT"/>
        </w:rPr>
        <w:t>Rivista di filosofia</w:t>
      </w:r>
      <w:r w:rsidRPr="00774B29">
        <w:rPr>
          <w:rFonts w:ascii="Verdana" w:eastAsia="Times New Roman" w:hAnsi="Verdana" w:cs="Times New Roman"/>
          <w:color w:val="000000"/>
          <w:sz w:val="18"/>
          <w:szCs w:val="18"/>
          <w:lang w:eastAsia="it-IT"/>
        </w:rPr>
        <w:t>, 2002, n.3, 403 ss.</w:t>
      </w:r>
    </w:p>
    <w:bookmarkStart w:id="117" w:name="_ftn36"/>
    <w:p w:rsidR="00774B29" w:rsidRPr="00774B29" w:rsidRDefault="00774B29" w:rsidP="00774B29">
      <w:pPr>
        <w:shd w:val="clear" w:color="auto" w:fill="FFFFFF"/>
        <w:spacing w:before="100" w:beforeAutospacing="1" w:after="0" w:line="270" w:lineRule="atLeast"/>
        <w:jc w:val="both"/>
        <w:rPr>
          <w:rFonts w:ascii="Verdana" w:eastAsia="Times New Roman" w:hAnsi="Verdana" w:cs="Times New Roman"/>
          <w:color w:val="000000"/>
          <w:sz w:val="18"/>
          <w:szCs w:val="18"/>
          <w:lang w:eastAsia="it-IT"/>
        </w:rPr>
      </w:pPr>
      <w:r w:rsidRPr="00774B29">
        <w:rPr>
          <w:rFonts w:ascii="Verdana" w:eastAsia="Times New Roman" w:hAnsi="Verdana" w:cs="Times New Roman"/>
          <w:color w:val="000000"/>
          <w:sz w:val="18"/>
          <w:szCs w:val="18"/>
          <w:lang w:eastAsia="it-IT"/>
        </w:rPr>
        <w:fldChar w:fldCharType="begin"/>
      </w:r>
      <w:r w:rsidRPr="00774B29">
        <w:rPr>
          <w:rFonts w:ascii="Verdana" w:eastAsia="Times New Roman" w:hAnsi="Verdana" w:cs="Times New Roman"/>
          <w:color w:val="000000"/>
          <w:sz w:val="18"/>
          <w:szCs w:val="18"/>
          <w:lang w:eastAsia="it-IT"/>
        </w:rPr>
        <w:instrText xml:space="preserve"> HYPERLINK "http://archivio.rivistaaic.it/materiali/anticipazioni/postsecolarismo/index.html" \l "_ftnref36" \o "" </w:instrText>
      </w:r>
      <w:r w:rsidRPr="00774B29">
        <w:rPr>
          <w:rFonts w:ascii="Verdana" w:eastAsia="Times New Roman" w:hAnsi="Verdana" w:cs="Times New Roman"/>
          <w:color w:val="000000"/>
          <w:sz w:val="18"/>
          <w:szCs w:val="18"/>
          <w:lang w:eastAsia="it-IT"/>
        </w:rPr>
        <w:fldChar w:fldCharType="separate"/>
      </w:r>
      <w:r w:rsidRPr="00774B29">
        <w:rPr>
          <w:rFonts w:ascii="Verdana" w:eastAsia="Times New Roman" w:hAnsi="Verdana" w:cs="Times New Roman"/>
          <w:b/>
          <w:bCs/>
          <w:color w:val="003366"/>
          <w:sz w:val="18"/>
          <w:szCs w:val="18"/>
          <w:u w:val="single"/>
          <w:lang w:eastAsia="it-IT"/>
        </w:rPr>
        <w:t>[36]</w:t>
      </w:r>
      <w:r w:rsidRPr="00774B29">
        <w:rPr>
          <w:rFonts w:ascii="Verdana" w:eastAsia="Times New Roman" w:hAnsi="Verdana" w:cs="Times New Roman"/>
          <w:color w:val="000000"/>
          <w:sz w:val="18"/>
          <w:szCs w:val="18"/>
          <w:lang w:eastAsia="it-IT"/>
        </w:rPr>
        <w:fldChar w:fldCharType="end"/>
      </w:r>
      <w:bookmarkEnd w:id="117"/>
      <w:r w:rsidRPr="00774B29">
        <w:rPr>
          <w:rFonts w:ascii="Verdana" w:eastAsia="Times New Roman" w:hAnsi="Verdana" w:cs="Times New Roman"/>
          <w:color w:val="000000"/>
          <w:sz w:val="18"/>
          <w:szCs w:val="18"/>
          <w:lang w:eastAsia="it-IT"/>
        </w:rPr>
        <w:t> </w:t>
      </w:r>
      <w:r w:rsidRPr="00774B29">
        <w:rPr>
          <w:rFonts w:ascii="Verdana" w:eastAsia="Times New Roman" w:hAnsi="Verdana" w:cs="Times New Roman"/>
          <w:caps/>
          <w:color w:val="000000"/>
          <w:sz w:val="18"/>
          <w:szCs w:val="18"/>
          <w:lang w:eastAsia="it-IT"/>
        </w:rPr>
        <w:t>F.GOGARTEN</w:t>
      </w:r>
      <w:r w:rsidRPr="00774B29">
        <w:rPr>
          <w:rFonts w:ascii="Verdana" w:eastAsia="Times New Roman" w:hAnsi="Verdana" w:cs="Times New Roman"/>
          <w:color w:val="000000"/>
          <w:sz w:val="18"/>
          <w:szCs w:val="18"/>
          <w:lang w:eastAsia="it-IT"/>
        </w:rPr>
        <w:t>, </w:t>
      </w:r>
      <w:r w:rsidRPr="00774B29">
        <w:rPr>
          <w:rFonts w:ascii="Verdana" w:eastAsia="Times New Roman" w:hAnsi="Verdana" w:cs="Times New Roman"/>
          <w:i/>
          <w:iCs/>
          <w:color w:val="000000"/>
          <w:sz w:val="18"/>
          <w:szCs w:val="18"/>
          <w:lang w:eastAsia="it-IT"/>
        </w:rPr>
        <w:t>Destino e speranza dell’epoca moderna: la secolarizzazione come problema teologico </w:t>
      </w:r>
      <w:r w:rsidRPr="00774B29">
        <w:rPr>
          <w:rFonts w:ascii="Verdana" w:eastAsia="Times New Roman" w:hAnsi="Verdana" w:cs="Times New Roman"/>
          <w:color w:val="000000"/>
          <w:sz w:val="18"/>
          <w:szCs w:val="18"/>
          <w:lang w:eastAsia="it-IT"/>
        </w:rPr>
        <w:t xml:space="preserve">(1953), tr.it. </w:t>
      </w:r>
      <w:proofErr w:type="spellStart"/>
      <w:r w:rsidRPr="00774B29">
        <w:rPr>
          <w:rFonts w:ascii="Verdana" w:eastAsia="Times New Roman" w:hAnsi="Verdana" w:cs="Times New Roman"/>
          <w:color w:val="000000"/>
          <w:sz w:val="18"/>
          <w:szCs w:val="18"/>
          <w:lang w:eastAsia="it-IT"/>
        </w:rPr>
        <w:t>Morcelliana</w:t>
      </w:r>
      <w:proofErr w:type="spellEnd"/>
      <w:r w:rsidRPr="00774B29">
        <w:rPr>
          <w:rFonts w:ascii="Verdana" w:eastAsia="Times New Roman" w:hAnsi="Verdana" w:cs="Times New Roman"/>
          <w:color w:val="000000"/>
          <w:sz w:val="18"/>
          <w:szCs w:val="18"/>
          <w:lang w:eastAsia="it-IT"/>
        </w:rPr>
        <w:t>, Brescia, 1972, su cui si veda </w:t>
      </w:r>
      <w:r w:rsidRPr="00774B29">
        <w:rPr>
          <w:rFonts w:ascii="Verdana" w:eastAsia="Times New Roman" w:hAnsi="Verdana" w:cs="Times New Roman"/>
          <w:caps/>
          <w:color w:val="000000"/>
          <w:sz w:val="18"/>
          <w:szCs w:val="18"/>
          <w:lang w:eastAsia="it-IT"/>
        </w:rPr>
        <w:t>G.MARRAMAO</w:t>
      </w:r>
      <w:r w:rsidRPr="00774B29">
        <w:rPr>
          <w:rFonts w:ascii="Verdana" w:eastAsia="Times New Roman" w:hAnsi="Verdana" w:cs="Times New Roman"/>
          <w:color w:val="000000"/>
          <w:sz w:val="18"/>
          <w:szCs w:val="18"/>
          <w:lang w:eastAsia="it-IT"/>
        </w:rPr>
        <w:t>, </w:t>
      </w:r>
      <w:r w:rsidRPr="00774B29">
        <w:rPr>
          <w:rFonts w:ascii="Verdana" w:eastAsia="Times New Roman" w:hAnsi="Verdana" w:cs="Times New Roman"/>
          <w:i/>
          <w:iCs/>
          <w:color w:val="000000"/>
          <w:sz w:val="18"/>
          <w:szCs w:val="18"/>
          <w:lang w:eastAsia="it-IT"/>
        </w:rPr>
        <w:t>Cielo e terra</w:t>
      </w:r>
      <w:r w:rsidRPr="00774B29">
        <w:rPr>
          <w:rFonts w:ascii="Verdana" w:eastAsia="Times New Roman" w:hAnsi="Verdana" w:cs="Times New Roman"/>
          <w:color w:val="000000"/>
          <w:sz w:val="18"/>
          <w:szCs w:val="18"/>
          <w:lang w:eastAsia="it-IT"/>
        </w:rPr>
        <w:t>, cit., 92 ss.; sul tema delle religioni politiche, </w:t>
      </w:r>
      <w:r w:rsidRPr="00774B29">
        <w:rPr>
          <w:rFonts w:ascii="Verdana" w:eastAsia="Times New Roman" w:hAnsi="Verdana" w:cs="Times New Roman"/>
          <w:caps/>
          <w:color w:val="000000"/>
          <w:sz w:val="18"/>
          <w:szCs w:val="18"/>
          <w:lang w:eastAsia="it-IT"/>
        </w:rPr>
        <w:t>E.GENTILE</w:t>
      </w:r>
      <w:r w:rsidRPr="00774B29">
        <w:rPr>
          <w:rFonts w:ascii="Verdana" w:eastAsia="Times New Roman" w:hAnsi="Verdana" w:cs="Times New Roman"/>
          <w:color w:val="000000"/>
          <w:sz w:val="18"/>
          <w:szCs w:val="18"/>
          <w:lang w:eastAsia="it-IT"/>
        </w:rPr>
        <w:t>,</w:t>
      </w:r>
      <w:r w:rsidRPr="00774B29">
        <w:rPr>
          <w:rFonts w:ascii="Verdana" w:eastAsia="Times New Roman" w:hAnsi="Verdana" w:cs="Times New Roman"/>
          <w:caps/>
          <w:color w:val="000000"/>
          <w:sz w:val="18"/>
          <w:szCs w:val="18"/>
          <w:lang w:eastAsia="it-IT"/>
        </w:rPr>
        <w:t> </w:t>
      </w:r>
      <w:r w:rsidRPr="00774B29">
        <w:rPr>
          <w:rFonts w:ascii="Verdana" w:eastAsia="Times New Roman" w:hAnsi="Verdana" w:cs="Times New Roman"/>
          <w:i/>
          <w:iCs/>
          <w:color w:val="000000"/>
          <w:sz w:val="18"/>
          <w:szCs w:val="18"/>
          <w:lang w:eastAsia="it-IT"/>
        </w:rPr>
        <w:t>Le religioni della politica. Fra democrazie e totalitarismi</w:t>
      </w:r>
      <w:r w:rsidRPr="00774B29">
        <w:rPr>
          <w:rFonts w:ascii="Verdana" w:eastAsia="Times New Roman" w:hAnsi="Verdana" w:cs="Times New Roman"/>
          <w:color w:val="000000"/>
          <w:sz w:val="18"/>
          <w:szCs w:val="18"/>
          <w:lang w:eastAsia="it-IT"/>
        </w:rPr>
        <w:t>, Laterza, Roma-Bari 2001; nonché  A</w:t>
      </w:r>
      <w:r w:rsidRPr="00774B29">
        <w:rPr>
          <w:rFonts w:ascii="Verdana" w:eastAsia="Times New Roman" w:hAnsi="Verdana" w:cs="Times New Roman"/>
          <w:caps/>
          <w:color w:val="000000"/>
          <w:sz w:val="18"/>
          <w:szCs w:val="18"/>
          <w:lang w:eastAsia="it-IT"/>
        </w:rPr>
        <w:t>.ELORZA</w:t>
      </w:r>
      <w:r w:rsidRPr="00774B29">
        <w:rPr>
          <w:rFonts w:ascii="Verdana" w:eastAsia="Times New Roman" w:hAnsi="Verdana" w:cs="Times New Roman"/>
          <w:color w:val="000000"/>
          <w:sz w:val="18"/>
          <w:szCs w:val="18"/>
          <w:lang w:eastAsia="it-IT"/>
        </w:rPr>
        <w:t>, </w:t>
      </w:r>
      <w:r w:rsidRPr="00774B29">
        <w:rPr>
          <w:rFonts w:ascii="Verdana" w:eastAsia="Times New Roman" w:hAnsi="Verdana" w:cs="Times New Roman"/>
          <w:i/>
          <w:iCs/>
          <w:color w:val="000000"/>
          <w:sz w:val="18"/>
          <w:szCs w:val="18"/>
          <w:lang w:eastAsia="it-IT"/>
        </w:rPr>
        <w:t>La religione politica</w:t>
      </w:r>
      <w:r w:rsidRPr="00774B29">
        <w:rPr>
          <w:rFonts w:ascii="Verdana" w:eastAsia="Times New Roman" w:hAnsi="Verdana" w:cs="Times New Roman"/>
          <w:color w:val="000000"/>
          <w:sz w:val="18"/>
          <w:szCs w:val="18"/>
          <w:lang w:eastAsia="it-IT"/>
        </w:rPr>
        <w:t>, cit., 4 ss., che imposta invece la sua analisi sulla polarità sacralizzazione/secolarizzazione, combinata al fattore dell’unità o pluralità del soggetto sovrano (dalla sacralizzazione si generano teocrazia o ierocrazia, dalla secolarizzazione autocrazia o democrazia/oligarchia); </w:t>
      </w:r>
      <w:r w:rsidRPr="00774B29">
        <w:rPr>
          <w:rFonts w:ascii="Verdana" w:eastAsia="Times New Roman" w:hAnsi="Verdana" w:cs="Times New Roman"/>
          <w:caps/>
          <w:color w:val="000000"/>
          <w:sz w:val="18"/>
          <w:szCs w:val="18"/>
          <w:lang w:eastAsia="it-IT"/>
        </w:rPr>
        <w:t> J.J.LINZ</w:t>
      </w:r>
      <w:r w:rsidRPr="00774B29">
        <w:rPr>
          <w:rFonts w:ascii="Verdana" w:eastAsia="Times New Roman" w:hAnsi="Verdana" w:cs="Times New Roman"/>
          <w:color w:val="000000"/>
          <w:sz w:val="18"/>
          <w:szCs w:val="18"/>
          <w:lang w:eastAsia="it-IT"/>
        </w:rPr>
        <w:t>, </w:t>
      </w:r>
      <w:r w:rsidRPr="00774B29">
        <w:rPr>
          <w:rFonts w:ascii="Verdana" w:eastAsia="Times New Roman" w:hAnsi="Verdana" w:cs="Times New Roman"/>
          <w:i/>
          <w:iCs/>
          <w:color w:val="000000"/>
          <w:sz w:val="18"/>
          <w:szCs w:val="18"/>
          <w:lang w:eastAsia="it-IT"/>
        </w:rPr>
        <w:t>op.cit.</w:t>
      </w:r>
      <w:r w:rsidRPr="00774B29">
        <w:rPr>
          <w:rFonts w:ascii="Verdana" w:eastAsia="Times New Roman" w:hAnsi="Verdana" w:cs="Times New Roman"/>
          <w:color w:val="000000"/>
          <w:sz w:val="18"/>
          <w:szCs w:val="18"/>
          <w:lang w:eastAsia="it-IT"/>
        </w:rPr>
        <w:t>, 96 ss..  Il processo della </w:t>
      </w:r>
      <w:proofErr w:type="spellStart"/>
      <w:r w:rsidRPr="00774B29">
        <w:rPr>
          <w:rFonts w:ascii="Verdana" w:eastAsia="Times New Roman" w:hAnsi="Verdana" w:cs="Times New Roman"/>
          <w:i/>
          <w:iCs/>
          <w:color w:val="000000"/>
          <w:sz w:val="18"/>
          <w:szCs w:val="18"/>
          <w:lang w:eastAsia="it-IT"/>
        </w:rPr>
        <w:t>Entzauberung</w:t>
      </w:r>
      <w:proofErr w:type="spellEnd"/>
      <w:r w:rsidRPr="00774B29">
        <w:rPr>
          <w:rFonts w:ascii="Verdana" w:eastAsia="Times New Roman" w:hAnsi="Verdana" w:cs="Times New Roman"/>
          <w:i/>
          <w:iCs/>
          <w:color w:val="000000"/>
          <w:sz w:val="18"/>
          <w:szCs w:val="18"/>
          <w:lang w:eastAsia="it-IT"/>
        </w:rPr>
        <w:t xml:space="preserve"> </w:t>
      </w:r>
      <w:proofErr w:type="spellStart"/>
      <w:r w:rsidRPr="00774B29">
        <w:rPr>
          <w:rFonts w:ascii="Verdana" w:eastAsia="Times New Roman" w:hAnsi="Verdana" w:cs="Times New Roman"/>
          <w:i/>
          <w:iCs/>
          <w:color w:val="000000"/>
          <w:sz w:val="18"/>
          <w:szCs w:val="18"/>
          <w:lang w:eastAsia="it-IT"/>
        </w:rPr>
        <w:t>der</w:t>
      </w:r>
      <w:proofErr w:type="spellEnd"/>
      <w:r w:rsidRPr="00774B29">
        <w:rPr>
          <w:rFonts w:ascii="Verdana" w:eastAsia="Times New Roman" w:hAnsi="Verdana" w:cs="Times New Roman"/>
          <w:i/>
          <w:iCs/>
          <w:color w:val="000000"/>
          <w:sz w:val="18"/>
          <w:szCs w:val="18"/>
          <w:lang w:eastAsia="it-IT"/>
        </w:rPr>
        <w:t xml:space="preserve"> </w:t>
      </w:r>
      <w:proofErr w:type="spellStart"/>
      <w:r w:rsidRPr="00774B29">
        <w:rPr>
          <w:rFonts w:ascii="Verdana" w:eastAsia="Times New Roman" w:hAnsi="Verdana" w:cs="Times New Roman"/>
          <w:i/>
          <w:iCs/>
          <w:color w:val="000000"/>
          <w:sz w:val="18"/>
          <w:szCs w:val="18"/>
          <w:lang w:eastAsia="it-IT"/>
        </w:rPr>
        <w:t>Welt</w:t>
      </w:r>
      <w:proofErr w:type="spellEnd"/>
      <w:r w:rsidRPr="00774B29">
        <w:rPr>
          <w:rFonts w:ascii="Verdana" w:eastAsia="Times New Roman" w:hAnsi="Verdana" w:cs="Times New Roman"/>
          <w:color w:val="000000"/>
          <w:sz w:val="18"/>
          <w:szCs w:val="18"/>
          <w:lang w:eastAsia="it-IT"/>
        </w:rPr>
        <w:t> (</w:t>
      </w:r>
      <w:proofErr w:type="spellStart"/>
      <w:r w:rsidRPr="00774B29">
        <w:rPr>
          <w:rFonts w:ascii="Verdana" w:eastAsia="Times New Roman" w:hAnsi="Verdana" w:cs="Times New Roman"/>
          <w:color w:val="000000"/>
          <w:sz w:val="18"/>
          <w:szCs w:val="18"/>
          <w:lang w:eastAsia="it-IT"/>
        </w:rPr>
        <w:t>disincantamento</w:t>
      </w:r>
      <w:proofErr w:type="spellEnd"/>
      <w:r w:rsidRPr="00774B29">
        <w:rPr>
          <w:rFonts w:ascii="Verdana" w:eastAsia="Times New Roman" w:hAnsi="Verdana" w:cs="Times New Roman"/>
          <w:color w:val="000000"/>
          <w:sz w:val="18"/>
          <w:szCs w:val="18"/>
          <w:lang w:eastAsia="it-IT"/>
        </w:rPr>
        <w:t xml:space="preserve"> del mondo) proprio della secolarizzazione, e più in genere della razionalizzazione nelle sue varie forme, è esaminato da </w:t>
      </w:r>
      <w:r w:rsidRPr="00774B29">
        <w:rPr>
          <w:rFonts w:ascii="Verdana" w:eastAsia="Times New Roman" w:hAnsi="Verdana" w:cs="Times New Roman"/>
          <w:caps/>
          <w:color w:val="000000"/>
          <w:sz w:val="18"/>
          <w:szCs w:val="18"/>
          <w:lang w:eastAsia="it-IT"/>
        </w:rPr>
        <w:t>M.WEBER, </w:t>
      </w:r>
      <w:r w:rsidRPr="00774B29">
        <w:rPr>
          <w:rFonts w:ascii="Verdana" w:eastAsia="Times New Roman" w:hAnsi="Verdana" w:cs="Times New Roman"/>
          <w:i/>
          <w:iCs/>
          <w:color w:val="000000"/>
          <w:sz w:val="18"/>
          <w:szCs w:val="18"/>
          <w:lang w:eastAsia="it-IT"/>
        </w:rPr>
        <w:t>La scienza come professione</w:t>
      </w:r>
      <w:r w:rsidRPr="00774B29">
        <w:rPr>
          <w:rFonts w:ascii="Verdana" w:eastAsia="Times New Roman" w:hAnsi="Verdana" w:cs="Times New Roman"/>
          <w:color w:val="000000"/>
          <w:sz w:val="18"/>
          <w:szCs w:val="18"/>
          <w:lang w:eastAsia="it-IT"/>
        </w:rPr>
        <w:t> (1919), tr.it. in </w:t>
      </w:r>
      <w:r w:rsidRPr="00774B29">
        <w:rPr>
          <w:rFonts w:ascii="Verdana" w:eastAsia="Times New Roman" w:hAnsi="Verdana" w:cs="Times New Roman"/>
          <w:caps/>
          <w:color w:val="000000"/>
          <w:sz w:val="18"/>
          <w:szCs w:val="18"/>
          <w:lang w:eastAsia="it-IT"/>
        </w:rPr>
        <w:t>ID.</w:t>
      </w:r>
      <w:r w:rsidRPr="00774B29">
        <w:rPr>
          <w:rFonts w:ascii="Verdana" w:eastAsia="Times New Roman" w:hAnsi="Verdana" w:cs="Times New Roman"/>
          <w:color w:val="000000"/>
          <w:sz w:val="18"/>
          <w:szCs w:val="18"/>
          <w:lang w:eastAsia="it-IT"/>
        </w:rPr>
        <w:t>, </w:t>
      </w:r>
      <w:r w:rsidRPr="00774B29">
        <w:rPr>
          <w:rFonts w:ascii="Verdana" w:eastAsia="Times New Roman" w:hAnsi="Verdana" w:cs="Times New Roman"/>
          <w:i/>
          <w:iCs/>
          <w:color w:val="000000"/>
          <w:sz w:val="18"/>
          <w:szCs w:val="18"/>
          <w:lang w:eastAsia="it-IT"/>
        </w:rPr>
        <w:t>Il lavoro intellettuale come professione</w:t>
      </w:r>
      <w:r w:rsidRPr="00774B29">
        <w:rPr>
          <w:rFonts w:ascii="Verdana" w:eastAsia="Times New Roman" w:hAnsi="Verdana" w:cs="Times New Roman"/>
          <w:color w:val="000000"/>
          <w:sz w:val="18"/>
          <w:szCs w:val="18"/>
          <w:lang w:eastAsia="it-IT"/>
        </w:rPr>
        <w:t>, Einaudi, Torino, 1966, spec.20 ss.</w:t>
      </w:r>
    </w:p>
    <w:bookmarkStart w:id="118" w:name="_ftn37"/>
    <w:p w:rsidR="00774B29" w:rsidRPr="00774B29" w:rsidRDefault="00774B29" w:rsidP="00774B29">
      <w:pPr>
        <w:shd w:val="clear" w:color="auto" w:fill="FFFFFF"/>
        <w:spacing w:before="100" w:beforeAutospacing="1" w:after="0" w:line="270" w:lineRule="atLeast"/>
        <w:jc w:val="both"/>
        <w:rPr>
          <w:rFonts w:ascii="Verdana" w:eastAsia="Times New Roman" w:hAnsi="Verdana" w:cs="Times New Roman"/>
          <w:color w:val="000000"/>
          <w:sz w:val="18"/>
          <w:szCs w:val="18"/>
          <w:lang w:eastAsia="it-IT"/>
        </w:rPr>
      </w:pPr>
      <w:r w:rsidRPr="00774B29">
        <w:rPr>
          <w:rFonts w:ascii="Verdana" w:eastAsia="Times New Roman" w:hAnsi="Verdana" w:cs="Times New Roman"/>
          <w:color w:val="000000"/>
          <w:sz w:val="18"/>
          <w:szCs w:val="18"/>
          <w:lang w:eastAsia="it-IT"/>
        </w:rPr>
        <w:fldChar w:fldCharType="begin"/>
      </w:r>
      <w:r w:rsidRPr="00774B29">
        <w:rPr>
          <w:rFonts w:ascii="Verdana" w:eastAsia="Times New Roman" w:hAnsi="Verdana" w:cs="Times New Roman"/>
          <w:color w:val="000000"/>
          <w:sz w:val="18"/>
          <w:szCs w:val="18"/>
          <w:lang w:eastAsia="it-IT"/>
        </w:rPr>
        <w:instrText xml:space="preserve"> HYPERLINK "http://archivio.rivistaaic.it/materiali/anticipazioni/postsecolarismo/index.html" \l "_ftnref37" \o "" </w:instrText>
      </w:r>
      <w:r w:rsidRPr="00774B29">
        <w:rPr>
          <w:rFonts w:ascii="Verdana" w:eastAsia="Times New Roman" w:hAnsi="Verdana" w:cs="Times New Roman"/>
          <w:color w:val="000000"/>
          <w:sz w:val="18"/>
          <w:szCs w:val="18"/>
          <w:lang w:eastAsia="it-IT"/>
        </w:rPr>
        <w:fldChar w:fldCharType="separate"/>
      </w:r>
      <w:r w:rsidRPr="00774B29">
        <w:rPr>
          <w:rFonts w:ascii="Verdana" w:eastAsia="Times New Roman" w:hAnsi="Verdana" w:cs="Times New Roman"/>
          <w:b/>
          <w:bCs/>
          <w:color w:val="003366"/>
          <w:sz w:val="18"/>
          <w:szCs w:val="18"/>
          <w:u w:val="single"/>
          <w:lang w:eastAsia="it-IT"/>
        </w:rPr>
        <w:t>[37]</w:t>
      </w:r>
      <w:r w:rsidRPr="00774B29">
        <w:rPr>
          <w:rFonts w:ascii="Verdana" w:eastAsia="Times New Roman" w:hAnsi="Verdana" w:cs="Times New Roman"/>
          <w:color w:val="000000"/>
          <w:sz w:val="18"/>
          <w:szCs w:val="18"/>
          <w:lang w:eastAsia="it-IT"/>
        </w:rPr>
        <w:fldChar w:fldCharType="end"/>
      </w:r>
      <w:bookmarkEnd w:id="118"/>
      <w:r w:rsidRPr="00774B29">
        <w:rPr>
          <w:rFonts w:ascii="Verdana" w:eastAsia="Times New Roman" w:hAnsi="Verdana" w:cs="Times New Roman"/>
          <w:color w:val="000000"/>
          <w:sz w:val="18"/>
          <w:szCs w:val="18"/>
          <w:lang w:eastAsia="it-IT"/>
        </w:rPr>
        <w:t> Che significa, insieme, violenza, potere, autorità, anche in funzione di creazione del diritto: sul tema il noto saggio di </w:t>
      </w:r>
      <w:r w:rsidRPr="00774B29">
        <w:rPr>
          <w:rFonts w:ascii="Verdana" w:eastAsia="Times New Roman" w:hAnsi="Verdana" w:cs="Times New Roman"/>
          <w:caps/>
          <w:color w:val="000000"/>
          <w:sz w:val="18"/>
          <w:szCs w:val="18"/>
          <w:lang w:eastAsia="it-IT"/>
        </w:rPr>
        <w:t>W.BENJAMIN</w:t>
      </w:r>
      <w:r w:rsidRPr="00774B29">
        <w:rPr>
          <w:rFonts w:ascii="Verdana" w:eastAsia="Times New Roman" w:hAnsi="Verdana" w:cs="Times New Roman"/>
          <w:color w:val="000000"/>
          <w:sz w:val="18"/>
          <w:szCs w:val="18"/>
          <w:lang w:eastAsia="it-IT"/>
        </w:rPr>
        <w:t>, </w:t>
      </w:r>
      <w:r w:rsidRPr="00774B29">
        <w:rPr>
          <w:rFonts w:ascii="Verdana" w:eastAsia="Times New Roman" w:hAnsi="Verdana" w:cs="Times New Roman"/>
          <w:i/>
          <w:iCs/>
          <w:color w:val="000000"/>
          <w:sz w:val="18"/>
          <w:szCs w:val="18"/>
          <w:lang w:eastAsia="it-IT"/>
        </w:rPr>
        <w:t>Per la critica della violenza </w:t>
      </w:r>
      <w:r w:rsidRPr="00774B29">
        <w:rPr>
          <w:rFonts w:ascii="Verdana" w:eastAsia="Times New Roman" w:hAnsi="Verdana" w:cs="Times New Roman"/>
          <w:color w:val="000000"/>
          <w:sz w:val="18"/>
          <w:szCs w:val="18"/>
          <w:lang w:eastAsia="it-IT"/>
        </w:rPr>
        <w:t>(1920-21), tr.it. in </w:t>
      </w:r>
      <w:r w:rsidRPr="00774B29">
        <w:rPr>
          <w:rFonts w:ascii="Verdana" w:eastAsia="Times New Roman" w:hAnsi="Verdana" w:cs="Times New Roman"/>
          <w:caps/>
          <w:color w:val="000000"/>
          <w:sz w:val="18"/>
          <w:szCs w:val="18"/>
          <w:lang w:eastAsia="it-IT"/>
        </w:rPr>
        <w:t>ID.</w:t>
      </w:r>
      <w:r w:rsidRPr="00774B29">
        <w:rPr>
          <w:rFonts w:ascii="Verdana" w:eastAsia="Times New Roman" w:hAnsi="Verdana" w:cs="Times New Roman"/>
          <w:color w:val="000000"/>
          <w:sz w:val="18"/>
          <w:szCs w:val="18"/>
          <w:lang w:eastAsia="it-IT"/>
        </w:rPr>
        <w:t xml:space="preserve">, Angelus </w:t>
      </w:r>
      <w:proofErr w:type="spellStart"/>
      <w:r w:rsidRPr="00774B29">
        <w:rPr>
          <w:rFonts w:ascii="Verdana" w:eastAsia="Times New Roman" w:hAnsi="Verdana" w:cs="Times New Roman"/>
          <w:color w:val="000000"/>
          <w:sz w:val="18"/>
          <w:szCs w:val="18"/>
          <w:lang w:eastAsia="it-IT"/>
        </w:rPr>
        <w:t>novus</w:t>
      </w:r>
      <w:proofErr w:type="spellEnd"/>
      <w:r w:rsidRPr="00774B29">
        <w:rPr>
          <w:rFonts w:ascii="Verdana" w:eastAsia="Times New Roman" w:hAnsi="Verdana" w:cs="Times New Roman"/>
          <w:color w:val="000000"/>
          <w:sz w:val="18"/>
          <w:szCs w:val="18"/>
          <w:lang w:eastAsia="it-IT"/>
        </w:rPr>
        <w:t>. </w:t>
      </w:r>
      <w:r w:rsidRPr="00774B29">
        <w:rPr>
          <w:rFonts w:ascii="Verdana" w:eastAsia="Times New Roman" w:hAnsi="Verdana" w:cs="Times New Roman"/>
          <w:i/>
          <w:iCs/>
          <w:color w:val="000000"/>
          <w:sz w:val="18"/>
          <w:szCs w:val="18"/>
          <w:lang w:eastAsia="it-IT"/>
        </w:rPr>
        <w:t>Saggi e frammenti</w:t>
      </w:r>
      <w:r w:rsidRPr="00774B29">
        <w:rPr>
          <w:rFonts w:ascii="Verdana" w:eastAsia="Times New Roman" w:hAnsi="Verdana" w:cs="Times New Roman"/>
          <w:color w:val="000000"/>
          <w:sz w:val="18"/>
          <w:szCs w:val="18"/>
          <w:lang w:eastAsia="it-IT"/>
        </w:rPr>
        <w:t xml:space="preserve">, a cura di </w:t>
      </w:r>
      <w:proofErr w:type="spellStart"/>
      <w:r w:rsidRPr="00774B29">
        <w:rPr>
          <w:rFonts w:ascii="Verdana" w:eastAsia="Times New Roman" w:hAnsi="Verdana" w:cs="Times New Roman"/>
          <w:color w:val="000000"/>
          <w:sz w:val="18"/>
          <w:szCs w:val="18"/>
          <w:lang w:eastAsia="it-IT"/>
        </w:rPr>
        <w:t>R.Solmi</w:t>
      </w:r>
      <w:proofErr w:type="spellEnd"/>
      <w:r w:rsidRPr="00774B29">
        <w:rPr>
          <w:rFonts w:ascii="Verdana" w:eastAsia="Times New Roman" w:hAnsi="Verdana" w:cs="Times New Roman"/>
          <w:color w:val="000000"/>
          <w:sz w:val="18"/>
          <w:szCs w:val="18"/>
          <w:lang w:eastAsia="it-IT"/>
        </w:rPr>
        <w:t>, Einaudi, Torino, 1995, 5 ss.: “ogni violenza è, come mezzo, potere che pone o che conserva il diritto” (ivi, 16).</w:t>
      </w:r>
    </w:p>
    <w:bookmarkStart w:id="119" w:name="_ftn38"/>
    <w:p w:rsidR="00774B29" w:rsidRPr="00774B29" w:rsidRDefault="00774B29" w:rsidP="00774B29">
      <w:pPr>
        <w:shd w:val="clear" w:color="auto" w:fill="FFFFFF"/>
        <w:spacing w:before="100" w:beforeAutospacing="1" w:after="0" w:line="270" w:lineRule="atLeast"/>
        <w:jc w:val="both"/>
        <w:rPr>
          <w:rFonts w:ascii="Verdana" w:eastAsia="Times New Roman" w:hAnsi="Verdana" w:cs="Times New Roman"/>
          <w:color w:val="000000"/>
          <w:sz w:val="18"/>
          <w:szCs w:val="18"/>
          <w:lang w:eastAsia="it-IT"/>
        </w:rPr>
      </w:pPr>
      <w:r w:rsidRPr="00774B29">
        <w:rPr>
          <w:rFonts w:ascii="Verdana" w:eastAsia="Times New Roman" w:hAnsi="Verdana" w:cs="Times New Roman"/>
          <w:color w:val="000000"/>
          <w:sz w:val="18"/>
          <w:szCs w:val="18"/>
          <w:lang w:eastAsia="it-IT"/>
        </w:rPr>
        <w:fldChar w:fldCharType="begin"/>
      </w:r>
      <w:r w:rsidRPr="00774B29">
        <w:rPr>
          <w:rFonts w:ascii="Verdana" w:eastAsia="Times New Roman" w:hAnsi="Verdana" w:cs="Times New Roman"/>
          <w:color w:val="000000"/>
          <w:sz w:val="18"/>
          <w:szCs w:val="18"/>
          <w:lang w:eastAsia="it-IT"/>
        </w:rPr>
        <w:instrText xml:space="preserve"> HYPERLINK "http://archivio.rivistaaic.it/materiali/anticipazioni/postsecolarismo/index.html" \l "_ftnref38" \o "" </w:instrText>
      </w:r>
      <w:r w:rsidRPr="00774B29">
        <w:rPr>
          <w:rFonts w:ascii="Verdana" w:eastAsia="Times New Roman" w:hAnsi="Verdana" w:cs="Times New Roman"/>
          <w:color w:val="000000"/>
          <w:sz w:val="18"/>
          <w:szCs w:val="18"/>
          <w:lang w:eastAsia="it-IT"/>
        </w:rPr>
        <w:fldChar w:fldCharType="separate"/>
      </w:r>
      <w:r w:rsidRPr="00774B29">
        <w:rPr>
          <w:rFonts w:ascii="Verdana" w:eastAsia="Times New Roman" w:hAnsi="Verdana" w:cs="Times New Roman"/>
          <w:b/>
          <w:bCs/>
          <w:color w:val="003366"/>
          <w:sz w:val="18"/>
          <w:szCs w:val="18"/>
          <w:u w:val="single"/>
          <w:lang w:eastAsia="it-IT"/>
        </w:rPr>
        <w:t>[38]</w:t>
      </w:r>
      <w:r w:rsidRPr="00774B29">
        <w:rPr>
          <w:rFonts w:ascii="Verdana" w:eastAsia="Times New Roman" w:hAnsi="Verdana" w:cs="Times New Roman"/>
          <w:color w:val="000000"/>
          <w:sz w:val="18"/>
          <w:szCs w:val="18"/>
          <w:lang w:eastAsia="it-IT"/>
        </w:rPr>
        <w:fldChar w:fldCharType="end"/>
      </w:r>
      <w:bookmarkEnd w:id="119"/>
      <w:r w:rsidRPr="00774B29">
        <w:rPr>
          <w:rFonts w:ascii="Verdana" w:eastAsia="Times New Roman" w:hAnsi="Verdana" w:cs="Times New Roman"/>
          <w:color w:val="000000"/>
          <w:sz w:val="18"/>
          <w:szCs w:val="18"/>
          <w:lang w:eastAsia="it-IT"/>
        </w:rPr>
        <w:t> Sulla complessa ed enigmatica figura dell’</w:t>
      </w:r>
      <w:r w:rsidRPr="00774B29">
        <w:rPr>
          <w:rFonts w:ascii="Verdana" w:eastAsia="Times New Roman" w:hAnsi="Verdana" w:cs="Times New Roman"/>
          <w:i/>
          <w:iCs/>
          <w:color w:val="000000"/>
          <w:sz w:val="18"/>
          <w:szCs w:val="18"/>
          <w:lang w:eastAsia="it-IT"/>
        </w:rPr>
        <w:t xml:space="preserve">homo </w:t>
      </w:r>
      <w:proofErr w:type="spellStart"/>
      <w:r w:rsidRPr="00774B29">
        <w:rPr>
          <w:rFonts w:ascii="Verdana" w:eastAsia="Times New Roman" w:hAnsi="Verdana" w:cs="Times New Roman"/>
          <w:i/>
          <w:iCs/>
          <w:color w:val="000000"/>
          <w:sz w:val="18"/>
          <w:szCs w:val="18"/>
          <w:lang w:eastAsia="it-IT"/>
        </w:rPr>
        <w:t>sacer</w:t>
      </w:r>
      <w:proofErr w:type="spellEnd"/>
      <w:r w:rsidRPr="00774B29">
        <w:rPr>
          <w:rFonts w:ascii="Verdana" w:eastAsia="Times New Roman" w:hAnsi="Verdana" w:cs="Times New Roman"/>
          <w:color w:val="000000"/>
          <w:sz w:val="18"/>
          <w:szCs w:val="18"/>
          <w:lang w:eastAsia="it-IT"/>
        </w:rPr>
        <w:t>, nel diritto romano arcaico individuo non sacrificabile ma uccidibile, si leggano i suggestivi saggi di </w:t>
      </w:r>
      <w:r w:rsidRPr="00774B29">
        <w:rPr>
          <w:rFonts w:ascii="Verdana" w:eastAsia="Times New Roman" w:hAnsi="Verdana" w:cs="Times New Roman"/>
          <w:caps/>
          <w:color w:val="000000"/>
          <w:sz w:val="18"/>
          <w:szCs w:val="18"/>
          <w:lang w:eastAsia="it-IT"/>
        </w:rPr>
        <w:t>G.AGAMBEN</w:t>
      </w:r>
      <w:r w:rsidRPr="00774B29">
        <w:rPr>
          <w:rFonts w:ascii="Verdana" w:eastAsia="Times New Roman" w:hAnsi="Verdana" w:cs="Times New Roman"/>
          <w:color w:val="000000"/>
          <w:sz w:val="18"/>
          <w:szCs w:val="18"/>
          <w:lang w:eastAsia="it-IT"/>
        </w:rPr>
        <w:t xml:space="preserve">, Homo </w:t>
      </w:r>
      <w:proofErr w:type="spellStart"/>
      <w:r w:rsidRPr="00774B29">
        <w:rPr>
          <w:rFonts w:ascii="Verdana" w:eastAsia="Times New Roman" w:hAnsi="Verdana" w:cs="Times New Roman"/>
          <w:color w:val="000000"/>
          <w:sz w:val="18"/>
          <w:szCs w:val="18"/>
          <w:lang w:eastAsia="it-IT"/>
        </w:rPr>
        <w:t>sacer</w:t>
      </w:r>
      <w:proofErr w:type="spellEnd"/>
      <w:r w:rsidRPr="00774B29">
        <w:rPr>
          <w:rFonts w:ascii="Verdana" w:eastAsia="Times New Roman" w:hAnsi="Verdana" w:cs="Times New Roman"/>
          <w:color w:val="000000"/>
          <w:sz w:val="18"/>
          <w:szCs w:val="18"/>
          <w:lang w:eastAsia="it-IT"/>
        </w:rPr>
        <w:t>. </w:t>
      </w:r>
      <w:r w:rsidRPr="00774B29">
        <w:rPr>
          <w:rFonts w:ascii="Verdana" w:eastAsia="Times New Roman" w:hAnsi="Verdana" w:cs="Times New Roman"/>
          <w:i/>
          <w:iCs/>
          <w:color w:val="000000"/>
          <w:sz w:val="18"/>
          <w:szCs w:val="18"/>
          <w:lang w:eastAsia="it-IT"/>
        </w:rPr>
        <w:t>Il potere sovrano e la nuda vita</w:t>
      </w:r>
      <w:r w:rsidRPr="00774B29">
        <w:rPr>
          <w:rFonts w:ascii="Verdana" w:eastAsia="Times New Roman" w:hAnsi="Verdana" w:cs="Times New Roman"/>
          <w:color w:val="000000"/>
          <w:sz w:val="18"/>
          <w:szCs w:val="18"/>
          <w:lang w:eastAsia="it-IT"/>
        </w:rPr>
        <w:t xml:space="preserve">, Einaudi, Torino, 1995, spec. 90 </w:t>
      </w:r>
      <w:proofErr w:type="spellStart"/>
      <w:r w:rsidRPr="00774B29">
        <w:rPr>
          <w:rFonts w:ascii="Verdana" w:eastAsia="Times New Roman" w:hAnsi="Verdana" w:cs="Times New Roman"/>
          <w:color w:val="000000"/>
          <w:sz w:val="18"/>
          <w:szCs w:val="18"/>
          <w:lang w:eastAsia="it-IT"/>
        </w:rPr>
        <w:t>ss</w:t>
      </w:r>
      <w:proofErr w:type="spellEnd"/>
      <w:r w:rsidRPr="00774B29">
        <w:rPr>
          <w:rFonts w:ascii="Verdana" w:eastAsia="Times New Roman" w:hAnsi="Verdana" w:cs="Times New Roman"/>
          <w:color w:val="000000"/>
          <w:sz w:val="18"/>
          <w:szCs w:val="18"/>
          <w:lang w:eastAsia="it-IT"/>
        </w:rPr>
        <w:t>.;</w:t>
      </w:r>
      <w:r w:rsidRPr="00774B29">
        <w:rPr>
          <w:rFonts w:ascii="Verdana" w:eastAsia="Times New Roman" w:hAnsi="Verdana" w:cs="Times New Roman"/>
          <w:caps/>
          <w:color w:val="000000"/>
          <w:sz w:val="18"/>
          <w:szCs w:val="18"/>
          <w:lang w:eastAsia="it-IT"/>
        </w:rPr>
        <w:t>ID., </w:t>
      </w:r>
      <w:r w:rsidRPr="00774B29">
        <w:rPr>
          <w:rFonts w:ascii="Verdana" w:eastAsia="Times New Roman" w:hAnsi="Verdana" w:cs="Times New Roman"/>
          <w:i/>
          <w:iCs/>
          <w:color w:val="000000"/>
          <w:sz w:val="18"/>
          <w:szCs w:val="18"/>
          <w:lang w:eastAsia="it-IT"/>
        </w:rPr>
        <w:t>Stato di eccezione</w:t>
      </w:r>
      <w:r w:rsidRPr="00774B29">
        <w:rPr>
          <w:rFonts w:ascii="Verdana" w:eastAsia="Times New Roman" w:hAnsi="Verdana" w:cs="Times New Roman"/>
          <w:color w:val="000000"/>
          <w:sz w:val="18"/>
          <w:szCs w:val="18"/>
          <w:lang w:eastAsia="it-IT"/>
        </w:rPr>
        <w:t xml:space="preserve">. Homo </w:t>
      </w:r>
      <w:proofErr w:type="spellStart"/>
      <w:r w:rsidRPr="00774B29">
        <w:rPr>
          <w:rFonts w:ascii="Verdana" w:eastAsia="Times New Roman" w:hAnsi="Verdana" w:cs="Times New Roman"/>
          <w:color w:val="000000"/>
          <w:sz w:val="18"/>
          <w:szCs w:val="18"/>
          <w:lang w:eastAsia="it-IT"/>
        </w:rPr>
        <w:t>sacer</w:t>
      </w:r>
      <w:proofErr w:type="spellEnd"/>
      <w:r w:rsidRPr="00774B29">
        <w:rPr>
          <w:rFonts w:ascii="Verdana" w:eastAsia="Times New Roman" w:hAnsi="Verdana" w:cs="Times New Roman"/>
          <w:color w:val="000000"/>
          <w:sz w:val="18"/>
          <w:szCs w:val="18"/>
          <w:lang w:eastAsia="it-IT"/>
        </w:rPr>
        <w:t xml:space="preserve">, II, 1, Bollati </w:t>
      </w:r>
      <w:proofErr w:type="spellStart"/>
      <w:r w:rsidRPr="00774B29">
        <w:rPr>
          <w:rFonts w:ascii="Verdana" w:eastAsia="Times New Roman" w:hAnsi="Verdana" w:cs="Times New Roman"/>
          <w:color w:val="000000"/>
          <w:sz w:val="18"/>
          <w:szCs w:val="18"/>
          <w:lang w:eastAsia="it-IT"/>
        </w:rPr>
        <w:t>Boringhieri</w:t>
      </w:r>
      <w:proofErr w:type="spellEnd"/>
      <w:r w:rsidRPr="00774B29">
        <w:rPr>
          <w:rFonts w:ascii="Verdana" w:eastAsia="Times New Roman" w:hAnsi="Verdana" w:cs="Times New Roman"/>
          <w:color w:val="000000"/>
          <w:sz w:val="18"/>
          <w:szCs w:val="18"/>
          <w:lang w:eastAsia="it-IT"/>
        </w:rPr>
        <w:t>, Torino, 2003; sull’ambiguità del concetto di sacro nella civiltà romana (il </w:t>
      </w:r>
      <w:proofErr w:type="spellStart"/>
      <w:r w:rsidRPr="00774B29">
        <w:rPr>
          <w:rFonts w:ascii="Verdana" w:eastAsia="Times New Roman" w:hAnsi="Verdana" w:cs="Times New Roman"/>
          <w:i/>
          <w:iCs/>
          <w:color w:val="000000"/>
          <w:sz w:val="18"/>
          <w:szCs w:val="18"/>
          <w:lang w:eastAsia="it-IT"/>
        </w:rPr>
        <w:t>sacer</w:t>
      </w:r>
      <w:proofErr w:type="spellEnd"/>
      <w:r w:rsidRPr="00774B29">
        <w:rPr>
          <w:rFonts w:ascii="Verdana" w:eastAsia="Times New Roman" w:hAnsi="Verdana" w:cs="Times New Roman"/>
          <w:color w:val="000000"/>
          <w:sz w:val="18"/>
          <w:szCs w:val="18"/>
          <w:lang w:eastAsia="it-IT"/>
        </w:rPr>
        <w:t xml:space="preserve"> inteso come </w:t>
      </w:r>
      <w:r w:rsidRPr="00774B29">
        <w:rPr>
          <w:rFonts w:ascii="Verdana" w:eastAsia="Times New Roman" w:hAnsi="Verdana" w:cs="Times New Roman"/>
          <w:color w:val="000000"/>
          <w:sz w:val="18"/>
          <w:szCs w:val="18"/>
          <w:lang w:eastAsia="it-IT"/>
        </w:rPr>
        <w:lastRenderedPageBreak/>
        <w:t>luogo di “ambiguità tra il consacrato e l’impuro nel concetto comune di un’alienazione dell’umano”), </w:t>
      </w:r>
      <w:r w:rsidRPr="00774B29">
        <w:rPr>
          <w:rFonts w:ascii="Verdana" w:eastAsia="Times New Roman" w:hAnsi="Verdana" w:cs="Times New Roman"/>
          <w:caps/>
          <w:color w:val="000000"/>
          <w:sz w:val="18"/>
          <w:szCs w:val="18"/>
          <w:lang w:eastAsia="it-IT"/>
        </w:rPr>
        <w:t>J.BAYET</w:t>
      </w:r>
      <w:r w:rsidRPr="00774B29">
        <w:rPr>
          <w:rFonts w:ascii="Verdana" w:eastAsia="Times New Roman" w:hAnsi="Verdana" w:cs="Times New Roman"/>
          <w:color w:val="000000"/>
          <w:sz w:val="18"/>
          <w:szCs w:val="18"/>
          <w:lang w:eastAsia="it-IT"/>
        </w:rPr>
        <w:t>, </w:t>
      </w:r>
      <w:r w:rsidRPr="00774B29">
        <w:rPr>
          <w:rFonts w:ascii="Verdana" w:eastAsia="Times New Roman" w:hAnsi="Verdana" w:cs="Times New Roman"/>
          <w:i/>
          <w:iCs/>
          <w:color w:val="000000"/>
          <w:sz w:val="18"/>
          <w:szCs w:val="18"/>
          <w:lang w:eastAsia="it-IT"/>
        </w:rPr>
        <w:t>La religione romana. Storia politica e psicologica</w:t>
      </w:r>
      <w:r w:rsidRPr="00774B29">
        <w:rPr>
          <w:rFonts w:ascii="Verdana" w:eastAsia="Times New Roman" w:hAnsi="Verdana" w:cs="Times New Roman"/>
          <w:color w:val="000000"/>
          <w:sz w:val="18"/>
          <w:szCs w:val="18"/>
          <w:lang w:eastAsia="it-IT"/>
        </w:rPr>
        <w:t xml:space="preserve"> (1959), tr.it. Bollati </w:t>
      </w:r>
      <w:proofErr w:type="spellStart"/>
      <w:r w:rsidRPr="00774B29">
        <w:rPr>
          <w:rFonts w:ascii="Verdana" w:eastAsia="Times New Roman" w:hAnsi="Verdana" w:cs="Times New Roman"/>
          <w:color w:val="000000"/>
          <w:sz w:val="18"/>
          <w:szCs w:val="18"/>
          <w:lang w:eastAsia="it-IT"/>
        </w:rPr>
        <w:t>Boringhieri</w:t>
      </w:r>
      <w:proofErr w:type="spellEnd"/>
      <w:r w:rsidRPr="00774B29">
        <w:rPr>
          <w:rFonts w:ascii="Verdana" w:eastAsia="Times New Roman" w:hAnsi="Verdana" w:cs="Times New Roman"/>
          <w:color w:val="000000"/>
          <w:sz w:val="18"/>
          <w:szCs w:val="18"/>
          <w:lang w:eastAsia="it-IT"/>
        </w:rPr>
        <w:t>, Torino, 1992, 45, 115 ss., 142;  sul tema del rapporto tra sacertà e violenza, </w:t>
      </w:r>
      <w:r w:rsidRPr="00774B29">
        <w:rPr>
          <w:rFonts w:ascii="Verdana" w:eastAsia="Times New Roman" w:hAnsi="Verdana" w:cs="Times New Roman"/>
          <w:caps/>
          <w:color w:val="000000"/>
          <w:sz w:val="18"/>
          <w:szCs w:val="18"/>
          <w:lang w:eastAsia="it-IT"/>
        </w:rPr>
        <w:t>R.GIRARD</w:t>
      </w:r>
      <w:r w:rsidRPr="00774B29">
        <w:rPr>
          <w:rFonts w:ascii="Verdana" w:eastAsia="Times New Roman" w:hAnsi="Verdana" w:cs="Times New Roman"/>
          <w:color w:val="000000"/>
          <w:sz w:val="18"/>
          <w:szCs w:val="18"/>
          <w:lang w:eastAsia="it-IT"/>
        </w:rPr>
        <w:t>, </w:t>
      </w:r>
      <w:r w:rsidRPr="00774B29">
        <w:rPr>
          <w:rFonts w:ascii="Verdana" w:eastAsia="Times New Roman" w:hAnsi="Verdana" w:cs="Times New Roman"/>
          <w:i/>
          <w:iCs/>
          <w:color w:val="000000"/>
          <w:sz w:val="18"/>
          <w:szCs w:val="18"/>
          <w:lang w:eastAsia="it-IT"/>
        </w:rPr>
        <w:t>La violenza e il sacro</w:t>
      </w:r>
      <w:r w:rsidRPr="00774B29">
        <w:rPr>
          <w:rFonts w:ascii="Verdana" w:eastAsia="Times New Roman" w:hAnsi="Verdana" w:cs="Times New Roman"/>
          <w:color w:val="000000"/>
          <w:sz w:val="18"/>
          <w:szCs w:val="18"/>
          <w:lang w:eastAsia="it-IT"/>
        </w:rPr>
        <w:t> (1972), tr.it. Adelphi, Milano, VII ed., 2005; sul sacro come necessario luogo di conoscenza della follia prerazionale, </w:t>
      </w:r>
      <w:r w:rsidRPr="00774B29">
        <w:rPr>
          <w:rFonts w:ascii="Verdana" w:eastAsia="Times New Roman" w:hAnsi="Verdana" w:cs="Times New Roman"/>
          <w:caps/>
          <w:color w:val="000000"/>
          <w:sz w:val="18"/>
          <w:szCs w:val="18"/>
          <w:lang w:eastAsia="it-IT"/>
        </w:rPr>
        <w:t>U.GALIMBERTI</w:t>
      </w:r>
      <w:r w:rsidRPr="00774B29">
        <w:rPr>
          <w:rFonts w:ascii="Verdana" w:eastAsia="Times New Roman" w:hAnsi="Verdana" w:cs="Times New Roman"/>
          <w:color w:val="000000"/>
          <w:sz w:val="18"/>
          <w:szCs w:val="18"/>
          <w:lang w:eastAsia="it-IT"/>
        </w:rPr>
        <w:t>, </w:t>
      </w:r>
      <w:r w:rsidRPr="00774B29">
        <w:rPr>
          <w:rFonts w:ascii="Verdana" w:eastAsia="Times New Roman" w:hAnsi="Verdana" w:cs="Times New Roman"/>
          <w:i/>
          <w:iCs/>
          <w:color w:val="000000"/>
          <w:sz w:val="18"/>
          <w:szCs w:val="18"/>
          <w:lang w:eastAsia="it-IT"/>
        </w:rPr>
        <w:t>Sul sacro</w:t>
      </w:r>
      <w:r w:rsidRPr="00774B29">
        <w:rPr>
          <w:rFonts w:ascii="Verdana" w:eastAsia="Times New Roman" w:hAnsi="Verdana" w:cs="Times New Roman"/>
          <w:color w:val="000000"/>
          <w:sz w:val="18"/>
          <w:szCs w:val="18"/>
          <w:lang w:eastAsia="it-IT"/>
        </w:rPr>
        <w:t>, cit., 14 ss..</w:t>
      </w:r>
    </w:p>
    <w:bookmarkStart w:id="120" w:name="_ftn39"/>
    <w:p w:rsidR="00774B29" w:rsidRPr="00774B29" w:rsidRDefault="00774B29" w:rsidP="00774B29">
      <w:pPr>
        <w:shd w:val="clear" w:color="auto" w:fill="FFFFFF"/>
        <w:spacing w:before="100" w:beforeAutospacing="1" w:after="0" w:line="270" w:lineRule="atLeast"/>
        <w:jc w:val="both"/>
        <w:rPr>
          <w:rFonts w:ascii="Verdana" w:eastAsia="Times New Roman" w:hAnsi="Verdana" w:cs="Times New Roman"/>
          <w:color w:val="000000"/>
          <w:sz w:val="18"/>
          <w:szCs w:val="18"/>
          <w:lang w:eastAsia="it-IT"/>
        </w:rPr>
      </w:pPr>
      <w:r w:rsidRPr="00774B29">
        <w:rPr>
          <w:rFonts w:ascii="Verdana" w:eastAsia="Times New Roman" w:hAnsi="Verdana" w:cs="Times New Roman"/>
          <w:color w:val="000000"/>
          <w:sz w:val="18"/>
          <w:szCs w:val="18"/>
          <w:lang w:eastAsia="it-IT"/>
        </w:rPr>
        <w:fldChar w:fldCharType="begin"/>
      </w:r>
      <w:r w:rsidRPr="00774B29">
        <w:rPr>
          <w:rFonts w:ascii="Verdana" w:eastAsia="Times New Roman" w:hAnsi="Verdana" w:cs="Times New Roman"/>
          <w:color w:val="000000"/>
          <w:sz w:val="18"/>
          <w:szCs w:val="18"/>
          <w:lang w:eastAsia="it-IT"/>
        </w:rPr>
        <w:instrText xml:space="preserve"> HYPERLINK "http://archivio.rivistaaic.it/materiali/anticipazioni/postsecolarismo/index.html" \l "_ftnref39" \o "" </w:instrText>
      </w:r>
      <w:r w:rsidRPr="00774B29">
        <w:rPr>
          <w:rFonts w:ascii="Verdana" w:eastAsia="Times New Roman" w:hAnsi="Verdana" w:cs="Times New Roman"/>
          <w:color w:val="000000"/>
          <w:sz w:val="18"/>
          <w:szCs w:val="18"/>
          <w:lang w:eastAsia="it-IT"/>
        </w:rPr>
        <w:fldChar w:fldCharType="separate"/>
      </w:r>
      <w:r w:rsidRPr="00774B29">
        <w:rPr>
          <w:rFonts w:ascii="Verdana" w:eastAsia="Times New Roman" w:hAnsi="Verdana" w:cs="Times New Roman"/>
          <w:b/>
          <w:bCs/>
          <w:color w:val="003366"/>
          <w:sz w:val="18"/>
          <w:szCs w:val="18"/>
          <w:u w:val="single"/>
          <w:lang w:eastAsia="it-IT"/>
        </w:rPr>
        <w:t>[39]</w:t>
      </w:r>
      <w:r w:rsidRPr="00774B29">
        <w:rPr>
          <w:rFonts w:ascii="Verdana" w:eastAsia="Times New Roman" w:hAnsi="Verdana" w:cs="Times New Roman"/>
          <w:color w:val="000000"/>
          <w:sz w:val="18"/>
          <w:szCs w:val="18"/>
          <w:lang w:eastAsia="it-IT"/>
        </w:rPr>
        <w:fldChar w:fldCharType="end"/>
      </w:r>
      <w:bookmarkEnd w:id="120"/>
      <w:r w:rsidRPr="00774B29">
        <w:rPr>
          <w:rFonts w:ascii="Verdana" w:eastAsia="Times New Roman" w:hAnsi="Verdana" w:cs="Times New Roman"/>
          <w:color w:val="000000"/>
          <w:sz w:val="18"/>
          <w:szCs w:val="18"/>
          <w:lang w:eastAsia="it-IT"/>
        </w:rPr>
        <w:t> </w:t>
      </w:r>
      <w:r w:rsidRPr="00774B29">
        <w:rPr>
          <w:rFonts w:ascii="Verdana" w:eastAsia="Times New Roman" w:hAnsi="Verdana" w:cs="Times New Roman"/>
          <w:caps/>
          <w:color w:val="000000"/>
          <w:sz w:val="18"/>
          <w:szCs w:val="18"/>
          <w:lang w:eastAsia="it-IT"/>
        </w:rPr>
        <w:t>J.HABERMAS</w:t>
      </w:r>
      <w:r w:rsidRPr="00774B29">
        <w:rPr>
          <w:rFonts w:ascii="Verdana" w:eastAsia="Times New Roman" w:hAnsi="Verdana" w:cs="Times New Roman"/>
          <w:color w:val="000000"/>
          <w:sz w:val="18"/>
          <w:szCs w:val="18"/>
          <w:lang w:eastAsia="it-IT"/>
        </w:rPr>
        <w:t>, </w:t>
      </w:r>
      <w:proofErr w:type="spellStart"/>
      <w:r w:rsidRPr="00774B29">
        <w:rPr>
          <w:rFonts w:ascii="Verdana" w:eastAsia="Times New Roman" w:hAnsi="Verdana" w:cs="Times New Roman"/>
          <w:i/>
          <w:iCs/>
          <w:color w:val="000000"/>
          <w:sz w:val="18"/>
          <w:szCs w:val="18"/>
          <w:lang w:eastAsia="it-IT"/>
        </w:rPr>
        <w:t>op.ult.cit</w:t>
      </w:r>
      <w:proofErr w:type="spellEnd"/>
      <w:r w:rsidRPr="00774B29">
        <w:rPr>
          <w:rFonts w:ascii="Verdana" w:eastAsia="Times New Roman" w:hAnsi="Verdana" w:cs="Times New Roman"/>
          <w:i/>
          <w:iCs/>
          <w:color w:val="000000"/>
          <w:sz w:val="18"/>
          <w:szCs w:val="18"/>
          <w:lang w:eastAsia="it-IT"/>
        </w:rPr>
        <w:t>.</w:t>
      </w:r>
      <w:r w:rsidRPr="00774B29">
        <w:rPr>
          <w:rFonts w:ascii="Verdana" w:eastAsia="Times New Roman" w:hAnsi="Verdana" w:cs="Times New Roman"/>
          <w:color w:val="000000"/>
          <w:sz w:val="18"/>
          <w:szCs w:val="18"/>
          <w:lang w:eastAsia="it-IT"/>
        </w:rPr>
        <w:t xml:space="preserve">, 61-62; il tema dell’autorità del sacro, fondato sulle riflessioni di </w:t>
      </w:r>
      <w:proofErr w:type="spellStart"/>
      <w:r w:rsidRPr="00774B29">
        <w:rPr>
          <w:rFonts w:ascii="Verdana" w:eastAsia="Times New Roman" w:hAnsi="Verdana" w:cs="Times New Roman"/>
          <w:color w:val="000000"/>
          <w:sz w:val="18"/>
          <w:szCs w:val="18"/>
          <w:lang w:eastAsia="it-IT"/>
        </w:rPr>
        <w:t>Durkheim</w:t>
      </w:r>
      <w:proofErr w:type="spellEnd"/>
      <w:r w:rsidRPr="00774B29">
        <w:rPr>
          <w:rFonts w:ascii="Verdana" w:eastAsia="Times New Roman" w:hAnsi="Verdana" w:cs="Times New Roman"/>
          <w:color w:val="000000"/>
          <w:sz w:val="18"/>
          <w:szCs w:val="18"/>
          <w:lang w:eastAsia="it-IT"/>
        </w:rPr>
        <w:t xml:space="preserve"> in merito alle radici sacrali della morale e innestato sulle prospettive teoriche dell’agire comunicativo, è esaminato da </w:t>
      </w:r>
      <w:proofErr w:type="spellStart"/>
      <w:r w:rsidRPr="00774B29">
        <w:rPr>
          <w:rFonts w:ascii="Verdana" w:eastAsia="Times New Roman" w:hAnsi="Verdana" w:cs="Times New Roman"/>
          <w:color w:val="000000"/>
          <w:sz w:val="18"/>
          <w:szCs w:val="18"/>
          <w:lang w:eastAsia="it-IT"/>
        </w:rPr>
        <w:t>Habermas</w:t>
      </w:r>
      <w:proofErr w:type="spellEnd"/>
      <w:r w:rsidRPr="00774B29">
        <w:rPr>
          <w:rFonts w:ascii="Verdana" w:eastAsia="Times New Roman" w:hAnsi="Verdana" w:cs="Times New Roman"/>
          <w:color w:val="000000"/>
          <w:sz w:val="18"/>
          <w:szCs w:val="18"/>
          <w:lang w:eastAsia="it-IT"/>
        </w:rPr>
        <w:t xml:space="preserve"> anche nella </w:t>
      </w:r>
      <w:r w:rsidRPr="00774B29">
        <w:rPr>
          <w:rFonts w:ascii="Verdana" w:eastAsia="Times New Roman" w:hAnsi="Verdana" w:cs="Times New Roman"/>
          <w:i/>
          <w:iCs/>
          <w:color w:val="000000"/>
          <w:sz w:val="18"/>
          <w:szCs w:val="18"/>
          <w:lang w:eastAsia="it-IT"/>
        </w:rPr>
        <w:t>Teoria dell’agire comunicativo</w:t>
      </w:r>
      <w:r w:rsidRPr="00774B29">
        <w:rPr>
          <w:rFonts w:ascii="Verdana" w:eastAsia="Times New Roman" w:hAnsi="Verdana" w:cs="Times New Roman"/>
          <w:color w:val="000000"/>
          <w:sz w:val="18"/>
          <w:szCs w:val="18"/>
          <w:lang w:eastAsia="it-IT"/>
        </w:rPr>
        <w:t>, cit., II, 603 ss..</w:t>
      </w:r>
    </w:p>
    <w:bookmarkStart w:id="121" w:name="_ftn40"/>
    <w:p w:rsidR="00774B29" w:rsidRPr="00774B29" w:rsidRDefault="00774B29" w:rsidP="00774B29">
      <w:pPr>
        <w:shd w:val="clear" w:color="auto" w:fill="FFFFFF"/>
        <w:spacing w:before="100" w:beforeAutospacing="1" w:after="0" w:line="270" w:lineRule="atLeast"/>
        <w:jc w:val="both"/>
        <w:rPr>
          <w:rFonts w:ascii="Verdana" w:eastAsia="Times New Roman" w:hAnsi="Verdana" w:cs="Times New Roman"/>
          <w:color w:val="000000"/>
          <w:sz w:val="18"/>
          <w:szCs w:val="18"/>
          <w:lang w:eastAsia="it-IT"/>
        </w:rPr>
      </w:pPr>
      <w:r w:rsidRPr="00774B29">
        <w:rPr>
          <w:rFonts w:ascii="Verdana" w:eastAsia="Times New Roman" w:hAnsi="Verdana" w:cs="Times New Roman"/>
          <w:color w:val="000000"/>
          <w:sz w:val="18"/>
          <w:szCs w:val="18"/>
          <w:lang w:eastAsia="it-IT"/>
        </w:rPr>
        <w:fldChar w:fldCharType="begin"/>
      </w:r>
      <w:r w:rsidRPr="00774B29">
        <w:rPr>
          <w:rFonts w:ascii="Verdana" w:eastAsia="Times New Roman" w:hAnsi="Verdana" w:cs="Times New Roman"/>
          <w:color w:val="000000"/>
          <w:sz w:val="18"/>
          <w:szCs w:val="18"/>
          <w:lang w:eastAsia="it-IT"/>
        </w:rPr>
        <w:instrText xml:space="preserve"> HYPERLINK "http://archivio.rivistaaic.it/materiali/anticipazioni/postsecolarismo/index.html" \l "_ftnref40" \o "" </w:instrText>
      </w:r>
      <w:r w:rsidRPr="00774B29">
        <w:rPr>
          <w:rFonts w:ascii="Verdana" w:eastAsia="Times New Roman" w:hAnsi="Verdana" w:cs="Times New Roman"/>
          <w:color w:val="000000"/>
          <w:sz w:val="18"/>
          <w:szCs w:val="18"/>
          <w:lang w:eastAsia="it-IT"/>
        </w:rPr>
        <w:fldChar w:fldCharType="separate"/>
      </w:r>
      <w:r w:rsidRPr="00774B29">
        <w:rPr>
          <w:rFonts w:ascii="Verdana" w:eastAsia="Times New Roman" w:hAnsi="Verdana" w:cs="Times New Roman"/>
          <w:b/>
          <w:bCs/>
          <w:color w:val="003366"/>
          <w:sz w:val="18"/>
          <w:szCs w:val="18"/>
          <w:u w:val="single"/>
          <w:lang w:eastAsia="it-IT"/>
        </w:rPr>
        <w:t>[40]</w:t>
      </w:r>
      <w:r w:rsidRPr="00774B29">
        <w:rPr>
          <w:rFonts w:ascii="Verdana" w:eastAsia="Times New Roman" w:hAnsi="Verdana" w:cs="Times New Roman"/>
          <w:color w:val="000000"/>
          <w:sz w:val="18"/>
          <w:szCs w:val="18"/>
          <w:lang w:eastAsia="it-IT"/>
        </w:rPr>
        <w:fldChar w:fldCharType="end"/>
      </w:r>
      <w:bookmarkEnd w:id="121"/>
      <w:r w:rsidRPr="00774B29">
        <w:rPr>
          <w:rFonts w:ascii="Verdana" w:eastAsia="Times New Roman" w:hAnsi="Verdana" w:cs="Times New Roman"/>
          <w:color w:val="000000"/>
          <w:sz w:val="18"/>
          <w:szCs w:val="18"/>
          <w:lang w:eastAsia="it-IT"/>
        </w:rPr>
        <w:t> Sul punto ancora la </w:t>
      </w:r>
      <w:r w:rsidRPr="00774B29">
        <w:rPr>
          <w:rFonts w:ascii="Verdana" w:eastAsia="Times New Roman" w:hAnsi="Verdana" w:cs="Times New Roman"/>
          <w:i/>
          <w:iCs/>
          <w:color w:val="000000"/>
          <w:sz w:val="18"/>
          <w:szCs w:val="18"/>
          <w:lang w:eastAsia="it-IT"/>
        </w:rPr>
        <w:t>Fides et ratio</w:t>
      </w:r>
      <w:r w:rsidRPr="00774B29">
        <w:rPr>
          <w:rFonts w:ascii="Verdana" w:eastAsia="Times New Roman" w:hAnsi="Verdana" w:cs="Times New Roman"/>
          <w:color w:val="000000"/>
          <w:sz w:val="18"/>
          <w:szCs w:val="18"/>
          <w:lang w:eastAsia="it-IT"/>
        </w:rPr>
        <w:t>, ove si riafferma, puntualmente, che la conoscenza proposta all’uomo dalla Chiesa “non le proviene da una sua propria speculazione, fosse anche la più alta, ma dall’aver accolto nella fede la parola di Dio” (§ 7); su tale base l’enciclica individua, tra l’altro, gli </w:t>
      </w:r>
      <w:r w:rsidRPr="00774B29">
        <w:rPr>
          <w:rFonts w:ascii="Verdana" w:eastAsia="Times New Roman" w:hAnsi="Verdana" w:cs="Times New Roman"/>
          <w:i/>
          <w:iCs/>
          <w:color w:val="000000"/>
          <w:sz w:val="18"/>
          <w:szCs w:val="18"/>
          <w:lang w:eastAsia="it-IT"/>
        </w:rPr>
        <w:t>errori</w:t>
      </w:r>
      <w:r w:rsidRPr="00774B29">
        <w:rPr>
          <w:rFonts w:ascii="Verdana" w:eastAsia="Times New Roman" w:hAnsi="Verdana" w:cs="Times New Roman"/>
          <w:color w:val="000000"/>
          <w:sz w:val="18"/>
          <w:szCs w:val="18"/>
          <w:lang w:eastAsia="it-IT"/>
        </w:rPr>
        <w:t> più diffusi nel pensiero filosofico contemporaneo, condannando l’eclettismo (§ 86), lo storicismo (§ 87), lo scientismo (§ 88), il pragmatismo (§ 89), e, sommamente, il loro presunto esito, il nichilismo (§ 90), affidando alla teologia il compito di presentare, in opposizione a tutto ciò, “l’intelligenza della Rivelazione e il contenuto della fede” (§ 93); qui sembrano ormai lontane le aperture del Concilio Vaticano II e della costituzione pastorale </w:t>
      </w:r>
      <w:proofErr w:type="spellStart"/>
      <w:r w:rsidRPr="00774B29">
        <w:rPr>
          <w:rFonts w:ascii="Verdana" w:eastAsia="Times New Roman" w:hAnsi="Verdana" w:cs="Times New Roman"/>
          <w:i/>
          <w:iCs/>
          <w:color w:val="000000"/>
          <w:sz w:val="18"/>
          <w:szCs w:val="18"/>
          <w:lang w:eastAsia="it-IT"/>
        </w:rPr>
        <w:t>Gaudium</w:t>
      </w:r>
      <w:proofErr w:type="spellEnd"/>
      <w:r w:rsidRPr="00774B29">
        <w:rPr>
          <w:rFonts w:ascii="Verdana" w:eastAsia="Times New Roman" w:hAnsi="Verdana" w:cs="Times New Roman"/>
          <w:i/>
          <w:iCs/>
          <w:color w:val="000000"/>
          <w:sz w:val="18"/>
          <w:szCs w:val="18"/>
          <w:lang w:eastAsia="it-IT"/>
        </w:rPr>
        <w:t xml:space="preserve"> et </w:t>
      </w:r>
      <w:proofErr w:type="spellStart"/>
      <w:r w:rsidRPr="00774B29">
        <w:rPr>
          <w:rFonts w:ascii="Verdana" w:eastAsia="Times New Roman" w:hAnsi="Verdana" w:cs="Times New Roman"/>
          <w:i/>
          <w:iCs/>
          <w:color w:val="000000"/>
          <w:sz w:val="18"/>
          <w:szCs w:val="18"/>
          <w:lang w:eastAsia="it-IT"/>
        </w:rPr>
        <w:t>spes</w:t>
      </w:r>
      <w:proofErr w:type="spellEnd"/>
      <w:r w:rsidRPr="00774B29">
        <w:rPr>
          <w:rFonts w:ascii="Verdana" w:eastAsia="Times New Roman" w:hAnsi="Verdana" w:cs="Times New Roman"/>
          <w:color w:val="000000"/>
          <w:sz w:val="18"/>
          <w:szCs w:val="18"/>
          <w:lang w:eastAsia="it-IT"/>
        </w:rPr>
        <w:t>  del 7 dicembre 1965.</w:t>
      </w:r>
    </w:p>
    <w:bookmarkStart w:id="122" w:name="_ftn41"/>
    <w:p w:rsidR="00774B29" w:rsidRPr="00774B29" w:rsidRDefault="00774B29" w:rsidP="00774B29">
      <w:pPr>
        <w:shd w:val="clear" w:color="auto" w:fill="FFFFFF"/>
        <w:spacing w:before="100" w:beforeAutospacing="1" w:after="0" w:line="270" w:lineRule="atLeast"/>
        <w:jc w:val="both"/>
        <w:rPr>
          <w:rFonts w:ascii="Verdana" w:eastAsia="Times New Roman" w:hAnsi="Verdana" w:cs="Times New Roman"/>
          <w:color w:val="000000"/>
          <w:sz w:val="18"/>
          <w:szCs w:val="18"/>
          <w:lang w:eastAsia="it-IT"/>
        </w:rPr>
      </w:pPr>
      <w:r w:rsidRPr="00774B29">
        <w:rPr>
          <w:rFonts w:ascii="Verdana" w:eastAsia="Times New Roman" w:hAnsi="Verdana" w:cs="Times New Roman"/>
          <w:color w:val="000000"/>
          <w:sz w:val="18"/>
          <w:szCs w:val="18"/>
          <w:lang w:eastAsia="it-IT"/>
        </w:rPr>
        <w:fldChar w:fldCharType="begin"/>
      </w:r>
      <w:r w:rsidRPr="00774B29">
        <w:rPr>
          <w:rFonts w:ascii="Verdana" w:eastAsia="Times New Roman" w:hAnsi="Verdana" w:cs="Times New Roman"/>
          <w:color w:val="000000"/>
          <w:sz w:val="18"/>
          <w:szCs w:val="18"/>
          <w:lang w:eastAsia="it-IT"/>
        </w:rPr>
        <w:instrText xml:space="preserve"> HYPERLINK "http://archivio.rivistaaic.it/materiali/anticipazioni/postsecolarismo/index.html" \l "_ftnref41" \o "" </w:instrText>
      </w:r>
      <w:r w:rsidRPr="00774B29">
        <w:rPr>
          <w:rFonts w:ascii="Verdana" w:eastAsia="Times New Roman" w:hAnsi="Verdana" w:cs="Times New Roman"/>
          <w:color w:val="000000"/>
          <w:sz w:val="18"/>
          <w:szCs w:val="18"/>
          <w:lang w:eastAsia="it-IT"/>
        </w:rPr>
        <w:fldChar w:fldCharType="separate"/>
      </w:r>
      <w:r w:rsidRPr="00774B29">
        <w:rPr>
          <w:rFonts w:ascii="Verdana" w:eastAsia="Times New Roman" w:hAnsi="Verdana" w:cs="Times New Roman"/>
          <w:b/>
          <w:bCs/>
          <w:color w:val="003366"/>
          <w:sz w:val="18"/>
          <w:szCs w:val="18"/>
          <w:u w:val="single"/>
          <w:lang w:eastAsia="it-IT"/>
        </w:rPr>
        <w:t>[41]</w:t>
      </w:r>
      <w:r w:rsidRPr="00774B29">
        <w:rPr>
          <w:rFonts w:ascii="Verdana" w:eastAsia="Times New Roman" w:hAnsi="Verdana" w:cs="Times New Roman"/>
          <w:color w:val="000000"/>
          <w:sz w:val="18"/>
          <w:szCs w:val="18"/>
          <w:lang w:eastAsia="it-IT"/>
        </w:rPr>
        <w:fldChar w:fldCharType="end"/>
      </w:r>
      <w:bookmarkEnd w:id="122"/>
      <w:r w:rsidRPr="00774B29">
        <w:rPr>
          <w:rFonts w:ascii="Verdana" w:eastAsia="Times New Roman" w:hAnsi="Verdana" w:cs="Times New Roman"/>
          <w:color w:val="000000"/>
          <w:sz w:val="18"/>
          <w:szCs w:val="18"/>
          <w:lang w:eastAsia="it-IT"/>
        </w:rPr>
        <w:t> Definita in  </w:t>
      </w:r>
      <w:r w:rsidRPr="00774B29">
        <w:rPr>
          <w:rFonts w:ascii="Verdana" w:eastAsia="Times New Roman" w:hAnsi="Verdana" w:cs="Times New Roman"/>
          <w:caps/>
          <w:color w:val="000000"/>
          <w:sz w:val="18"/>
          <w:szCs w:val="18"/>
          <w:lang w:eastAsia="it-IT"/>
        </w:rPr>
        <w:t>J.HABERMAS, </w:t>
      </w:r>
      <w:r w:rsidRPr="00774B29">
        <w:rPr>
          <w:rFonts w:ascii="Verdana" w:eastAsia="Times New Roman" w:hAnsi="Verdana" w:cs="Times New Roman"/>
          <w:i/>
          <w:iCs/>
          <w:color w:val="000000"/>
          <w:sz w:val="18"/>
          <w:szCs w:val="18"/>
          <w:lang w:eastAsia="it-IT"/>
        </w:rPr>
        <w:t>Teoria dell’agire comunicativo. II. Critica della ragione funzionalistica</w:t>
      </w:r>
      <w:r w:rsidRPr="00774B29">
        <w:rPr>
          <w:rFonts w:ascii="Verdana" w:eastAsia="Times New Roman" w:hAnsi="Verdana" w:cs="Times New Roman"/>
          <w:color w:val="000000"/>
          <w:sz w:val="18"/>
          <w:szCs w:val="18"/>
          <w:lang w:eastAsia="it-IT"/>
        </w:rPr>
        <w:t> (1981, III ed. 1984), tr.it. Il Mulino, Bologna, 1997, 697 ss.</w:t>
      </w:r>
    </w:p>
    <w:bookmarkStart w:id="123" w:name="_ftn42"/>
    <w:p w:rsidR="00774B29" w:rsidRPr="00774B29" w:rsidRDefault="00774B29" w:rsidP="00774B29">
      <w:pPr>
        <w:shd w:val="clear" w:color="auto" w:fill="FFFFFF"/>
        <w:spacing w:before="100" w:beforeAutospacing="1" w:after="0" w:line="270" w:lineRule="atLeast"/>
        <w:jc w:val="both"/>
        <w:rPr>
          <w:rFonts w:ascii="Verdana" w:eastAsia="Times New Roman" w:hAnsi="Verdana" w:cs="Times New Roman"/>
          <w:color w:val="000000"/>
          <w:sz w:val="18"/>
          <w:szCs w:val="18"/>
          <w:lang w:eastAsia="it-IT"/>
        </w:rPr>
      </w:pPr>
      <w:r w:rsidRPr="00774B29">
        <w:rPr>
          <w:rFonts w:ascii="Verdana" w:eastAsia="Times New Roman" w:hAnsi="Verdana" w:cs="Times New Roman"/>
          <w:color w:val="000000"/>
          <w:sz w:val="18"/>
          <w:szCs w:val="18"/>
          <w:lang w:eastAsia="it-IT"/>
        </w:rPr>
        <w:fldChar w:fldCharType="begin"/>
      </w:r>
      <w:r w:rsidRPr="00774B29">
        <w:rPr>
          <w:rFonts w:ascii="Verdana" w:eastAsia="Times New Roman" w:hAnsi="Verdana" w:cs="Times New Roman"/>
          <w:color w:val="000000"/>
          <w:sz w:val="18"/>
          <w:szCs w:val="18"/>
          <w:lang w:eastAsia="it-IT"/>
        </w:rPr>
        <w:instrText xml:space="preserve"> HYPERLINK "http://archivio.rivistaaic.it/materiali/anticipazioni/postsecolarismo/index.html" \l "_ftnref42" \o "" </w:instrText>
      </w:r>
      <w:r w:rsidRPr="00774B29">
        <w:rPr>
          <w:rFonts w:ascii="Verdana" w:eastAsia="Times New Roman" w:hAnsi="Verdana" w:cs="Times New Roman"/>
          <w:color w:val="000000"/>
          <w:sz w:val="18"/>
          <w:szCs w:val="18"/>
          <w:lang w:eastAsia="it-IT"/>
        </w:rPr>
        <w:fldChar w:fldCharType="separate"/>
      </w:r>
      <w:r w:rsidRPr="00774B29">
        <w:rPr>
          <w:rFonts w:ascii="Verdana" w:eastAsia="Times New Roman" w:hAnsi="Verdana" w:cs="Times New Roman"/>
          <w:b/>
          <w:bCs/>
          <w:color w:val="003366"/>
          <w:sz w:val="18"/>
          <w:szCs w:val="18"/>
          <w:u w:val="single"/>
          <w:lang w:eastAsia="it-IT"/>
        </w:rPr>
        <w:t>[42]</w:t>
      </w:r>
      <w:r w:rsidRPr="00774B29">
        <w:rPr>
          <w:rFonts w:ascii="Verdana" w:eastAsia="Times New Roman" w:hAnsi="Verdana" w:cs="Times New Roman"/>
          <w:color w:val="000000"/>
          <w:sz w:val="18"/>
          <w:szCs w:val="18"/>
          <w:lang w:eastAsia="it-IT"/>
        </w:rPr>
        <w:fldChar w:fldCharType="end"/>
      </w:r>
      <w:bookmarkEnd w:id="123"/>
      <w:r w:rsidRPr="00774B29">
        <w:rPr>
          <w:rFonts w:ascii="Verdana" w:eastAsia="Times New Roman" w:hAnsi="Verdana" w:cs="Times New Roman"/>
          <w:color w:val="000000"/>
          <w:sz w:val="18"/>
          <w:szCs w:val="18"/>
          <w:lang w:eastAsia="it-IT"/>
        </w:rPr>
        <w:t> Sul tema </w:t>
      </w:r>
      <w:r w:rsidRPr="00774B29">
        <w:rPr>
          <w:rFonts w:ascii="Verdana" w:eastAsia="Times New Roman" w:hAnsi="Verdana" w:cs="Times New Roman"/>
          <w:caps/>
          <w:color w:val="000000"/>
          <w:sz w:val="18"/>
          <w:szCs w:val="18"/>
          <w:lang w:eastAsia="it-IT"/>
        </w:rPr>
        <w:t>J.HABERMAS</w:t>
      </w:r>
      <w:r w:rsidRPr="00774B29">
        <w:rPr>
          <w:rFonts w:ascii="Verdana" w:eastAsia="Times New Roman" w:hAnsi="Verdana" w:cs="Times New Roman"/>
          <w:color w:val="000000"/>
          <w:sz w:val="18"/>
          <w:szCs w:val="18"/>
          <w:lang w:eastAsia="it-IT"/>
        </w:rPr>
        <w:t>, </w:t>
      </w:r>
      <w:r w:rsidRPr="00774B29">
        <w:rPr>
          <w:rFonts w:ascii="Verdana" w:eastAsia="Times New Roman" w:hAnsi="Verdana" w:cs="Times New Roman"/>
          <w:i/>
          <w:iCs/>
          <w:color w:val="000000"/>
          <w:sz w:val="18"/>
          <w:szCs w:val="18"/>
          <w:lang w:eastAsia="it-IT"/>
        </w:rPr>
        <w:t>Conoscenza e interesse</w:t>
      </w:r>
      <w:r w:rsidRPr="00774B29">
        <w:rPr>
          <w:rFonts w:ascii="Verdana" w:eastAsia="Times New Roman" w:hAnsi="Verdana" w:cs="Times New Roman"/>
          <w:color w:val="000000"/>
          <w:sz w:val="18"/>
          <w:szCs w:val="18"/>
          <w:lang w:eastAsia="it-IT"/>
        </w:rPr>
        <w:t> (1968), tr.it. Laterza, Roma-Bari, 1990, spec. 113 ss. </w:t>
      </w:r>
    </w:p>
    <w:bookmarkStart w:id="124" w:name="_ftn43"/>
    <w:p w:rsidR="00774B29" w:rsidRPr="00774B29" w:rsidRDefault="00774B29" w:rsidP="00774B29">
      <w:pPr>
        <w:shd w:val="clear" w:color="auto" w:fill="FFFFFF"/>
        <w:spacing w:before="100" w:beforeAutospacing="1" w:after="0" w:line="270" w:lineRule="atLeast"/>
        <w:jc w:val="both"/>
        <w:rPr>
          <w:rFonts w:ascii="Verdana" w:eastAsia="Times New Roman" w:hAnsi="Verdana" w:cs="Times New Roman"/>
          <w:color w:val="000000"/>
          <w:sz w:val="18"/>
          <w:szCs w:val="18"/>
          <w:lang w:eastAsia="it-IT"/>
        </w:rPr>
      </w:pPr>
      <w:r w:rsidRPr="00774B29">
        <w:rPr>
          <w:rFonts w:ascii="Verdana" w:eastAsia="Times New Roman" w:hAnsi="Verdana" w:cs="Times New Roman"/>
          <w:color w:val="000000"/>
          <w:sz w:val="18"/>
          <w:szCs w:val="18"/>
          <w:lang w:eastAsia="it-IT"/>
        </w:rPr>
        <w:fldChar w:fldCharType="begin"/>
      </w:r>
      <w:r w:rsidRPr="00774B29">
        <w:rPr>
          <w:rFonts w:ascii="Verdana" w:eastAsia="Times New Roman" w:hAnsi="Verdana" w:cs="Times New Roman"/>
          <w:color w:val="000000"/>
          <w:sz w:val="18"/>
          <w:szCs w:val="18"/>
          <w:lang w:eastAsia="it-IT"/>
        </w:rPr>
        <w:instrText xml:space="preserve"> HYPERLINK "http://archivio.rivistaaic.it/materiali/anticipazioni/postsecolarismo/index.html" \l "_ftnref43" \o "" </w:instrText>
      </w:r>
      <w:r w:rsidRPr="00774B29">
        <w:rPr>
          <w:rFonts w:ascii="Verdana" w:eastAsia="Times New Roman" w:hAnsi="Verdana" w:cs="Times New Roman"/>
          <w:color w:val="000000"/>
          <w:sz w:val="18"/>
          <w:szCs w:val="18"/>
          <w:lang w:eastAsia="it-IT"/>
        </w:rPr>
        <w:fldChar w:fldCharType="separate"/>
      </w:r>
      <w:r w:rsidRPr="00774B29">
        <w:rPr>
          <w:rFonts w:ascii="Verdana" w:eastAsia="Times New Roman" w:hAnsi="Verdana" w:cs="Times New Roman"/>
          <w:b/>
          <w:bCs/>
          <w:color w:val="003366"/>
          <w:sz w:val="18"/>
          <w:szCs w:val="18"/>
          <w:u w:val="single"/>
          <w:lang w:eastAsia="it-IT"/>
        </w:rPr>
        <w:t>[43]</w:t>
      </w:r>
      <w:r w:rsidRPr="00774B29">
        <w:rPr>
          <w:rFonts w:ascii="Verdana" w:eastAsia="Times New Roman" w:hAnsi="Verdana" w:cs="Times New Roman"/>
          <w:color w:val="000000"/>
          <w:sz w:val="18"/>
          <w:szCs w:val="18"/>
          <w:lang w:eastAsia="it-IT"/>
        </w:rPr>
        <w:fldChar w:fldCharType="end"/>
      </w:r>
      <w:bookmarkEnd w:id="124"/>
      <w:r w:rsidRPr="00774B29">
        <w:rPr>
          <w:rFonts w:ascii="Verdana" w:eastAsia="Times New Roman" w:hAnsi="Verdana" w:cs="Times New Roman"/>
          <w:color w:val="000000"/>
          <w:sz w:val="18"/>
          <w:szCs w:val="18"/>
          <w:lang w:eastAsia="it-IT"/>
        </w:rPr>
        <w:t> Sul punto, obbligato il riferimento a </w:t>
      </w:r>
      <w:r w:rsidRPr="00774B29">
        <w:rPr>
          <w:rFonts w:ascii="Verdana" w:eastAsia="Times New Roman" w:hAnsi="Verdana" w:cs="Times New Roman"/>
          <w:caps/>
          <w:color w:val="000000"/>
          <w:sz w:val="18"/>
          <w:szCs w:val="18"/>
          <w:lang w:eastAsia="it-IT"/>
        </w:rPr>
        <w:t>K.R.POPPER, </w:t>
      </w:r>
      <w:r w:rsidRPr="00774B29">
        <w:rPr>
          <w:rFonts w:ascii="Verdana" w:eastAsia="Times New Roman" w:hAnsi="Verdana" w:cs="Times New Roman"/>
          <w:i/>
          <w:iCs/>
          <w:color w:val="000000"/>
          <w:sz w:val="18"/>
          <w:szCs w:val="18"/>
          <w:lang w:eastAsia="it-IT"/>
        </w:rPr>
        <w:t>Logica della scoperta scientifica. Il carattere autocorrettivo della scienza </w:t>
      </w:r>
      <w:r w:rsidRPr="00774B29">
        <w:rPr>
          <w:rFonts w:ascii="Verdana" w:eastAsia="Times New Roman" w:hAnsi="Verdana" w:cs="Times New Roman"/>
          <w:color w:val="000000"/>
          <w:sz w:val="18"/>
          <w:szCs w:val="18"/>
          <w:lang w:eastAsia="it-IT"/>
        </w:rPr>
        <w:t>(IV ed. 1968,</w:t>
      </w:r>
      <w:r w:rsidRPr="00774B29">
        <w:rPr>
          <w:rFonts w:ascii="Verdana" w:eastAsia="Times New Roman" w:hAnsi="Verdana" w:cs="Times New Roman"/>
          <w:i/>
          <w:iCs/>
          <w:color w:val="000000"/>
          <w:sz w:val="18"/>
          <w:szCs w:val="18"/>
          <w:lang w:eastAsia="it-IT"/>
        </w:rPr>
        <w:t> </w:t>
      </w:r>
      <w:r w:rsidRPr="00774B29">
        <w:rPr>
          <w:rFonts w:ascii="Verdana" w:eastAsia="Times New Roman" w:hAnsi="Verdana" w:cs="Times New Roman"/>
          <w:color w:val="000000"/>
          <w:sz w:val="18"/>
          <w:szCs w:val="18"/>
          <w:lang w:eastAsia="it-IT"/>
        </w:rPr>
        <w:t>I ed. italiana 1970), Einaudi, Torino, 1995; e notoriamente ormai non vale, per le scienze empiriche contemporanee, alcuna illusione di esattezza predittiva, prevalendo piuttosto l’impostazione probabilistica: un quadro critico del problema ancora in </w:t>
      </w:r>
      <w:r w:rsidRPr="00774B29">
        <w:rPr>
          <w:rFonts w:ascii="Verdana" w:eastAsia="Times New Roman" w:hAnsi="Verdana" w:cs="Times New Roman"/>
          <w:caps/>
          <w:color w:val="000000"/>
          <w:sz w:val="18"/>
          <w:szCs w:val="18"/>
          <w:lang w:eastAsia="it-IT"/>
        </w:rPr>
        <w:t>K.R.POPPER</w:t>
      </w:r>
      <w:r w:rsidRPr="00774B29">
        <w:rPr>
          <w:rFonts w:ascii="Verdana" w:eastAsia="Times New Roman" w:hAnsi="Verdana" w:cs="Times New Roman"/>
          <w:color w:val="000000"/>
          <w:sz w:val="18"/>
          <w:szCs w:val="18"/>
          <w:lang w:eastAsia="it-IT"/>
        </w:rPr>
        <w:t>, </w:t>
      </w:r>
      <w:r w:rsidRPr="00774B29">
        <w:rPr>
          <w:rFonts w:ascii="Verdana" w:eastAsia="Times New Roman" w:hAnsi="Verdana" w:cs="Times New Roman"/>
          <w:i/>
          <w:iCs/>
          <w:color w:val="000000"/>
          <w:sz w:val="18"/>
          <w:szCs w:val="18"/>
          <w:lang w:eastAsia="it-IT"/>
        </w:rPr>
        <w:t>Poscritto alla logica della scoperta scientifica. I. Il realismo e lo scopo della scienza</w:t>
      </w:r>
      <w:r w:rsidRPr="00774B29">
        <w:rPr>
          <w:rFonts w:ascii="Verdana" w:eastAsia="Times New Roman" w:hAnsi="Verdana" w:cs="Times New Roman"/>
          <w:color w:val="000000"/>
          <w:sz w:val="18"/>
          <w:szCs w:val="18"/>
          <w:lang w:eastAsia="it-IT"/>
        </w:rPr>
        <w:t> (II ed. 1983), tr.it. Il Saggiatore, Milano, 1984, spec. 293 ss.</w:t>
      </w:r>
    </w:p>
    <w:bookmarkStart w:id="125" w:name="_ftn44"/>
    <w:p w:rsidR="00774B29" w:rsidRPr="00774B29" w:rsidRDefault="00774B29" w:rsidP="00774B29">
      <w:pPr>
        <w:shd w:val="clear" w:color="auto" w:fill="FFFFFF"/>
        <w:spacing w:before="100" w:beforeAutospacing="1" w:after="0" w:line="270" w:lineRule="atLeast"/>
        <w:jc w:val="both"/>
        <w:rPr>
          <w:rFonts w:ascii="Verdana" w:eastAsia="Times New Roman" w:hAnsi="Verdana" w:cs="Times New Roman"/>
          <w:color w:val="000000"/>
          <w:sz w:val="18"/>
          <w:szCs w:val="18"/>
          <w:lang w:eastAsia="it-IT"/>
        </w:rPr>
      </w:pPr>
      <w:r w:rsidRPr="00774B29">
        <w:rPr>
          <w:rFonts w:ascii="Verdana" w:eastAsia="Times New Roman" w:hAnsi="Verdana" w:cs="Times New Roman"/>
          <w:color w:val="000000"/>
          <w:sz w:val="18"/>
          <w:szCs w:val="18"/>
          <w:lang w:eastAsia="it-IT"/>
        </w:rPr>
        <w:fldChar w:fldCharType="begin"/>
      </w:r>
      <w:r w:rsidRPr="00774B29">
        <w:rPr>
          <w:rFonts w:ascii="Verdana" w:eastAsia="Times New Roman" w:hAnsi="Verdana" w:cs="Times New Roman"/>
          <w:color w:val="000000"/>
          <w:sz w:val="18"/>
          <w:szCs w:val="18"/>
          <w:lang w:eastAsia="it-IT"/>
        </w:rPr>
        <w:instrText xml:space="preserve"> HYPERLINK "http://archivio.rivistaaic.it/materiali/anticipazioni/postsecolarismo/index.html" \l "_ftnref44" \o "" </w:instrText>
      </w:r>
      <w:r w:rsidRPr="00774B29">
        <w:rPr>
          <w:rFonts w:ascii="Verdana" w:eastAsia="Times New Roman" w:hAnsi="Verdana" w:cs="Times New Roman"/>
          <w:color w:val="000000"/>
          <w:sz w:val="18"/>
          <w:szCs w:val="18"/>
          <w:lang w:eastAsia="it-IT"/>
        </w:rPr>
        <w:fldChar w:fldCharType="separate"/>
      </w:r>
      <w:r w:rsidRPr="00774B29">
        <w:rPr>
          <w:rFonts w:ascii="Verdana" w:eastAsia="Times New Roman" w:hAnsi="Verdana" w:cs="Times New Roman"/>
          <w:b/>
          <w:bCs/>
          <w:color w:val="003366"/>
          <w:sz w:val="18"/>
          <w:szCs w:val="18"/>
          <w:u w:val="single"/>
          <w:lang w:eastAsia="it-IT"/>
        </w:rPr>
        <w:t>[44]</w:t>
      </w:r>
      <w:r w:rsidRPr="00774B29">
        <w:rPr>
          <w:rFonts w:ascii="Verdana" w:eastAsia="Times New Roman" w:hAnsi="Verdana" w:cs="Times New Roman"/>
          <w:color w:val="000000"/>
          <w:sz w:val="18"/>
          <w:szCs w:val="18"/>
          <w:lang w:eastAsia="it-IT"/>
        </w:rPr>
        <w:fldChar w:fldCharType="end"/>
      </w:r>
      <w:bookmarkEnd w:id="125"/>
      <w:r w:rsidRPr="00774B29">
        <w:rPr>
          <w:rFonts w:ascii="Verdana" w:eastAsia="Times New Roman" w:hAnsi="Verdana" w:cs="Times New Roman"/>
          <w:color w:val="000000"/>
          <w:sz w:val="18"/>
          <w:szCs w:val="18"/>
          <w:lang w:eastAsia="it-IT"/>
        </w:rPr>
        <w:t> Alcune dispute storiche, di recente ravvivatesi, sono peraltro assai significative: si pensi alla questione dell’insegnamento delle tesi darwiniste nelle scuole, e al riaffermarsi, non solo negli Stati Uniti dell’era </w:t>
      </w:r>
      <w:proofErr w:type="spellStart"/>
      <w:r w:rsidRPr="00774B29">
        <w:rPr>
          <w:rFonts w:ascii="Verdana" w:eastAsia="Times New Roman" w:hAnsi="Verdana" w:cs="Times New Roman"/>
          <w:i/>
          <w:iCs/>
          <w:color w:val="000000"/>
          <w:sz w:val="18"/>
          <w:szCs w:val="18"/>
          <w:lang w:eastAsia="it-IT"/>
        </w:rPr>
        <w:t>teocon</w:t>
      </w:r>
      <w:proofErr w:type="spellEnd"/>
      <w:r w:rsidRPr="00774B29">
        <w:rPr>
          <w:rFonts w:ascii="Verdana" w:eastAsia="Times New Roman" w:hAnsi="Verdana" w:cs="Times New Roman"/>
          <w:i/>
          <w:iCs/>
          <w:color w:val="000000"/>
          <w:sz w:val="18"/>
          <w:szCs w:val="18"/>
          <w:lang w:eastAsia="it-IT"/>
        </w:rPr>
        <w:t>,</w:t>
      </w:r>
      <w:r w:rsidRPr="00774B29">
        <w:rPr>
          <w:rFonts w:ascii="Verdana" w:eastAsia="Times New Roman" w:hAnsi="Verdana" w:cs="Times New Roman"/>
          <w:color w:val="000000"/>
          <w:sz w:val="18"/>
          <w:szCs w:val="18"/>
          <w:lang w:eastAsia="it-IT"/>
        </w:rPr>
        <w:t> delle ipotesi creazioniste: sul punto </w:t>
      </w:r>
      <w:r w:rsidRPr="00774B29">
        <w:rPr>
          <w:rFonts w:ascii="Verdana" w:eastAsia="Times New Roman" w:hAnsi="Verdana" w:cs="Times New Roman"/>
          <w:caps/>
          <w:color w:val="000000"/>
          <w:sz w:val="18"/>
          <w:szCs w:val="18"/>
          <w:lang w:eastAsia="it-IT"/>
        </w:rPr>
        <w:t>M.LUZZATTO</w:t>
      </w:r>
      <w:r w:rsidRPr="00774B29">
        <w:rPr>
          <w:rFonts w:ascii="Verdana" w:eastAsia="Times New Roman" w:hAnsi="Verdana" w:cs="Times New Roman"/>
          <w:color w:val="000000"/>
          <w:sz w:val="18"/>
          <w:szCs w:val="18"/>
          <w:lang w:eastAsia="it-IT"/>
        </w:rPr>
        <w:t>, </w:t>
      </w:r>
      <w:r w:rsidRPr="00774B29">
        <w:rPr>
          <w:rFonts w:ascii="Verdana" w:eastAsia="Times New Roman" w:hAnsi="Verdana" w:cs="Times New Roman"/>
          <w:i/>
          <w:iCs/>
          <w:color w:val="000000"/>
          <w:sz w:val="18"/>
          <w:szCs w:val="18"/>
          <w:lang w:eastAsia="it-IT"/>
        </w:rPr>
        <w:t>Laicità e scienza. Darwin e l’idea pluralista e immanente della vita</w:t>
      </w:r>
      <w:r w:rsidRPr="00774B29">
        <w:rPr>
          <w:rFonts w:ascii="Verdana" w:eastAsia="Times New Roman" w:hAnsi="Verdana" w:cs="Times New Roman"/>
          <w:color w:val="000000"/>
          <w:sz w:val="18"/>
          <w:szCs w:val="18"/>
          <w:lang w:eastAsia="it-IT"/>
        </w:rPr>
        <w:t>, in </w:t>
      </w:r>
      <w:proofErr w:type="spellStart"/>
      <w:r w:rsidRPr="00774B29">
        <w:rPr>
          <w:rFonts w:ascii="Verdana" w:eastAsia="Times New Roman" w:hAnsi="Verdana" w:cs="Times New Roman"/>
          <w:i/>
          <w:iCs/>
          <w:color w:val="000000"/>
          <w:sz w:val="18"/>
          <w:szCs w:val="18"/>
          <w:lang w:eastAsia="it-IT"/>
        </w:rPr>
        <w:t>Parolechiave</w:t>
      </w:r>
      <w:proofErr w:type="spellEnd"/>
      <w:r w:rsidRPr="00774B29">
        <w:rPr>
          <w:rFonts w:ascii="Verdana" w:eastAsia="Times New Roman" w:hAnsi="Verdana" w:cs="Times New Roman"/>
          <w:color w:val="000000"/>
          <w:sz w:val="18"/>
          <w:szCs w:val="18"/>
          <w:lang w:eastAsia="it-IT"/>
        </w:rPr>
        <w:t>, 33, 2005, 229 ss.</w:t>
      </w:r>
    </w:p>
    <w:bookmarkStart w:id="126" w:name="_ftn45"/>
    <w:p w:rsidR="00774B29" w:rsidRPr="00774B29" w:rsidRDefault="00774B29" w:rsidP="00774B29">
      <w:pPr>
        <w:shd w:val="clear" w:color="auto" w:fill="FFFFFF"/>
        <w:spacing w:before="100" w:beforeAutospacing="1" w:after="0" w:line="270" w:lineRule="atLeast"/>
        <w:jc w:val="both"/>
        <w:rPr>
          <w:rFonts w:ascii="Verdana" w:eastAsia="Times New Roman" w:hAnsi="Verdana" w:cs="Times New Roman"/>
          <w:color w:val="000000"/>
          <w:sz w:val="18"/>
          <w:szCs w:val="18"/>
          <w:lang w:eastAsia="it-IT"/>
        </w:rPr>
      </w:pPr>
      <w:r w:rsidRPr="00774B29">
        <w:rPr>
          <w:rFonts w:ascii="Verdana" w:eastAsia="Times New Roman" w:hAnsi="Verdana" w:cs="Times New Roman"/>
          <w:color w:val="000000"/>
          <w:sz w:val="18"/>
          <w:szCs w:val="18"/>
          <w:lang w:eastAsia="it-IT"/>
        </w:rPr>
        <w:fldChar w:fldCharType="begin"/>
      </w:r>
      <w:r w:rsidRPr="00774B29">
        <w:rPr>
          <w:rFonts w:ascii="Verdana" w:eastAsia="Times New Roman" w:hAnsi="Verdana" w:cs="Times New Roman"/>
          <w:color w:val="000000"/>
          <w:sz w:val="18"/>
          <w:szCs w:val="18"/>
          <w:lang w:eastAsia="it-IT"/>
        </w:rPr>
        <w:instrText xml:space="preserve"> HYPERLINK "http://archivio.rivistaaic.it/materiali/anticipazioni/postsecolarismo/index.html" \l "_ftnref45" \o "" </w:instrText>
      </w:r>
      <w:r w:rsidRPr="00774B29">
        <w:rPr>
          <w:rFonts w:ascii="Verdana" w:eastAsia="Times New Roman" w:hAnsi="Verdana" w:cs="Times New Roman"/>
          <w:color w:val="000000"/>
          <w:sz w:val="18"/>
          <w:szCs w:val="18"/>
          <w:lang w:eastAsia="it-IT"/>
        </w:rPr>
        <w:fldChar w:fldCharType="separate"/>
      </w:r>
      <w:r w:rsidRPr="00774B29">
        <w:rPr>
          <w:rFonts w:ascii="Verdana" w:eastAsia="Times New Roman" w:hAnsi="Verdana" w:cs="Times New Roman"/>
          <w:b/>
          <w:bCs/>
          <w:color w:val="003366"/>
          <w:sz w:val="18"/>
          <w:szCs w:val="18"/>
          <w:u w:val="single"/>
          <w:lang w:eastAsia="it-IT"/>
        </w:rPr>
        <w:t>[45]</w:t>
      </w:r>
      <w:r w:rsidRPr="00774B29">
        <w:rPr>
          <w:rFonts w:ascii="Verdana" w:eastAsia="Times New Roman" w:hAnsi="Verdana" w:cs="Times New Roman"/>
          <w:color w:val="000000"/>
          <w:sz w:val="18"/>
          <w:szCs w:val="18"/>
          <w:lang w:eastAsia="it-IT"/>
        </w:rPr>
        <w:fldChar w:fldCharType="end"/>
      </w:r>
      <w:bookmarkEnd w:id="126"/>
      <w:r w:rsidRPr="00774B29">
        <w:rPr>
          <w:rFonts w:ascii="Verdana" w:eastAsia="Times New Roman" w:hAnsi="Verdana" w:cs="Times New Roman"/>
          <w:color w:val="000000"/>
          <w:sz w:val="18"/>
          <w:szCs w:val="18"/>
          <w:lang w:eastAsia="it-IT"/>
        </w:rPr>
        <w:t> Secondo la nota prospettiva di </w:t>
      </w:r>
      <w:r w:rsidRPr="00774B29">
        <w:rPr>
          <w:rFonts w:ascii="Verdana" w:eastAsia="Times New Roman" w:hAnsi="Verdana" w:cs="Times New Roman"/>
          <w:caps/>
          <w:color w:val="000000"/>
          <w:sz w:val="18"/>
          <w:szCs w:val="18"/>
          <w:lang w:eastAsia="it-IT"/>
        </w:rPr>
        <w:t>J.RAWLS</w:t>
      </w:r>
      <w:r w:rsidRPr="00774B29">
        <w:rPr>
          <w:rFonts w:ascii="Verdana" w:eastAsia="Times New Roman" w:hAnsi="Verdana" w:cs="Times New Roman"/>
          <w:color w:val="000000"/>
          <w:sz w:val="18"/>
          <w:szCs w:val="18"/>
          <w:lang w:eastAsia="it-IT"/>
        </w:rPr>
        <w:t>, </w:t>
      </w:r>
      <w:r w:rsidRPr="00774B29">
        <w:rPr>
          <w:rFonts w:ascii="Verdana" w:eastAsia="Times New Roman" w:hAnsi="Verdana" w:cs="Times New Roman"/>
          <w:i/>
          <w:iCs/>
          <w:color w:val="000000"/>
          <w:sz w:val="18"/>
          <w:szCs w:val="18"/>
          <w:lang w:eastAsia="it-IT"/>
        </w:rPr>
        <w:t>Liberalismo politico </w:t>
      </w:r>
      <w:r w:rsidRPr="00774B29">
        <w:rPr>
          <w:rFonts w:ascii="Verdana" w:eastAsia="Times New Roman" w:hAnsi="Verdana" w:cs="Times New Roman"/>
          <w:color w:val="000000"/>
          <w:sz w:val="18"/>
          <w:szCs w:val="18"/>
          <w:lang w:eastAsia="it-IT"/>
        </w:rPr>
        <w:t>(1993), tr.it. Ed. di Comunità, Milano, spec.135 ss.; ma dello stesso a. si veda anche il saggio </w:t>
      </w:r>
      <w:r w:rsidRPr="00774B29">
        <w:rPr>
          <w:rFonts w:ascii="Verdana" w:eastAsia="Times New Roman" w:hAnsi="Verdana" w:cs="Times New Roman"/>
          <w:i/>
          <w:iCs/>
          <w:color w:val="000000"/>
          <w:sz w:val="18"/>
          <w:szCs w:val="18"/>
          <w:lang w:eastAsia="it-IT"/>
        </w:rPr>
        <w:t>Un riesame dell’idea di ragione pubblica</w:t>
      </w:r>
      <w:r w:rsidRPr="00774B29">
        <w:rPr>
          <w:rFonts w:ascii="Verdana" w:eastAsia="Times New Roman" w:hAnsi="Verdana" w:cs="Times New Roman"/>
          <w:color w:val="000000"/>
          <w:sz w:val="18"/>
          <w:szCs w:val="18"/>
          <w:lang w:eastAsia="it-IT"/>
        </w:rPr>
        <w:t> (1997), tr.it. in </w:t>
      </w:r>
      <w:r w:rsidRPr="00774B29">
        <w:rPr>
          <w:rFonts w:ascii="Verdana" w:eastAsia="Times New Roman" w:hAnsi="Verdana" w:cs="Times New Roman"/>
          <w:caps/>
          <w:color w:val="000000"/>
          <w:sz w:val="18"/>
          <w:szCs w:val="18"/>
          <w:lang w:eastAsia="it-IT"/>
        </w:rPr>
        <w:t>ID., </w:t>
      </w:r>
      <w:r w:rsidRPr="00774B29">
        <w:rPr>
          <w:rFonts w:ascii="Verdana" w:eastAsia="Times New Roman" w:hAnsi="Verdana" w:cs="Times New Roman"/>
          <w:i/>
          <w:iCs/>
          <w:color w:val="000000"/>
          <w:sz w:val="18"/>
          <w:szCs w:val="18"/>
          <w:lang w:eastAsia="it-IT"/>
        </w:rPr>
        <w:t>Il diritto dei popoli, </w:t>
      </w:r>
      <w:r w:rsidRPr="00774B29">
        <w:rPr>
          <w:rFonts w:ascii="Verdana" w:eastAsia="Times New Roman" w:hAnsi="Verdana" w:cs="Times New Roman"/>
          <w:color w:val="000000"/>
          <w:sz w:val="18"/>
          <w:szCs w:val="18"/>
          <w:lang w:eastAsia="it-IT"/>
        </w:rPr>
        <w:t xml:space="preserve">a cura di </w:t>
      </w:r>
      <w:proofErr w:type="spellStart"/>
      <w:r w:rsidRPr="00774B29">
        <w:rPr>
          <w:rFonts w:ascii="Verdana" w:eastAsia="Times New Roman" w:hAnsi="Verdana" w:cs="Times New Roman"/>
          <w:color w:val="000000"/>
          <w:sz w:val="18"/>
          <w:szCs w:val="18"/>
          <w:lang w:eastAsia="it-IT"/>
        </w:rPr>
        <w:t>S.Maffettone</w:t>
      </w:r>
      <w:proofErr w:type="spellEnd"/>
      <w:r w:rsidRPr="00774B29">
        <w:rPr>
          <w:rFonts w:ascii="Verdana" w:eastAsia="Times New Roman" w:hAnsi="Verdana" w:cs="Times New Roman"/>
          <w:color w:val="000000"/>
          <w:sz w:val="18"/>
          <w:szCs w:val="18"/>
          <w:lang w:eastAsia="it-IT"/>
        </w:rPr>
        <w:t>, Ed. di Comunità, Torino, 2001, 175 ss..</w:t>
      </w:r>
    </w:p>
    <w:bookmarkStart w:id="127" w:name="_ftn46"/>
    <w:p w:rsidR="00774B29" w:rsidRPr="00774B29" w:rsidRDefault="00774B29" w:rsidP="00774B29">
      <w:pPr>
        <w:shd w:val="clear" w:color="auto" w:fill="FFFFFF"/>
        <w:spacing w:before="100" w:beforeAutospacing="1" w:after="0" w:line="270" w:lineRule="atLeast"/>
        <w:jc w:val="both"/>
        <w:rPr>
          <w:rFonts w:ascii="Verdana" w:eastAsia="Times New Roman" w:hAnsi="Verdana" w:cs="Times New Roman"/>
          <w:color w:val="000000"/>
          <w:sz w:val="18"/>
          <w:szCs w:val="18"/>
          <w:lang w:eastAsia="it-IT"/>
        </w:rPr>
      </w:pPr>
      <w:r w:rsidRPr="00774B29">
        <w:rPr>
          <w:rFonts w:ascii="Verdana" w:eastAsia="Times New Roman" w:hAnsi="Verdana" w:cs="Times New Roman"/>
          <w:color w:val="000000"/>
          <w:sz w:val="18"/>
          <w:szCs w:val="18"/>
          <w:lang w:eastAsia="it-IT"/>
        </w:rPr>
        <w:fldChar w:fldCharType="begin"/>
      </w:r>
      <w:r w:rsidRPr="00774B29">
        <w:rPr>
          <w:rFonts w:ascii="Verdana" w:eastAsia="Times New Roman" w:hAnsi="Verdana" w:cs="Times New Roman"/>
          <w:color w:val="000000"/>
          <w:sz w:val="18"/>
          <w:szCs w:val="18"/>
          <w:lang w:eastAsia="it-IT"/>
        </w:rPr>
        <w:instrText xml:space="preserve"> HYPERLINK "http://archivio.rivistaaic.it/materiali/anticipazioni/postsecolarismo/index.html" \l "_ftnref46" \o "" </w:instrText>
      </w:r>
      <w:r w:rsidRPr="00774B29">
        <w:rPr>
          <w:rFonts w:ascii="Verdana" w:eastAsia="Times New Roman" w:hAnsi="Verdana" w:cs="Times New Roman"/>
          <w:color w:val="000000"/>
          <w:sz w:val="18"/>
          <w:szCs w:val="18"/>
          <w:lang w:eastAsia="it-IT"/>
        </w:rPr>
        <w:fldChar w:fldCharType="separate"/>
      </w:r>
      <w:r w:rsidRPr="00774B29">
        <w:rPr>
          <w:rFonts w:ascii="Verdana" w:eastAsia="Times New Roman" w:hAnsi="Verdana" w:cs="Times New Roman"/>
          <w:b/>
          <w:bCs/>
          <w:color w:val="003366"/>
          <w:sz w:val="18"/>
          <w:szCs w:val="18"/>
          <w:u w:val="single"/>
          <w:lang w:eastAsia="it-IT"/>
        </w:rPr>
        <w:t>[46]</w:t>
      </w:r>
      <w:r w:rsidRPr="00774B29">
        <w:rPr>
          <w:rFonts w:ascii="Verdana" w:eastAsia="Times New Roman" w:hAnsi="Verdana" w:cs="Times New Roman"/>
          <w:color w:val="000000"/>
          <w:sz w:val="18"/>
          <w:szCs w:val="18"/>
          <w:lang w:eastAsia="it-IT"/>
        </w:rPr>
        <w:fldChar w:fldCharType="end"/>
      </w:r>
      <w:bookmarkEnd w:id="127"/>
      <w:r w:rsidRPr="00774B29">
        <w:rPr>
          <w:rFonts w:ascii="Verdana" w:eastAsia="Times New Roman" w:hAnsi="Verdana" w:cs="Times New Roman"/>
          <w:color w:val="000000"/>
          <w:sz w:val="18"/>
          <w:szCs w:val="18"/>
          <w:lang w:eastAsia="it-IT"/>
        </w:rPr>
        <w:t> Sul tema del campo come </w:t>
      </w:r>
      <w:proofErr w:type="spellStart"/>
      <w:r w:rsidRPr="00774B29">
        <w:rPr>
          <w:rFonts w:ascii="Verdana" w:eastAsia="Times New Roman" w:hAnsi="Verdana" w:cs="Times New Roman"/>
          <w:i/>
          <w:iCs/>
          <w:color w:val="000000"/>
          <w:sz w:val="18"/>
          <w:szCs w:val="18"/>
          <w:lang w:eastAsia="it-IT"/>
        </w:rPr>
        <w:t>nomos</w:t>
      </w:r>
      <w:proofErr w:type="spellEnd"/>
      <w:r w:rsidRPr="00774B29">
        <w:rPr>
          <w:rFonts w:ascii="Verdana" w:eastAsia="Times New Roman" w:hAnsi="Verdana" w:cs="Times New Roman"/>
          <w:color w:val="000000"/>
          <w:sz w:val="18"/>
          <w:szCs w:val="18"/>
          <w:lang w:eastAsia="it-IT"/>
        </w:rPr>
        <w:t> della modernità, ancora </w:t>
      </w:r>
      <w:r w:rsidRPr="00774B29">
        <w:rPr>
          <w:rFonts w:ascii="Verdana" w:eastAsia="Times New Roman" w:hAnsi="Verdana" w:cs="Times New Roman"/>
          <w:caps/>
          <w:color w:val="000000"/>
          <w:sz w:val="18"/>
          <w:szCs w:val="18"/>
          <w:lang w:eastAsia="it-IT"/>
        </w:rPr>
        <w:t>G.AGAMBEN, </w:t>
      </w:r>
      <w:r w:rsidRPr="00774B29">
        <w:rPr>
          <w:rFonts w:ascii="Verdana" w:eastAsia="Times New Roman" w:hAnsi="Verdana" w:cs="Times New Roman"/>
          <w:color w:val="000000"/>
          <w:sz w:val="18"/>
          <w:szCs w:val="18"/>
          <w:lang w:eastAsia="it-IT"/>
        </w:rPr>
        <w:t xml:space="preserve">Homo </w:t>
      </w:r>
      <w:proofErr w:type="spellStart"/>
      <w:r w:rsidRPr="00774B29">
        <w:rPr>
          <w:rFonts w:ascii="Verdana" w:eastAsia="Times New Roman" w:hAnsi="Verdana" w:cs="Times New Roman"/>
          <w:color w:val="000000"/>
          <w:sz w:val="18"/>
          <w:szCs w:val="18"/>
          <w:lang w:eastAsia="it-IT"/>
        </w:rPr>
        <w:t>sacer</w:t>
      </w:r>
      <w:proofErr w:type="spellEnd"/>
      <w:r w:rsidRPr="00774B29">
        <w:rPr>
          <w:rFonts w:ascii="Verdana" w:eastAsia="Times New Roman" w:hAnsi="Verdana" w:cs="Times New Roman"/>
          <w:color w:val="000000"/>
          <w:sz w:val="18"/>
          <w:szCs w:val="18"/>
          <w:lang w:eastAsia="it-IT"/>
        </w:rPr>
        <w:t>, cit., 185 ss.; </w:t>
      </w:r>
      <w:r w:rsidRPr="00774B29">
        <w:rPr>
          <w:rFonts w:ascii="Verdana" w:eastAsia="Times New Roman" w:hAnsi="Verdana" w:cs="Times New Roman"/>
          <w:caps/>
          <w:color w:val="000000"/>
          <w:sz w:val="18"/>
          <w:szCs w:val="18"/>
          <w:lang w:eastAsia="it-IT"/>
        </w:rPr>
        <w:t>ID., </w:t>
      </w:r>
      <w:r w:rsidRPr="00774B29">
        <w:rPr>
          <w:rFonts w:ascii="Verdana" w:eastAsia="Times New Roman" w:hAnsi="Verdana" w:cs="Times New Roman"/>
          <w:i/>
          <w:iCs/>
          <w:color w:val="000000"/>
          <w:sz w:val="18"/>
          <w:szCs w:val="18"/>
          <w:lang w:eastAsia="it-IT"/>
        </w:rPr>
        <w:t>Quel che resta di Auschwitz. L’archivio e il testimone (</w:t>
      </w:r>
      <w:r w:rsidRPr="00774B29">
        <w:rPr>
          <w:rFonts w:ascii="Verdana" w:eastAsia="Times New Roman" w:hAnsi="Verdana" w:cs="Times New Roman"/>
          <w:color w:val="000000"/>
          <w:sz w:val="18"/>
          <w:szCs w:val="18"/>
          <w:lang w:eastAsia="it-IT"/>
        </w:rPr>
        <w:t xml:space="preserve">Homo </w:t>
      </w:r>
      <w:proofErr w:type="spellStart"/>
      <w:r w:rsidRPr="00774B29">
        <w:rPr>
          <w:rFonts w:ascii="Verdana" w:eastAsia="Times New Roman" w:hAnsi="Verdana" w:cs="Times New Roman"/>
          <w:color w:val="000000"/>
          <w:sz w:val="18"/>
          <w:szCs w:val="18"/>
          <w:lang w:eastAsia="it-IT"/>
        </w:rPr>
        <w:t>sacer</w:t>
      </w:r>
      <w:proofErr w:type="spellEnd"/>
      <w:r w:rsidRPr="00774B29">
        <w:rPr>
          <w:rFonts w:ascii="Verdana" w:eastAsia="Times New Roman" w:hAnsi="Verdana" w:cs="Times New Roman"/>
          <w:color w:val="000000"/>
          <w:sz w:val="18"/>
          <w:szCs w:val="18"/>
          <w:lang w:eastAsia="it-IT"/>
        </w:rPr>
        <w:t> </w:t>
      </w:r>
      <w:r w:rsidRPr="00774B29">
        <w:rPr>
          <w:rFonts w:ascii="Verdana" w:eastAsia="Times New Roman" w:hAnsi="Verdana" w:cs="Times New Roman"/>
          <w:i/>
          <w:iCs/>
          <w:color w:val="000000"/>
          <w:sz w:val="18"/>
          <w:szCs w:val="18"/>
          <w:lang w:eastAsia="it-IT"/>
        </w:rPr>
        <w:t>III</w:t>
      </w:r>
      <w:r w:rsidRPr="00774B29">
        <w:rPr>
          <w:rFonts w:ascii="Verdana" w:eastAsia="Times New Roman" w:hAnsi="Verdana" w:cs="Times New Roman"/>
          <w:color w:val="000000"/>
          <w:sz w:val="18"/>
          <w:szCs w:val="18"/>
          <w:lang w:eastAsia="it-IT"/>
        </w:rPr>
        <w:t xml:space="preserve">), Bollati </w:t>
      </w:r>
      <w:proofErr w:type="spellStart"/>
      <w:r w:rsidRPr="00774B29">
        <w:rPr>
          <w:rFonts w:ascii="Verdana" w:eastAsia="Times New Roman" w:hAnsi="Verdana" w:cs="Times New Roman"/>
          <w:color w:val="000000"/>
          <w:sz w:val="18"/>
          <w:szCs w:val="18"/>
          <w:lang w:eastAsia="it-IT"/>
        </w:rPr>
        <w:t>Boringhieri</w:t>
      </w:r>
      <w:proofErr w:type="spellEnd"/>
      <w:r w:rsidRPr="00774B29">
        <w:rPr>
          <w:rFonts w:ascii="Verdana" w:eastAsia="Times New Roman" w:hAnsi="Verdana" w:cs="Times New Roman"/>
          <w:color w:val="000000"/>
          <w:sz w:val="18"/>
          <w:szCs w:val="18"/>
          <w:lang w:eastAsia="it-IT"/>
        </w:rPr>
        <w:t xml:space="preserve">, 1998; sulla </w:t>
      </w:r>
      <w:proofErr w:type="spellStart"/>
      <w:r w:rsidRPr="00774B29">
        <w:rPr>
          <w:rFonts w:ascii="Verdana" w:eastAsia="Times New Roman" w:hAnsi="Verdana" w:cs="Times New Roman"/>
          <w:color w:val="000000"/>
          <w:sz w:val="18"/>
          <w:szCs w:val="18"/>
          <w:lang w:eastAsia="it-IT"/>
        </w:rPr>
        <w:t>biopolitica</w:t>
      </w:r>
      <w:proofErr w:type="spellEnd"/>
      <w:r w:rsidRPr="00774B29">
        <w:rPr>
          <w:rFonts w:ascii="Verdana" w:eastAsia="Times New Roman" w:hAnsi="Verdana" w:cs="Times New Roman"/>
          <w:color w:val="000000"/>
          <w:sz w:val="18"/>
          <w:szCs w:val="18"/>
          <w:lang w:eastAsia="it-IT"/>
        </w:rPr>
        <w:t>, d’obbligo il riferimento alla lezione di </w:t>
      </w:r>
      <w:r w:rsidRPr="00774B29">
        <w:rPr>
          <w:rFonts w:ascii="Verdana" w:eastAsia="Times New Roman" w:hAnsi="Verdana" w:cs="Times New Roman"/>
          <w:caps/>
          <w:color w:val="000000"/>
          <w:sz w:val="18"/>
          <w:szCs w:val="18"/>
          <w:lang w:eastAsia="it-IT"/>
        </w:rPr>
        <w:t>M.FOUCAULT, </w:t>
      </w:r>
      <w:r w:rsidRPr="00774B29">
        <w:rPr>
          <w:rFonts w:ascii="Verdana" w:eastAsia="Times New Roman" w:hAnsi="Verdana" w:cs="Times New Roman"/>
          <w:i/>
          <w:iCs/>
          <w:color w:val="000000"/>
          <w:sz w:val="18"/>
          <w:szCs w:val="18"/>
          <w:lang w:eastAsia="it-IT"/>
        </w:rPr>
        <w:t xml:space="preserve">Sicurezza, territorio, popolazione. Corso al </w:t>
      </w:r>
      <w:proofErr w:type="spellStart"/>
      <w:r w:rsidRPr="00774B29">
        <w:rPr>
          <w:rFonts w:ascii="Verdana" w:eastAsia="Times New Roman" w:hAnsi="Verdana" w:cs="Times New Roman"/>
          <w:i/>
          <w:iCs/>
          <w:color w:val="000000"/>
          <w:sz w:val="18"/>
          <w:szCs w:val="18"/>
          <w:lang w:eastAsia="it-IT"/>
        </w:rPr>
        <w:t>Collège</w:t>
      </w:r>
      <w:proofErr w:type="spellEnd"/>
      <w:r w:rsidRPr="00774B29">
        <w:rPr>
          <w:rFonts w:ascii="Verdana" w:eastAsia="Times New Roman" w:hAnsi="Verdana" w:cs="Times New Roman"/>
          <w:i/>
          <w:iCs/>
          <w:color w:val="000000"/>
          <w:sz w:val="18"/>
          <w:szCs w:val="18"/>
          <w:lang w:eastAsia="it-IT"/>
        </w:rPr>
        <w:t xml:space="preserve"> de France (1977-78) </w:t>
      </w:r>
      <w:r w:rsidRPr="00774B29">
        <w:rPr>
          <w:rFonts w:ascii="Verdana" w:eastAsia="Times New Roman" w:hAnsi="Verdana" w:cs="Times New Roman"/>
          <w:color w:val="000000"/>
          <w:sz w:val="18"/>
          <w:szCs w:val="18"/>
          <w:lang w:eastAsia="it-IT"/>
        </w:rPr>
        <w:t>(2004), tr.it. Feltrinelli, Milano, 2005; </w:t>
      </w:r>
      <w:r w:rsidRPr="00774B29">
        <w:rPr>
          <w:rFonts w:ascii="Verdana" w:eastAsia="Times New Roman" w:hAnsi="Verdana" w:cs="Times New Roman"/>
          <w:caps/>
          <w:color w:val="000000"/>
          <w:sz w:val="18"/>
          <w:szCs w:val="18"/>
          <w:lang w:eastAsia="it-IT"/>
        </w:rPr>
        <w:t>ID., </w:t>
      </w:r>
      <w:r w:rsidRPr="00774B29">
        <w:rPr>
          <w:rFonts w:ascii="Verdana" w:eastAsia="Times New Roman" w:hAnsi="Verdana" w:cs="Times New Roman"/>
          <w:i/>
          <w:iCs/>
          <w:color w:val="000000"/>
          <w:sz w:val="18"/>
          <w:szCs w:val="18"/>
          <w:lang w:eastAsia="it-IT"/>
        </w:rPr>
        <w:t xml:space="preserve">Nascita della </w:t>
      </w:r>
      <w:proofErr w:type="spellStart"/>
      <w:r w:rsidRPr="00774B29">
        <w:rPr>
          <w:rFonts w:ascii="Verdana" w:eastAsia="Times New Roman" w:hAnsi="Verdana" w:cs="Times New Roman"/>
          <w:i/>
          <w:iCs/>
          <w:color w:val="000000"/>
          <w:sz w:val="18"/>
          <w:szCs w:val="18"/>
          <w:lang w:eastAsia="it-IT"/>
        </w:rPr>
        <w:t>biopolitica</w:t>
      </w:r>
      <w:proofErr w:type="spellEnd"/>
      <w:r w:rsidRPr="00774B29">
        <w:rPr>
          <w:rFonts w:ascii="Verdana" w:eastAsia="Times New Roman" w:hAnsi="Verdana" w:cs="Times New Roman"/>
          <w:i/>
          <w:iCs/>
          <w:color w:val="000000"/>
          <w:sz w:val="18"/>
          <w:szCs w:val="18"/>
          <w:lang w:eastAsia="it-IT"/>
        </w:rPr>
        <w:t xml:space="preserve">. Corso al </w:t>
      </w:r>
      <w:proofErr w:type="spellStart"/>
      <w:r w:rsidRPr="00774B29">
        <w:rPr>
          <w:rFonts w:ascii="Verdana" w:eastAsia="Times New Roman" w:hAnsi="Verdana" w:cs="Times New Roman"/>
          <w:i/>
          <w:iCs/>
          <w:color w:val="000000"/>
          <w:sz w:val="18"/>
          <w:szCs w:val="18"/>
          <w:lang w:eastAsia="it-IT"/>
        </w:rPr>
        <w:t>Collège</w:t>
      </w:r>
      <w:proofErr w:type="spellEnd"/>
      <w:r w:rsidRPr="00774B29">
        <w:rPr>
          <w:rFonts w:ascii="Verdana" w:eastAsia="Times New Roman" w:hAnsi="Verdana" w:cs="Times New Roman"/>
          <w:i/>
          <w:iCs/>
          <w:color w:val="000000"/>
          <w:sz w:val="18"/>
          <w:szCs w:val="18"/>
          <w:lang w:eastAsia="it-IT"/>
        </w:rPr>
        <w:t xml:space="preserve"> de France (1978-79) </w:t>
      </w:r>
      <w:r w:rsidRPr="00774B29">
        <w:rPr>
          <w:rFonts w:ascii="Verdana" w:eastAsia="Times New Roman" w:hAnsi="Verdana" w:cs="Times New Roman"/>
          <w:color w:val="000000"/>
          <w:sz w:val="18"/>
          <w:szCs w:val="18"/>
          <w:lang w:eastAsia="it-IT"/>
        </w:rPr>
        <w:t>(2004), tr.it. Feltrinelli, Milano, 2005; </w:t>
      </w:r>
      <w:r w:rsidRPr="00774B29">
        <w:rPr>
          <w:rFonts w:ascii="Verdana" w:eastAsia="Times New Roman" w:hAnsi="Verdana" w:cs="Times New Roman"/>
          <w:caps/>
          <w:color w:val="000000"/>
          <w:sz w:val="18"/>
          <w:szCs w:val="18"/>
          <w:lang w:eastAsia="it-IT"/>
        </w:rPr>
        <w:t>ID.</w:t>
      </w:r>
      <w:r w:rsidRPr="00774B29">
        <w:rPr>
          <w:rFonts w:ascii="Verdana" w:eastAsia="Times New Roman" w:hAnsi="Verdana" w:cs="Times New Roman"/>
          <w:color w:val="000000"/>
          <w:sz w:val="18"/>
          <w:szCs w:val="18"/>
          <w:lang w:eastAsia="it-IT"/>
        </w:rPr>
        <w:t>, </w:t>
      </w:r>
      <w:proofErr w:type="spellStart"/>
      <w:r w:rsidRPr="00774B29">
        <w:rPr>
          <w:rFonts w:ascii="Verdana" w:eastAsia="Times New Roman" w:hAnsi="Verdana" w:cs="Times New Roman"/>
          <w:i/>
          <w:iCs/>
          <w:color w:val="000000"/>
          <w:sz w:val="18"/>
          <w:szCs w:val="18"/>
          <w:lang w:eastAsia="it-IT"/>
        </w:rPr>
        <w:t>Biopolitica</w:t>
      </w:r>
      <w:proofErr w:type="spellEnd"/>
      <w:r w:rsidRPr="00774B29">
        <w:rPr>
          <w:rFonts w:ascii="Verdana" w:eastAsia="Times New Roman" w:hAnsi="Verdana" w:cs="Times New Roman"/>
          <w:i/>
          <w:iCs/>
          <w:color w:val="000000"/>
          <w:sz w:val="18"/>
          <w:szCs w:val="18"/>
          <w:lang w:eastAsia="it-IT"/>
        </w:rPr>
        <w:t xml:space="preserve"> e liberalismo. Detti e scritti su potere ed etica 1975-1984</w:t>
      </w:r>
      <w:r w:rsidRPr="00774B29">
        <w:rPr>
          <w:rFonts w:ascii="Verdana" w:eastAsia="Times New Roman" w:hAnsi="Verdana" w:cs="Times New Roman"/>
          <w:color w:val="000000"/>
          <w:sz w:val="18"/>
          <w:szCs w:val="18"/>
          <w:lang w:eastAsia="it-IT"/>
        </w:rPr>
        <w:t> (1994), tr.it. Medusa, Milano, 2001; </w:t>
      </w:r>
      <w:r w:rsidRPr="00774B29">
        <w:rPr>
          <w:rFonts w:ascii="Verdana" w:eastAsia="Times New Roman" w:hAnsi="Verdana" w:cs="Times New Roman"/>
          <w:caps/>
          <w:color w:val="000000"/>
          <w:sz w:val="18"/>
          <w:szCs w:val="18"/>
          <w:lang w:eastAsia="it-IT"/>
        </w:rPr>
        <w:t>R.ESPOSITO</w:t>
      </w:r>
      <w:r w:rsidRPr="00774B29">
        <w:rPr>
          <w:rFonts w:ascii="Verdana" w:eastAsia="Times New Roman" w:hAnsi="Verdana" w:cs="Times New Roman"/>
          <w:color w:val="000000"/>
          <w:sz w:val="18"/>
          <w:szCs w:val="18"/>
          <w:lang w:eastAsia="it-IT"/>
        </w:rPr>
        <w:t xml:space="preserve">, </w:t>
      </w:r>
      <w:proofErr w:type="spellStart"/>
      <w:r w:rsidRPr="00774B29">
        <w:rPr>
          <w:rFonts w:ascii="Verdana" w:eastAsia="Times New Roman" w:hAnsi="Verdana" w:cs="Times New Roman"/>
          <w:color w:val="000000"/>
          <w:sz w:val="18"/>
          <w:szCs w:val="18"/>
          <w:lang w:eastAsia="it-IT"/>
        </w:rPr>
        <w:t>Bíos</w:t>
      </w:r>
      <w:proofErr w:type="spellEnd"/>
      <w:r w:rsidRPr="00774B29">
        <w:rPr>
          <w:rFonts w:ascii="Verdana" w:eastAsia="Times New Roman" w:hAnsi="Verdana" w:cs="Times New Roman"/>
          <w:color w:val="000000"/>
          <w:sz w:val="18"/>
          <w:szCs w:val="18"/>
          <w:lang w:eastAsia="it-IT"/>
        </w:rPr>
        <w:t>. </w:t>
      </w:r>
      <w:proofErr w:type="spellStart"/>
      <w:r w:rsidRPr="00774B29">
        <w:rPr>
          <w:rFonts w:ascii="Verdana" w:eastAsia="Times New Roman" w:hAnsi="Verdana" w:cs="Times New Roman"/>
          <w:i/>
          <w:iCs/>
          <w:color w:val="000000"/>
          <w:sz w:val="18"/>
          <w:szCs w:val="18"/>
          <w:lang w:eastAsia="it-IT"/>
        </w:rPr>
        <w:t>Biopolitica</w:t>
      </w:r>
      <w:proofErr w:type="spellEnd"/>
      <w:r w:rsidRPr="00774B29">
        <w:rPr>
          <w:rFonts w:ascii="Verdana" w:eastAsia="Times New Roman" w:hAnsi="Verdana" w:cs="Times New Roman"/>
          <w:i/>
          <w:iCs/>
          <w:color w:val="000000"/>
          <w:sz w:val="18"/>
          <w:szCs w:val="18"/>
          <w:lang w:eastAsia="it-IT"/>
        </w:rPr>
        <w:t xml:space="preserve"> e filosofia</w:t>
      </w:r>
      <w:r w:rsidRPr="00774B29">
        <w:rPr>
          <w:rFonts w:ascii="Verdana" w:eastAsia="Times New Roman" w:hAnsi="Verdana" w:cs="Times New Roman"/>
          <w:color w:val="000000"/>
          <w:sz w:val="18"/>
          <w:szCs w:val="18"/>
          <w:lang w:eastAsia="it-IT"/>
        </w:rPr>
        <w:t>, Einaudi, Torino, 2004.</w:t>
      </w:r>
    </w:p>
    <w:bookmarkStart w:id="128" w:name="_ftn47"/>
    <w:p w:rsidR="00774B29" w:rsidRPr="00774B29" w:rsidRDefault="00774B29" w:rsidP="00774B29">
      <w:pPr>
        <w:shd w:val="clear" w:color="auto" w:fill="FFFFFF"/>
        <w:spacing w:before="100" w:beforeAutospacing="1" w:after="0" w:line="270" w:lineRule="atLeast"/>
        <w:jc w:val="both"/>
        <w:rPr>
          <w:rFonts w:ascii="Verdana" w:eastAsia="Times New Roman" w:hAnsi="Verdana" w:cs="Times New Roman"/>
          <w:color w:val="000000"/>
          <w:sz w:val="18"/>
          <w:szCs w:val="18"/>
          <w:lang w:eastAsia="it-IT"/>
        </w:rPr>
      </w:pPr>
      <w:r w:rsidRPr="00774B29">
        <w:rPr>
          <w:rFonts w:ascii="Verdana" w:eastAsia="Times New Roman" w:hAnsi="Verdana" w:cs="Times New Roman"/>
          <w:color w:val="000000"/>
          <w:sz w:val="18"/>
          <w:szCs w:val="18"/>
          <w:lang w:eastAsia="it-IT"/>
        </w:rPr>
        <w:fldChar w:fldCharType="begin"/>
      </w:r>
      <w:r w:rsidRPr="00774B29">
        <w:rPr>
          <w:rFonts w:ascii="Verdana" w:eastAsia="Times New Roman" w:hAnsi="Verdana" w:cs="Times New Roman"/>
          <w:color w:val="000000"/>
          <w:sz w:val="18"/>
          <w:szCs w:val="18"/>
          <w:lang w:eastAsia="it-IT"/>
        </w:rPr>
        <w:instrText xml:space="preserve"> HYPERLINK "http://archivio.rivistaaic.it/materiali/anticipazioni/postsecolarismo/index.html" \l "_ftnref47" \o "" </w:instrText>
      </w:r>
      <w:r w:rsidRPr="00774B29">
        <w:rPr>
          <w:rFonts w:ascii="Verdana" w:eastAsia="Times New Roman" w:hAnsi="Verdana" w:cs="Times New Roman"/>
          <w:color w:val="000000"/>
          <w:sz w:val="18"/>
          <w:szCs w:val="18"/>
          <w:lang w:eastAsia="it-IT"/>
        </w:rPr>
        <w:fldChar w:fldCharType="separate"/>
      </w:r>
      <w:r w:rsidRPr="00774B29">
        <w:rPr>
          <w:rFonts w:ascii="Verdana" w:eastAsia="Times New Roman" w:hAnsi="Verdana" w:cs="Times New Roman"/>
          <w:b/>
          <w:bCs/>
          <w:color w:val="003366"/>
          <w:sz w:val="18"/>
          <w:szCs w:val="18"/>
          <w:u w:val="single"/>
          <w:lang w:eastAsia="it-IT"/>
        </w:rPr>
        <w:t>[47]</w:t>
      </w:r>
      <w:r w:rsidRPr="00774B29">
        <w:rPr>
          <w:rFonts w:ascii="Verdana" w:eastAsia="Times New Roman" w:hAnsi="Verdana" w:cs="Times New Roman"/>
          <w:color w:val="000000"/>
          <w:sz w:val="18"/>
          <w:szCs w:val="18"/>
          <w:lang w:eastAsia="it-IT"/>
        </w:rPr>
        <w:fldChar w:fldCharType="end"/>
      </w:r>
      <w:bookmarkEnd w:id="128"/>
      <w:r w:rsidRPr="00774B29">
        <w:rPr>
          <w:rFonts w:ascii="Verdana" w:eastAsia="Times New Roman" w:hAnsi="Verdana" w:cs="Times New Roman"/>
          <w:color w:val="000000"/>
          <w:sz w:val="18"/>
          <w:szCs w:val="18"/>
          <w:lang w:eastAsia="it-IT"/>
        </w:rPr>
        <w:t xml:space="preserve"> Sul principio di laicità, inteso dalla Corte costituzionale, a partire dalla sentenza n.203/89, come principio costituzionale supremo, desunto dagli articoli 2,3,7,8, 19 e 20 </w:t>
      </w:r>
      <w:proofErr w:type="spellStart"/>
      <w:r w:rsidRPr="00774B29">
        <w:rPr>
          <w:rFonts w:ascii="Verdana" w:eastAsia="Times New Roman" w:hAnsi="Verdana" w:cs="Times New Roman"/>
          <w:color w:val="000000"/>
          <w:sz w:val="18"/>
          <w:szCs w:val="18"/>
          <w:lang w:eastAsia="it-IT"/>
        </w:rPr>
        <w:t>Cost</w:t>
      </w:r>
      <w:proofErr w:type="spellEnd"/>
      <w:r w:rsidRPr="00774B29">
        <w:rPr>
          <w:rFonts w:ascii="Verdana" w:eastAsia="Times New Roman" w:hAnsi="Verdana" w:cs="Times New Roman"/>
          <w:color w:val="000000"/>
          <w:sz w:val="18"/>
          <w:szCs w:val="18"/>
          <w:lang w:eastAsia="it-IT"/>
        </w:rPr>
        <w:t xml:space="preserve">., sia permesso il rinvio </w:t>
      </w:r>
      <w:r w:rsidRPr="00774B29">
        <w:rPr>
          <w:rFonts w:ascii="Verdana" w:eastAsia="Times New Roman" w:hAnsi="Verdana" w:cs="Times New Roman"/>
          <w:color w:val="000000"/>
          <w:sz w:val="18"/>
          <w:szCs w:val="18"/>
          <w:lang w:eastAsia="it-IT"/>
        </w:rPr>
        <w:lastRenderedPageBreak/>
        <w:t>a </w:t>
      </w:r>
      <w:r w:rsidRPr="00774B29">
        <w:rPr>
          <w:rFonts w:ascii="Verdana" w:eastAsia="Times New Roman" w:hAnsi="Verdana" w:cs="Times New Roman"/>
          <w:caps/>
          <w:color w:val="000000"/>
          <w:sz w:val="18"/>
          <w:szCs w:val="18"/>
          <w:lang w:eastAsia="it-IT"/>
        </w:rPr>
        <w:t>F.RIMOLI,</w:t>
      </w:r>
      <w:r w:rsidRPr="00774B29">
        <w:rPr>
          <w:rFonts w:ascii="Verdana" w:eastAsia="Times New Roman" w:hAnsi="Verdana" w:cs="Times New Roman"/>
          <w:color w:val="000000"/>
          <w:sz w:val="18"/>
          <w:szCs w:val="18"/>
          <w:lang w:eastAsia="it-IT"/>
        </w:rPr>
        <w:t> </w:t>
      </w:r>
      <w:r w:rsidRPr="00774B29">
        <w:rPr>
          <w:rFonts w:ascii="Verdana" w:eastAsia="Times New Roman" w:hAnsi="Verdana" w:cs="Times New Roman"/>
          <w:i/>
          <w:iCs/>
          <w:color w:val="000000"/>
          <w:sz w:val="18"/>
          <w:szCs w:val="18"/>
          <w:lang w:eastAsia="it-IT"/>
        </w:rPr>
        <w:t>Laicità (</w:t>
      </w:r>
      <w:proofErr w:type="spellStart"/>
      <w:r w:rsidRPr="00774B29">
        <w:rPr>
          <w:rFonts w:ascii="Verdana" w:eastAsia="Times New Roman" w:hAnsi="Verdana" w:cs="Times New Roman"/>
          <w:i/>
          <w:iCs/>
          <w:color w:val="000000"/>
          <w:sz w:val="18"/>
          <w:szCs w:val="18"/>
          <w:lang w:eastAsia="it-IT"/>
        </w:rPr>
        <w:t>dir.cost</w:t>
      </w:r>
      <w:proofErr w:type="spellEnd"/>
      <w:r w:rsidRPr="00774B29">
        <w:rPr>
          <w:rFonts w:ascii="Verdana" w:eastAsia="Times New Roman" w:hAnsi="Verdana" w:cs="Times New Roman"/>
          <w:i/>
          <w:iCs/>
          <w:color w:val="000000"/>
          <w:sz w:val="18"/>
          <w:szCs w:val="18"/>
          <w:lang w:eastAsia="it-IT"/>
        </w:rPr>
        <w:t>.)</w:t>
      </w:r>
      <w:r w:rsidRPr="00774B29">
        <w:rPr>
          <w:rFonts w:ascii="Verdana" w:eastAsia="Times New Roman" w:hAnsi="Verdana" w:cs="Times New Roman"/>
          <w:color w:val="000000"/>
          <w:sz w:val="18"/>
          <w:szCs w:val="18"/>
          <w:lang w:eastAsia="it-IT"/>
        </w:rPr>
        <w:t>, in </w:t>
      </w:r>
      <w:proofErr w:type="spellStart"/>
      <w:r w:rsidRPr="00774B29">
        <w:rPr>
          <w:rFonts w:ascii="Verdana" w:eastAsia="Times New Roman" w:hAnsi="Verdana" w:cs="Times New Roman"/>
          <w:i/>
          <w:iCs/>
          <w:color w:val="000000"/>
          <w:sz w:val="18"/>
          <w:szCs w:val="18"/>
          <w:lang w:eastAsia="it-IT"/>
        </w:rPr>
        <w:t>Enc.giur</w:t>
      </w:r>
      <w:proofErr w:type="spellEnd"/>
      <w:r w:rsidRPr="00774B29">
        <w:rPr>
          <w:rFonts w:ascii="Verdana" w:eastAsia="Times New Roman" w:hAnsi="Verdana" w:cs="Times New Roman"/>
          <w:i/>
          <w:iCs/>
          <w:color w:val="000000"/>
          <w:sz w:val="18"/>
          <w:szCs w:val="18"/>
          <w:lang w:eastAsia="it-IT"/>
        </w:rPr>
        <w:t>.</w:t>
      </w:r>
      <w:r w:rsidRPr="00774B29">
        <w:rPr>
          <w:rFonts w:ascii="Verdana" w:eastAsia="Times New Roman" w:hAnsi="Verdana" w:cs="Times New Roman"/>
          <w:color w:val="000000"/>
          <w:sz w:val="18"/>
          <w:szCs w:val="18"/>
          <w:lang w:eastAsia="it-IT"/>
        </w:rPr>
        <w:t>, XVIII, Ist.Enc.</w:t>
      </w:r>
      <w:proofErr w:type="spellStart"/>
      <w:r w:rsidRPr="00774B29">
        <w:rPr>
          <w:rFonts w:ascii="Verdana" w:eastAsia="Times New Roman" w:hAnsi="Verdana" w:cs="Times New Roman"/>
          <w:color w:val="000000"/>
          <w:sz w:val="18"/>
          <w:szCs w:val="18"/>
          <w:lang w:eastAsia="it-IT"/>
        </w:rPr>
        <w:t>It</w:t>
      </w:r>
      <w:proofErr w:type="spellEnd"/>
      <w:r w:rsidRPr="00774B29">
        <w:rPr>
          <w:rFonts w:ascii="Verdana" w:eastAsia="Times New Roman" w:hAnsi="Verdana" w:cs="Times New Roman"/>
          <w:color w:val="000000"/>
          <w:sz w:val="18"/>
          <w:szCs w:val="18"/>
          <w:lang w:eastAsia="it-IT"/>
        </w:rPr>
        <w:t>.-</w:t>
      </w:r>
      <w:proofErr w:type="spellStart"/>
      <w:r w:rsidRPr="00774B29">
        <w:rPr>
          <w:rFonts w:ascii="Verdana" w:eastAsia="Times New Roman" w:hAnsi="Verdana" w:cs="Times New Roman"/>
          <w:color w:val="000000"/>
          <w:sz w:val="18"/>
          <w:szCs w:val="18"/>
          <w:lang w:eastAsia="it-IT"/>
        </w:rPr>
        <w:t>G.Treccani</w:t>
      </w:r>
      <w:proofErr w:type="spellEnd"/>
      <w:r w:rsidRPr="00774B29">
        <w:rPr>
          <w:rFonts w:ascii="Verdana" w:eastAsia="Times New Roman" w:hAnsi="Verdana" w:cs="Times New Roman"/>
          <w:color w:val="000000"/>
          <w:sz w:val="18"/>
          <w:szCs w:val="18"/>
          <w:lang w:eastAsia="it-IT"/>
        </w:rPr>
        <w:t>, Roma 1995; </w:t>
      </w:r>
      <w:r w:rsidRPr="00774B29">
        <w:rPr>
          <w:rFonts w:ascii="Verdana" w:eastAsia="Times New Roman" w:hAnsi="Verdana" w:cs="Times New Roman"/>
          <w:caps/>
          <w:color w:val="000000"/>
          <w:sz w:val="18"/>
          <w:szCs w:val="18"/>
          <w:lang w:eastAsia="it-IT"/>
        </w:rPr>
        <w:t>ID</w:t>
      </w:r>
      <w:r w:rsidRPr="00774B29">
        <w:rPr>
          <w:rFonts w:ascii="Verdana" w:eastAsia="Times New Roman" w:hAnsi="Verdana" w:cs="Times New Roman"/>
          <w:color w:val="000000"/>
          <w:sz w:val="18"/>
          <w:szCs w:val="18"/>
          <w:lang w:eastAsia="it-IT"/>
        </w:rPr>
        <w:t>., </w:t>
      </w:r>
      <w:r w:rsidRPr="00774B29">
        <w:rPr>
          <w:rFonts w:ascii="Verdana" w:eastAsia="Times New Roman" w:hAnsi="Verdana" w:cs="Times New Roman"/>
          <w:i/>
          <w:iCs/>
          <w:color w:val="000000"/>
          <w:sz w:val="18"/>
          <w:szCs w:val="18"/>
          <w:lang w:eastAsia="it-IT"/>
        </w:rPr>
        <w:t>Stato laico e integrazione nella prospettiva costituzionale</w:t>
      </w:r>
      <w:r w:rsidRPr="00774B29">
        <w:rPr>
          <w:rFonts w:ascii="Verdana" w:eastAsia="Times New Roman" w:hAnsi="Verdana" w:cs="Times New Roman"/>
          <w:color w:val="000000"/>
          <w:sz w:val="18"/>
          <w:szCs w:val="18"/>
          <w:lang w:eastAsia="it-IT"/>
        </w:rPr>
        <w:t>, in </w:t>
      </w:r>
      <w:proofErr w:type="spellStart"/>
      <w:r w:rsidRPr="00774B29">
        <w:rPr>
          <w:rFonts w:ascii="Verdana" w:eastAsia="Times New Roman" w:hAnsi="Verdana" w:cs="Times New Roman"/>
          <w:i/>
          <w:iCs/>
          <w:color w:val="000000"/>
          <w:sz w:val="18"/>
          <w:szCs w:val="18"/>
          <w:lang w:eastAsia="it-IT"/>
        </w:rPr>
        <w:t>Parolechiave</w:t>
      </w:r>
      <w:proofErr w:type="spellEnd"/>
      <w:r w:rsidRPr="00774B29">
        <w:rPr>
          <w:rFonts w:ascii="Verdana" w:eastAsia="Times New Roman" w:hAnsi="Verdana" w:cs="Times New Roman"/>
          <w:color w:val="000000"/>
          <w:sz w:val="18"/>
          <w:szCs w:val="18"/>
          <w:lang w:eastAsia="it-IT"/>
        </w:rPr>
        <w:t>, n.33, 2005, 207 ss. </w:t>
      </w:r>
    </w:p>
    <w:bookmarkStart w:id="129" w:name="_ftn48"/>
    <w:p w:rsidR="00774B29" w:rsidRPr="00774B29" w:rsidRDefault="00774B29" w:rsidP="00774B29">
      <w:pPr>
        <w:shd w:val="clear" w:color="auto" w:fill="FFFFFF"/>
        <w:spacing w:before="100" w:beforeAutospacing="1" w:after="0" w:line="270" w:lineRule="atLeast"/>
        <w:jc w:val="both"/>
        <w:rPr>
          <w:rFonts w:ascii="Verdana" w:eastAsia="Times New Roman" w:hAnsi="Verdana" w:cs="Times New Roman"/>
          <w:color w:val="000000"/>
          <w:sz w:val="18"/>
          <w:szCs w:val="18"/>
          <w:lang w:eastAsia="it-IT"/>
        </w:rPr>
      </w:pPr>
      <w:r w:rsidRPr="00774B29">
        <w:rPr>
          <w:rFonts w:ascii="Verdana" w:eastAsia="Times New Roman" w:hAnsi="Verdana" w:cs="Times New Roman"/>
          <w:color w:val="000000"/>
          <w:sz w:val="18"/>
          <w:szCs w:val="18"/>
          <w:lang w:eastAsia="it-IT"/>
        </w:rPr>
        <w:fldChar w:fldCharType="begin"/>
      </w:r>
      <w:r w:rsidRPr="00774B29">
        <w:rPr>
          <w:rFonts w:ascii="Verdana" w:eastAsia="Times New Roman" w:hAnsi="Verdana" w:cs="Times New Roman"/>
          <w:color w:val="000000"/>
          <w:sz w:val="18"/>
          <w:szCs w:val="18"/>
          <w:lang w:eastAsia="it-IT"/>
        </w:rPr>
        <w:instrText xml:space="preserve"> HYPERLINK "http://archivio.rivistaaic.it/materiali/anticipazioni/postsecolarismo/index.html" \l "_ftnref48" \o "" </w:instrText>
      </w:r>
      <w:r w:rsidRPr="00774B29">
        <w:rPr>
          <w:rFonts w:ascii="Verdana" w:eastAsia="Times New Roman" w:hAnsi="Verdana" w:cs="Times New Roman"/>
          <w:color w:val="000000"/>
          <w:sz w:val="18"/>
          <w:szCs w:val="18"/>
          <w:lang w:eastAsia="it-IT"/>
        </w:rPr>
        <w:fldChar w:fldCharType="separate"/>
      </w:r>
      <w:r w:rsidRPr="00774B29">
        <w:rPr>
          <w:rFonts w:ascii="Verdana" w:eastAsia="Times New Roman" w:hAnsi="Verdana" w:cs="Times New Roman"/>
          <w:b/>
          <w:bCs/>
          <w:color w:val="003366"/>
          <w:sz w:val="18"/>
          <w:szCs w:val="18"/>
          <w:u w:val="single"/>
          <w:lang w:eastAsia="it-IT"/>
        </w:rPr>
        <w:t>[48]</w:t>
      </w:r>
      <w:r w:rsidRPr="00774B29">
        <w:rPr>
          <w:rFonts w:ascii="Verdana" w:eastAsia="Times New Roman" w:hAnsi="Verdana" w:cs="Times New Roman"/>
          <w:color w:val="000000"/>
          <w:sz w:val="18"/>
          <w:szCs w:val="18"/>
          <w:lang w:eastAsia="it-IT"/>
        </w:rPr>
        <w:fldChar w:fldCharType="end"/>
      </w:r>
      <w:bookmarkEnd w:id="129"/>
      <w:r w:rsidRPr="00774B29">
        <w:rPr>
          <w:rFonts w:ascii="Verdana" w:eastAsia="Times New Roman" w:hAnsi="Verdana" w:cs="Times New Roman"/>
          <w:color w:val="000000"/>
          <w:sz w:val="18"/>
          <w:szCs w:val="18"/>
          <w:lang w:eastAsia="it-IT"/>
        </w:rPr>
        <w:t> La vicenda referendaria è ricostruita nel volume </w:t>
      </w:r>
      <w:r w:rsidRPr="00774B29">
        <w:rPr>
          <w:rFonts w:ascii="Verdana" w:eastAsia="Times New Roman" w:hAnsi="Verdana" w:cs="Times New Roman"/>
          <w:i/>
          <w:iCs/>
          <w:color w:val="000000"/>
          <w:sz w:val="18"/>
          <w:szCs w:val="18"/>
          <w:lang w:eastAsia="it-IT"/>
        </w:rPr>
        <w:t>Il referendum sulla fecondazione assistita</w:t>
      </w:r>
      <w:r w:rsidRPr="00774B29">
        <w:rPr>
          <w:rFonts w:ascii="Verdana" w:eastAsia="Times New Roman" w:hAnsi="Verdana" w:cs="Times New Roman"/>
          <w:color w:val="000000"/>
          <w:sz w:val="18"/>
          <w:szCs w:val="18"/>
          <w:lang w:eastAsia="it-IT"/>
        </w:rPr>
        <w:t xml:space="preserve">, a cura di </w:t>
      </w:r>
      <w:proofErr w:type="spellStart"/>
      <w:r w:rsidRPr="00774B29">
        <w:rPr>
          <w:rFonts w:ascii="Verdana" w:eastAsia="Times New Roman" w:hAnsi="Verdana" w:cs="Times New Roman"/>
          <w:color w:val="000000"/>
          <w:sz w:val="18"/>
          <w:szCs w:val="18"/>
          <w:lang w:eastAsia="it-IT"/>
        </w:rPr>
        <w:t>M.Ainis</w:t>
      </w:r>
      <w:proofErr w:type="spellEnd"/>
      <w:r w:rsidRPr="00774B29">
        <w:rPr>
          <w:rFonts w:ascii="Verdana" w:eastAsia="Times New Roman" w:hAnsi="Verdana" w:cs="Times New Roman"/>
          <w:color w:val="000000"/>
          <w:sz w:val="18"/>
          <w:szCs w:val="18"/>
          <w:lang w:eastAsia="it-IT"/>
        </w:rPr>
        <w:t xml:space="preserve">, </w:t>
      </w:r>
      <w:proofErr w:type="spellStart"/>
      <w:r w:rsidRPr="00774B29">
        <w:rPr>
          <w:rFonts w:ascii="Verdana" w:eastAsia="Times New Roman" w:hAnsi="Verdana" w:cs="Times New Roman"/>
          <w:color w:val="000000"/>
          <w:sz w:val="18"/>
          <w:szCs w:val="18"/>
          <w:lang w:eastAsia="it-IT"/>
        </w:rPr>
        <w:t>Giuffrè</w:t>
      </w:r>
      <w:proofErr w:type="spellEnd"/>
      <w:r w:rsidRPr="00774B29">
        <w:rPr>
          <w:rFonts w:ascii="Verdana" w:eastAsia="Times New Roman" w:hAnsi="Verdana" w:cs="Times New Roman"/>
          <w:color w:val="000000"/>
          <w:sz w:val="18"/>
          <w:szCs w:val="18"/>
          <w:lang w:eastAsia="it-IT"/>
        </w:rPr>
        <w:t>, Milano, 2005.</w:t>
      </w:r>
    </w:p>
    <w:bookmarkStart w:id="130" w:name="_ftn49"/>
    <w:p w:rsidR="00774B29" w:rsidRPr="00774B29" w:rsidRDefault="00774B29" w:rsidP="00774B29">
      <w:pPr>
        <w:shd w:val="clear" w:color="auto" w:fill="FFFFFF"/>
        <w:spacing w:before="100" w:beforeAutospacing="1" w:after="0" w:line="270" w:lineRule="atLeast"/>
        <w:jc w:val="both"/>
        <w:rPr>
          <w:rFonts w:ascii="Verdana" w:eastAsia="Times New Roman" w:hAnsi="Verdana" w:cs="Times New Roman"/>
          <w:color w:val="000000"/>
          <w:sz w:val="18"/>
          <w:szCs w:val="18"/>
          <w:lang w:eastAsia="it-IT"/>
        </w:rPr>
      </w:pPr>
      <w:r w:rsidRPr="00774B29">
        <w:rPr>
          <w:rFonts w:ascii="Verdana" w:eastAsia="Times New Roman" w:hAnsi="Verdana" w:cs="Times New Roman"/>
          <w:color w:val="000000"/>
          <w:sz w:val="18"/>
          <w:szCs w:val="18"/>
          <w:lang w:eastAsia="it-IT"/>
        </w:rPr>
        <w:fldChar w:fldCharType="begin"/>
      </w:r>
      <w:r w:rsidRPr="00774B29">
        <w:rPr>
          <w:rFonts w:ascii="Verdana" w:eastAsia="Times New Roman" w:hAnsi="Verdana" w:cs="Times New Roman"/>
          <w:color w:val="000000"/>
          <w:sz w:val="18"/>
          <w:szCs w:val="18"/>
          <w:lang w:eastAsia="it-IT"/>
        </w:rPr>
        <w:instrText xml:space="preserve"> HYPERLINK "http://archivio.rivistaaic.it/materiali/anticipazioni/postsecolarismo/index.html" \l "_ftnref49" \o "" </w:instrText>
      </w:r>
      <w:r w:rsidRPr="00774B29">
        <w:rPr>
          <w:rFonts w:ascii="Verdana" w:eastAsia="Times New Roman" w:hAnsi="Verdana" w:cs="Times New Roman"/>
          <w:color w:val="000000"/>
          <w:sz w:val="18"/>
          <w:szCs w:val="18"/>
          <w:lang w:eastAsia="it-IT"/>
        </w:rPr>
        <w:fldChar w:fldCharType="separate"/>
      </w:r>
      <w:r w:rsidRPr="00774B29">
        <w:rPr>
          <w:rFonts w:ascii="Verdana" w:eastAsia="Times New Roman" w:hAnsi="Verdana" w:cs="Times New Roman"/>
          <w:b/>
          <w:bCs/>
          <w:color w:val="003366"/>
          <w:sz w:val="18"/>
          <w:szCs w:val="18"/>
          <w:u w:val="single"/>
          <w:lang w:eastAsia="it-IT"/>
        </w:rPr>
        <w:t>[49]</w:t>
      </w:r>
      <w:r w:rsidRPr="00774B29">
        <w:rPr>
          <w:rFonts w:ascii="Verdana" w:eastAsia="Times New Roman" w:hAnsi="Verdana" w:cs="Times New Roman"/>
          <w:color w:val="000000"/>
          <w:sz w:val="18"/>
          <w:szCs w:val="18"/>
          <w:lang w:eastAsia="it-IT"/>
        </w:rPr>
        <w:fldChar w:fldCharType="end"/>
      </w:r>
      <w:bookmarkEnd w:id="130"/>
      <w:r w:rsidRPr="00774B29">
        <w:rPr>
          <w:rFonts w:ascii="Verdana" w:eastAsia="Times New Roman" w:hAnsi="Verdana" w:cs="Times New Roman"/>
          <w:color w:val="000000"/>
          <w:sz w:val="18"/>
          <w:szCs w:val="18"/>
          <w:lang w:eastAsia="it-IT"/>
        </w:rPr>
        <w:t> Un esame della legge, e dei suoi numerosi profili di incostituzionalità, è effettuato da </w:t>
      </w:r>
      <w:r w:rsidRPr="00774B29">
        <w:rPr>
          <w:rFonts w:ascii="Verdana" w:eastAsia="Times New Roman" w:hAnsi="Verdana" w:cs="Times New Roman"/>
          <w:caps/>
          <w:color w:val="000000"/>
          <w:sz w:val="18"/>
          <w:szCs w:val="18"/>
          <w:lang w:eastAsia="it-IT"/>
        </w:rPr>
        <w:t>C.TRIPODINA</w:t>
      </w:r>
      <w:r w:rsidRPr="00774B29">
        <w:rPr>
          <w:rFonts w:ascii="Verdana" w:eastAsia="Times New Roman" w:hAnsi="Verdana" w:cs="Times New Roman"/>
          <w:color w:val="000000"/>
          <w:sz w:val="18"/>
          <w:szCs w:val="18"/>
          <w:lang w:eastAsia="it-IT"/>
        </w:rPr>
        <w:t>, </w:t>
      </w:r>
      <w:r w:rsidRPr="00774B29">
        <w:rPr>
          <w:rFonts w:ascii="Verdana" w:eastAsia="Times New Roman" w:hAnsi="Verdana" w:cs="Times New Roman"/>
          <w:i/>
          <w:iCs/>
          <w:color w:val="000000"/>
          <w:sz w:val="18"/>
          <w:szCs w:val="18"/>
          <w:lang w:eastAsia="it-IT"/>
        </w:rPr>
        <w:t>Studio sui possibili profili di incostituzionalità della legge n.40 del 2004 recante “Norme in materia di procreazione medicalmente assistita”</w:t>
      </w:r>
      <w:r w:rsidRPr="00774B29">
        <w:rPr>
          <w:rFonts w:ascii="Verdana" w:eastAsia="Times New Roman" w:hAnsi="Verdana" w:cs="Times New Roman"/>
          <w:color w:val="000000"/>
          <w:sz w:val="18"/>
          <w:szCs w:val="18"/>
          <w:lang w:eastAsia="it-IT"/>
        </w:rPr>
        <w:t xml:space="preserve">, in </w:t>
      </w:r>
      <w:proofErr w:type="spellStart"/>
      <w:r w:rsidRPr="00774B29">
        <w:rPr>
          <w:rFonts w:ascii="Verdana" w:eastAsia="Times New Roman" w:hAnsi="Verdana" w:cs="Times New Roman"/>
          <w:color w:val="000000"/>
          <w:sz w:val="18"/>
          <w:szCs w:val="18"/>
          <w:lang w:eastAsia="it-IT"/>
        </w:rPr>
        <w:t>questa</w:t>
      </w:r>
      <w:r w:rsidRPr="00774B29">
        <w:rPr>
          <w:rFonts w:ascii="Verdana" w:eastAsia="Times New Roman" w:hAnsi="Verdana" w:cs="Times New Roman"/>
          <w:i/>
          <w:iCs/>
          <w:color w:val="000000"/>
          <w:sz w:val="18"/>
          <w:szCs w:val="18"/>
          <w:lang w:eastAsia="it-IT"/>
        </w:rPr>
        <w:t>Rivista</w:t>
      </w:r>
      <w:proofErr w:type="spellEnd"/>
      <w:r w:rsidRPr="00774B29">
        <w:rPr>
          <w:rFonts w:ascii="Verdana" w:eastAsia="Times New Roman" w:hAnsi="Verdana" w:cs="Times New Roman"/>
          <w:color w:val="000000"/>
          <w:sz w:val="18"/>
          <w:szCs w:val="18"/>
          <w:lang w:eastAsia="it-IT"/>
        </w:rPr>
        <w:t>, 2004, 2, 501 ss.; </w:t>
      </w:r>
      <w:r w:rsidRPr="00774B29">
        <w:rPr>
          <w:rFonts w:ascii="Verdana" w:eastAsia="Times New Roman" w:hAnsi="Verdana" w:cs="Times New Roman"/>
          <w:caps/>
          <w:color w:val="000000"/>
          <w:sz w:val="18"/>
          <w:szCs w:val="18"/>
          <w:lang w:eastAsia="it-IT"/>
        </w:rPr>
        <w:t>P.VERONESI</w:t>
      </w:r>
      <w:r w:rsidRPr="00774B29">
        <w:rPr>
          <w:rFonts w:ascii="Verdana" w:eastAsia="Times New Roman" w:hAnsi="Verdana" w:cs="Times New Roman"/>
          <w:color w:val="000000"/>
          <w:sz w:val="18"/>
          <w:szCs w:val="18"/>
          <w:lang w:eastAsia="it-IT"/>
        </w:rPr>
        <w:t>, </w:t>
      </w:r>
      <w:r w:rsidRPr="00774B29">
        <w:rPr>
          <w:rFonts w:ascii="Verdana" w:eastAsia="Times New Roman" w:hAnsi="Verdana" w:cs="Times New Roman"/>
          <w:i/>
          <w:iCs/>
          <w:color w:val="000000"/>
          <w:sz w:val="18"/>
          <w:szCs w:val="18"/>
          <w:lang w:eastAsia="it-IT"/>
        </w:rPr>
        <w:t>La legge sulla procreazione assistita alla prova dei giudici e della Corte costituzionale</w:t>
      </w:r>
      <w:r w:rsidRPr="00774B29">
        <w:rPr>
          <w:rFonts w:ascii="Verdana" w:eastAsia="Times New Roman" w:hAnsi="Verdana" w:cs="Times New Roman"/>
          <w:color w:val="000000"/>
          <w:sz w:val="18"/>
          <w:szCs w:val="18"/>
          <w:lang w:eastAsia="it-IT"/>
        </w:rPr>
        <w:t>, in </w:t>
      </w:r>
      <w:proofErr w:type="spellStart"/>
      <w:r w:rsidRPr="00774B29">
        <w:rPr>
          <w:rFonts w:ascii="Verdana" w:eastAsia="Times New Roman" w:hAnsi="Verdana" w:cs="Times New Roman"/>
          <w:i/>
          <w:iCs/>
          <w:color w:val="000000"/>
          <w:sz w:val="18"/>
          <w:szCs w:val="18"/>
          <w:lang w:eastAsia="it-IT"/>
        </w:rPr>
        <w:t>Quad.cost</w:t>
      </w:r>
      <w:proofErr w:type="spellEnd"/>
      <w:r w:rsidRPr="00774B29">
        <w:rPr>
          <w:rFonts w:ascii="Verdana" w:eastAsia="Times New Roman" w:hAnsi="Verdana" w:cs="Times New Roman"/>
          <w:i/>
          <w:iCs/>
          <w:color w:val="000000"/>
          <w:sz w:val="18"/>
          <w:szCs w:val="18"/>
          <w:lang w:eastAsia="it-IT"/>
        </w:rPr>
        <w:t>.</w:t>
      </w:r>
      <w:r w:rsidRPr="00774B29">
        <w:rPr>
          <w:rFonts w:ascii="Verdana" w:eastAsia="Times New Roman" w:hAnsi="Verdana" w:cs="Times New Roman"/>
          <w:color w:val="000000"/>
          <w:sz w:val="18"/>
          <w:szCs w:val="18"/>
          <w:lang w:eastAsia="it-IT"/>
        </w:rPr>
        <w:t>, 2004, 3, 523 ss.</w:t>
      </w:r>
    </w:p>
    <w:bookmarkStart w:id="131" w:name="_ftn50"/>
    <w:p w:rsidR="00774B29" w:rsidRPr="00774B29" w:rsidRDefault="00774B29" w:rsidP="00774B29">
      <w:pPr>
        <w:shd w:val="clear" w:color="auto" w:fill="FFFFFF"/>
        <w:spacing w:before="100" w:beforeAutospacing="1" w:after="0" w:line="270" w:lineRule="atLeast"/>
        <w:jc w:val="both"/>
        <w:rPr>
          <w:rFonts w:ascii="Verdana" w:eastAsia="Times New Roman" w:hAnsi="Verdana" w:cs="Times New Roman"/>
          <w:color w:val="000000"/>
          <w:sz w:val="18"/>
          <w:szCs w:val="18"/>
          <w:lang w:eastAsia="it-IT"/>
        </w:rPr>
      </w:pPr>
      <w:r w:rsidRPr="00774B29">
        <w:rPr>
          <w:rFonts w:ascii="Verdana" w:eastAsia="Times New Roman" w:hAnsi="Verdana" w:cs="Times New Roman"/>
          <w:color w:val="000000"/>
          <w:sz w:val="18"/>
          <w:szCs w:val="18"/>
          <w:lang w:eastAsia="it-IT"/>
        </w:rPr>
        <w:fldChar w:fldCharType="begin"/>
      </w:r>
      <w:r w:rsidRPr="00774B29">
        <w:rPr>
          <w:rFonts w:ascii="Verdana" w:eastAsia="Times New Roman" w:hAnsi="Verdana" w:cs="Times New Roman"/>
          <w:color w:val="000000"/>
          <w:sz w:val="18"/>
          <w:szCs w:val="18"/>
          <w:lang w:eastAsia="it-IT"/>
        </w:rPr>
        <w:instrText xml:space="preserve"> HYPERLINK "http://archivio.rivistaaic.it/materiali/anticipazioni/postsecolarismo/index.html" \l "_ftnref50" \o "" </w:instrText>
      </w:r>
      <w:r w:rsidRPr="00774B29">
        <w:rPr>
          <w:rFonts w:ascii="Verdana" w:eastAsia="Times New Roman" w:hAnsi="Verdana" w:cs="Times New Roman"/>
          <w:color w:val="000000"/>
          <w:sz w:val="18"/>
          <w:szCs w:val="18"/>
          <w:lang w:eastAsia="it-IT"/>
        </w:rPr>
        <w:fldChar w:fldCharType="separate"/>
      </w:r>
      <w:r w:rsidRPr="00774B29">
        <w:rPr>
          <w:rFonts w:ascii="Verdana" w:eastAsia="Times New Roman" w:hAnsi="Verdana" w:cs="Times New Roman"/>
          <w:b/>
          <w:bCs/>
          <w:color w:val="003366"/>
          <w:sz w:val="18"/>
          <w:szCs w:val="18"/>
          <w:u w:val="single"/>
          <w:lang w:eastAsia="it-IT"/>
        </w:rPr>
        <w:t>[50]</w:t>
      </w:r>
      <w:r w:rsidRPr="00774B29">
        <w:rPr>
          <w:rFonts w:ascii="Verdana" w:eastAsia="Times New Roman" w:hAnsi="Verdana" w:cs="Times New Roman"/>
          <w:color w:val="000000"/>
          <w:sz w:val="18"/>
          <w:szCs w:val="18"/>
          <w:lang w:eastAsia="it-IT"/>
        </w:rPr>
        <w:fldChar w:fldCharType="end"/>
      </w:r>
      <w:bookmarkEnd w:id="131"/>
      <w:r w:rsidRPr="00774B29">
        <w:rPr>
          <w:rFonts w:ascii="Verdana" w:eastAsia="Times New Roman" w:hAnsi="Verdana" w:cs="Times New Roman"/>
          <w:color w:val="000000"/>
          <w:sz w:val="18"/>
          <w:szCs w:val="18"/>
          <w:lang w:eastAsia="it-IT"/>
        </w:rPr>
        <w:t> Punendo, con la reclusione da quattro a dodici anni,  “chiunque, in assenza di esigenze terapeutiche, cagiona una mutilazione degli organi genitali femminili” (art.583-</w:t>
      </w:r>
      <w:r w:rsidRPr="00774B29">
        <w:rPr>
          <w:rFonts w:ascii="Verdana" w:eastAsia="Times New Roman" w:hAnsi="Verdana" w:cs="Times New Roman"/>
          <w:i/>
          <w:iCs/>
          <w:color w:val="000000"/>
          <w:sz w:val="18"/>
          <w:szCs w:val="18"/>
          <w:lang w:eastAsia="it-IT"/>
        </w:rPr>
        <w:t>bis</w:t>
      </w:r>
      <w:r w:rsidRPr="00774B29">
        <w:rPr>
          <w:rFonts w:ascii="Verdana" w:eastAsia="Times New Roman" w:hAnsi="Verdana" w:cs="Times New Roman"/>
          <w:color w:val="000000"/>
          <w:sz w:val="18"/>
          <w:szCs w:val="18"/>
          <w:lang w:eastAsia="it-IT"/>
        </w:rPr>
        <w:t>); l’art.583-</w:t>
      </w:r>
      <w:r w:rsidRPr="00774B29">
        <w:rPr>
          <w:rFonts w:ascii="Verdana" w:eastAsia="Times New Roman" w:hAnsi="Verdana" w:cs="Times New Roman"/>
          <w:i/>
          <w:iCs/>
          <w:color w:val="000000"/>
          <w:sz w:val="18"/>
          <w:szCs w:val="18"/>
          <w:lang w:eastAsia="it-IT"/>
        </w:rPr>
        <w:t>ter </w:t>
      </w:r>
      <w:r w:rsidRPr="00774B29">
        <w:rPr>
          <w:rFonts w:ascii="Verdana" w:eastAsia="Times New Roman" w:hAnsi="Verdana" w:cs="Times New Roman"/>
          <w:color w:val="000000"/>
          <w:sz w:val="18"/>
          <w:szCs w:val="18"/>
          <w:lang w:eastAsia="it-IT"/>
        </w:rPr>
        <w:t>dispone la pena accessoria dell’interdizione dalla professione da tre a dieci anni per l’esercente una professione sanitaria che si renda colpevole del reato descritto.</w:t>
      </w:r>
    </w:p>
    <w:bookmarkStart w:id="132" w:name="_ftn51"/>
    <w:p w:rsidR="00774B29" w:rsidRPr="00774B29" w:rsidRDefault="00774B29" w:rsidP="00774B29">
      <w:pPr>
        <w:shd w:val="clear" w:color="auto" w:fill="FFFFFF"/>
        <w:spacing w:before="100" w:beforeAutospacing="1" w:after="0" w:line="270" w:lineRule="atLeast"/>
        <w:jc w:val="both"/>
        <w:rPr>
          <w:rFonts w:ascii="Verdana" w:eastAsia="Times New Roman" w:hAnsi="Verdana" w:cs="Times New Roman"/>
          <w:color w:val="000000"/>
          <w:sz w:val="18"/>
          <w:szCs w:val="18"/>
          <w:lang w:eastAsia="it-IT"/>
        </w:rPr>
      </w:pPr>
      <w:r w:rsidRPr="00774B29">
        <w:rPr>
          <w:rFonts w:ascii="Verdana" w:eastAsia="Times New Roman" w:hAnsi="Verdana" w:cs="Times New Roman"/>
          <w:color w:val="000000"/>
          <w:sz w:val="18"/>
          <w:szCs w:val="18"/>
          <w:lang w:eastAsia="it-IT"/>
        </w:rPr>
        <w:fldChar w:fldCharType="begin"/>
      </w:r>
      <w:r w:rsidRPr="00774B29">
        <w:rPr>
          <w:rFonts w:ascii="Verdana" w:eastAsia="Times New Roman" w:hAnsi="Verdana" w:cs="Times New Roman"/>
          <w:color w:val="000000"/>
          <w:sz w:val="18"/>
          <w:szCs w:val="18"/>
          <w:lang w:eastAsia="it-IT"/>
        </w:rPr>
        <w:instrText xml:space="preserve"> HYPERLINK "http://archivio.rivistaaic.it/materiali/anticipazioni/postsecolarismo/index.html" \l "_ftnref51" \o "" </w:instrText>
      </w:r>
      <w:r w:rsidRPr="00774B29">
        <w:rPr>
          <w:rFonts w:ascii="Verdana" w:eastAsia="Times New Roman" w:hAnsi="Verdana" w:cs="Times New Roman"/>
          <w:color w:val="000000"/>
          <w:sz w:val="18"/>
          <w:szCs w:val="18"/>
          <w:lang w:eastAsia="it-IT"/>
        </w:rPr>
        <w:fldChar w:fldCharType="separate"/>
      </w:r>
      <w:r w:rsidRPr="00774B29">
        <w:rPr>
          <w:rFonts w:ascii="Verdana" w:eastAsia="Times New Roman" w:hAnsi="Verdana" w:cs="Times New Roman"/>
          <w:b/>
          <w:bCs/>
          <w:color w:val="003366"/>
          <w:sz w:val="18"/>
          <w:szCs w:val="18"/>
          <w:u w:val="single"/>
          <w:lang w:eastAsia="it-IT"/>
        </w:rPr>
        <w:t>[51]</w:t>
      </w:r>
      <w:r w:rsidRPr="00774B29">
        <w:rPr>
          <w:rFonts w:ascii="Verdana" w:eastAsia="Times New Roman" w:hAnsi="Verdana" w:cs="Times New Roman"/>
          <w:color w:val="000000"/>
          <w:sz w:val="18"/>
          <w:szCs w:val="18"/>
          <w:lang w:eastAsia="it-IT"/>
        </w:rPr>
        <w:fldChar w:fldCharType="end"/>
      </w:r>
      <w:bookmarkEnd w:id="132"/>
      <w:r w:rsidRPr="00774B29">
        <w:rPr>
          <w:rFonts w:ascii="Verdana" w:eastAsia="Times New Roman" w:hAnsi="Verdana" w:cs="Times New Roman"/>
          <w:color w:val="000000"/>
          <w:sz w:val="18"/>
          <w:szCs w:val="18"/>
          <w:lang w:eastAsia="it-IT"/>
        </w:rPr>
        <w:t xml:space="preserve"> In sé comunque lesiva dell’integrità personale, al di là delle sottili (e un po’ capziose) disquisizioni sulle differenti conseguenze sull’espressione della sessualità individuale derivanti dalle singole pratiche </w:t>
      </w:r>
      <w:proofErr w:type="spellStart"/>
      <w:r w:rsidRPr="00774B29">
        <w:rPr>
          <w:rFonts w:ascii="Verdana" w:eastAsia="Times New Roman" w:hAnsi="Verdana" w:cs="Times New Roman"/>
          <w:color w:val="000000"/>
          <w:sz w:val="18"/>
          <w:szCs w:val="18"/>
          <w:lang w:eastAsia="it-IT"/>
        </w:rPr>
        <w:t>mutilatorie</w:t>
      </w:r>
      <w:proofErr w:type="spellEnd"/>
      <w:r w:rsidRPr="00774B29">
        <w:rPr>
          <w:rFonts w:ascii="Verdana" w:eastAsia="Times New Roman" w:hAnsi="Verdana" w:cs="Times New Roman"/>
          <w:color w:val="000000"/>
          <w:sz w:val="18"/>
          <w:szCs w:val="18"/>
          <w:lang w:eastAsia="it-IT"/>
        </w:rPr>
        <w:t xml:space="preserve">: sul punto, più </w:t>
      </w:r>
      <w:proofErr w:type="spellStart"/>
      <w:r w:rsidRPr="00774B29">
        <w:rPr>
          <w:rFonts w:ascii="Verdana" w:eastAsia="Times New Roman" w:hAnsi="Verdana" w:cs="Times New Roman"/>
          <w:color w:val="000000"/>
          <w:sz w:val="18"/>
          <w:szCs w:val="18"/>
          <w:lang w:eastAsia="it-IT"/>
        </w:rPr>
        <w:t>diffusamente,</w:t>
      </w:r>
      <w:r w:rsidRPr="00774B29">
        <w:rPr>
          <w:rFonts w:ascii="Verdana" w:eastAsia="Times New Roman" w:hAnsi="Verdana" w:cs="Times New Roman"/>
          <w:caps/>
          <w:color w:val="000000"/>
          <w:sz w:val="18"/>
          <w:szCs w:val="18"/>
          <w:lang w:eastAsia="it-IT"/>
        </w:rPr>
        <w:t>A.GUAZZAROTTI</w:t>
      </w:r>
      <w:proofErr w:type="spellEnd"/>
      <w:r w:rsidRPr="00774B29">
        <w:rPr>
          <w:rFonts w:ascii="Verdana" w:eastAsia="Times New Roman" w:hAnsi="Verdana" w:cs="Times New Roman"/>
          <w:color w:val="000000"/>
          <w:sz w:val="18"/>
          <w:szCs w:val="18"/>
          <w:lang w:eastAsia="it-IT"/>
        </w:rPr>
        <w:t>, </w:t>
      </w:r>
      <w:r w:rsidRPr="00774B29">
        <w:rPr>
          <w:rFonts w:ascii="Verdana" w:eastAsia="Times New Roman" w:hAnsi="Verdana" w:cs="Times New Roman"/>
          <w:i/>
          <w:iCs/>
          <w:color w:val="000000"/>
          <w:sz w:val="18"/>
          <w:szCs w:val="18"/>
          <w:lang w:eastAsia="it-IT"/>
        </w:rPr>
        <w:t>Giudici e minoranze religiose</w:t>
      </w:r>
      <w:r w:rsidRPr="00774B29">
        <w:rPr>
          <w:rFonts w:ascii="Verdana" w:eastAsia="Times New Roman" w:hAnsi="Verdana" w:cs="Times New Roman"/>
          <w:color w:val="000000"/>
          <w:sz w:val="18"/>
          <w:szCs w:val="18"/>
          <w:lang w:eastAsia="it-IT"/>
        </w:rPr>
        <w:t xml:space="preserve">, </w:t>
      </w:r>
      <w:proofErr w:type="spellStart"/>
      <w:r w:rsidRPr="00774B29">
        <w:rPr>
          <w:rFonts w:ascii="Verdana" w:eastAsia="Times New Roman" w:hAnsi="Verdana" w:cs="Times New Roman"/>
          <w:color w:val="000000"/>
          <w:sz w:val="18"/>
          <w:szCs w:val="18"/>
          <w:lang w:eastAsia="it-IT"/>
        </w:rPr>
        <w:t>Giuffrè</w:t>
      </w:r>
      <w:proofErr w:type="spellEnd"/>
      <w:r w:rsidRPr="00774B29">
        <w:rPr>
          <w:rFonts w:ascii="Verdana" w:eastAsia="Times New Roman" w:hAnsi="Verdana" w:cs="Times New Roman"/>
          <w:color w:val="000000"/>
          <w:sz w:val="18"/>
          <w:szCs w:val="18"/>
          <w:lang w:eastAsia="it-IT"/>
        </w:rPr>
        <w:t>, Milano, 2001, 226 ss.</w:t>
      </w:r>
    </w:p>
    <w:bookmarkStart w:id="133" w:name="_ftn52"/>
    <w:p w:rsidR="00774B29" w:rsidRPr="00774B29" w:rsidRDefault="00774B29" w:rsidP="00774B29">
      <w:pPr>
        <w:shd w:val="clear" w:color="auto" w:fill="FFFFFF"/>
        <w:spacing w:before="100" w:beforeAutospacing="1" w:after="0" w:line="270" w:lineRule="atLeast"/>
        <w:jc w:val="both"/>
        <w:rPr>
          <w:rFonts w:ascii="Verdana" w:eastAsia="Times New Roman" w:hAnsi="Verdana" w:cs="Times New Roman"/>
          <w:color w:val="000000"/>
          <w:sz w:val="18"/>
          <w:szCs w:val="18"/>
          <w:lang w:eastAsia="it-IT"/>
        </w:rPr>
      </w:pPr>
      <w:r w:rsidRPr="00774B29">
        <w:rPr>
          <w:rFonts w:ascii="Verdana" w:eastAsia="Times New Roman" w:hAnsi="Verdana" w:cs="Times New Roman"/>
          <w:color w:val="000000"/>
          <w:sz w:val="18"/>
          <w:szCs w:val="18"/>
          <w:lang w:eastAsia="it-IT"/>
        </w:rPr>
        <w:fldChar w:fldCharType="begin"/>
      </w:r>
      <w:r w:rsidRPr="00774B29">
        <w:rPr>
          <w:rFonts w:ascii="Verdana" w:eastAsia="Times New Roman" w:hAnsi="Verdana" w:cs="Times New Roman"/>
          <w:color w:val="000000"/>
          <w:sz w:val="18"/>
          <w:szCs w:val="18"/>
          <w:lang w:eastAsia="it-IT"/>
        </w:rPr>
        <w:instrText xml:space="preserve"> HYPERLINK "http://archivio.rivistaaic.it/materiali/anticipazioni/postsecolarismo/index.html" \l "_ftnref52" \o "" </w:instrText>
      </w:r>
      <w:r w:rsidRPr="00774B29">
        <w:rPr>
          <w:rFonts w:ascii="Verdana" w:eastAsia="Times New Roman" w:hAnsi="Verdana" w:cs="Times New Roman"/>
          <w:color w:val="000000"/>
          <w:sz w:val="18"/>
          <w:szCs w:val="18"/>
          <w:lang w:eastAsia="it-IT"/>
        </w:rPr>
        <w:fldChar w:fldCharType="separate"/>
      </w:r>
      <w:r w:rsidRPr="00774B29">
        <w:rPr>
          <w:rFonts w:ascii="Verdana" w:eastAsia="Times New Roman" w:hAnsi="Verdana" w:cs="Times New Roman"/>
          <w:b/>
          <w:bCs/>
          <w:color w:val="003366"/>
          <w:sz w:val="18"/>
          <w:szCs w:val="18"/>
          <w:u w:val="single"/>
          <w:lang w:eastAsia="it-IT"/>
        </w:rPr>
        <w:t>[52]</w:t>
      </w:r>
      <w:r w:rsidRPr="00774B29">
        <w:rPr>
          <w:rFonts w:ascii="Verdana" w:eastAsia="Times New Roman" w:hAnsi="Verdana" w:cs="Times New Roman"/>
          <w:color w:val="000000"/>
          <w:sz w:val="18"/>
          <w:szCs w:val="18"/>
          <w:lang w:eastAsia="it-IT"/>
        </w:rPr>
        <w:fldChar w:fldCharType="end"/>
      </w:r>
      <w:bookmarkEnd w:id="133"/>
      <w:r w:rsidRPr="00774B29">
        <w:rPr>
          <w:rFonts w:ascii="Verdana" w:eastAsia="Times New Roman" w:hAnsi="Verdana" w:cs="Times New Roman"/>
          <w:color w:val="000000"/>
          <w:sz w:val="18"/>
          <w:szCs w:val="18"/>
          <w:lang w:eastAsia="it-IT"/>
        </w:rPr>
        <w:t> Sul tema, di recente, </w:t>
      </w:r>
      <w:r w:rsidRPr="00774B29">
        <w:rPr>
          <w:rFonts w:ascii="Verdana" w:eastAsia="Times New Roman" w:hAnsi="Verdana" w:cs="Times New Roman"/>
          <w:caps/>
          <w:color w:val="000000"/>
          <w:sz w:val="18"/>
          <w:szCs w:val="18"/>
          <w:lang w:eastAsia="it-IT"/>
        </w:rPr>
        <w:t>S.CECCANTI</w:t>
      </w:r>
      <w:r w:rsidRPr="00774B29">
        <w:rPr>
          <w:rFonts w:ascii="Verdana" w:eastAsia="Times New Roman" w:hAnsi="Verdana" w:cs="Times New Roman"/>
          <w:color w:val="000000"/>
          <w:sz w:val="18"/>
          <w:szCs w:val="18"/>
          <w:lang w:eastAsia="it-IT"/>
        </w:rPr>
        <w:t>, </w:t>
      </w:r>
      <w:r w:rsidRPr="00774B29">
        <w:rPr>
          <w:rFonts w:ascii="Verdana" w:eastAsia="Times New Roman" w:hAnsi="Verdana" w:cs="Times New Roman"/>
          <w:i/>
          <w:iCs/>
          <w:color w:val="000000"/>
          <w:sz w:val="18"/>
          <w:szCs w:val="18"/>
          <w:lang w:eastAsia="it-IT"/>
        </w:rPr>
        <w:t>Laicità e istituzioni democratiche</w:t>
      </w:r>
      <w:r w:rsidRPr="00774B29">
        <w:rPr>
          <w:rFonts w:ascii="Verdana" w:eastAsia="Times New Roman" w:hAnsi="Verdana" w:cs="Times New Roman"/>
          <w:color w:val="000000"/>
          <w:sz w:val="18"/>
          <w:szCs w:val="18"/>
          <w:lang w:eastAsia="it-IT"/>
        </w:rPr>
        <w:t>, in </w:t>
      </w:r>
      <w:r w:rsidRPr="00774B29">
        <w:rPr>
          <w:rFonts w:ascii="Verdana" w:eastAsia="Times New Roman" w:hAnsi="Verdana" w:cs="Times New Roman"/>
          <w:i/>
          <w:iCs/>
          <w:color w:val="000000"/>
          <w:sz w:val="18"/>
          <w:szCs w:val="18"/>
          <w:lang w:eastAsia="it-IT"/>
        </w:rPr>
        <w:t>Laicità. Una geografia delle nostre radici</w:t>
      </w:r>
      <w:r w:rsidRPr="00774B29">
        <w:rPr>
          <w:rFonts w:ascii="Verdana" w:eastAsia="Times New Roman" w:hAnsi="Verdana" w:cs="Times New Roman"/>
          <w:color w:val="000000"/>
          <w:sz w:val="18"/>
          <w:szCs w:val="18"/>
          <w:lang w:eastAsia="it-IT"/>
        </w:rPr>
        <w:t>, cit., 27 ss.</w:t>
      </w:r>
    </w:p>
    <w:bookmarkStart w:id="134" w:name="_ftn53"/>
    <w:p w:rsidR="00774B29" w:rsidRPr="00774B29" w:rsidRDefault="00774B29" w:rsidP="00774B29">
      <w:pPr>
        <w:shd w:val="clear" w:color="auto" w:fill="FFFFFF"/>
        <w:spacing w:before="100" w:beforeAutospacing="1" w:after="0" w:line="270" w:lineRule="atLeast"/>
        <w:jc w:val="both"/>
        <w:rPr>
          <w:rFonts w:ascii="Verdana" w:eastAsia="Times New Roman" w:hAnsi="Verdana" w:cs="Times New Roman"/>
          <w:color w:val="000000"/>
          <w:sz w:val="18"/>
          <w:szCs w:val="18"/>
          <w:lang w:eastAsia="it-IT"/>
        </w:rPr>
      </w:pPr>
      <w:r w:rsidRPr="00774B29">
        <w:rPr>
          <w:rFonts w:ascii="Verdana" w:eastAsia="Times New Roman" w:hAnsi="Verdana" w:cs="Times New Roman"/>
          <w:color w:val="000000"/>
          <w:sz w:val="18"/>
          <w:szCs w:val="18"/>
          <w:lang w:eastAsia="it-IT"/>
        </w:rPr>
        <w:fldChar w:fldCharType="begin"/>
      </w:r>
      <w:r w:rsidRPr="00774B29">
        <w:rPr>
          <w:rFonts w:ascii="Verdana" w:eastAsia="Times New Roman" w:hAnsi="Verdana" w:cs="Times New Roman"/>
          <w:color w:val="000000"/>
          <w:sz w:val="18"/>
          <w:szCs w:val="18"/>
          <w:lang w:eastAsia="it-IT"/>
        </w:rPr>
        <w:instrText xml:space="preserve"> HYPERLINK "http://archivio.rivistaaic.it/materiali/anticipazioni/postsecolarismo/index.html" \l "_ftnref53" \o "" </w:instrText>
      </w:r>
      <w:r w:rsidRPr="00774B29">
        <w:rPr>
          <w:rFonts w:ascii="Verdana" w:eastAsia="Times New Roman" w:hAnsi="Verdana" w:cs="Times New Roman"/>
          <w:color w:val="000000"/>
          <w:sz w:val="18"/>
          <w:szCs w:val="18"/>
          <w:lang w:eastAsia="it-IT"/>
        </w:rPr>
        <w:fldChar w:fldCharType="separate"/>
      </w:r>
      <w:r w:rsidRPr="00774B29">
        <w:rPr>
          <w:rFonts w:ascii="Verdana" w:eastAsia="Times New Roman" w:hAnsi="Verdana" w:cs="Times New Roman"/>
          <w:b/>
          <w:bCs/>
          <w:color w:val="003366"/>
          <w:sz w:val="18"/>
          <w:szCs w:val="18"/>
          <w:u w:val="single"/>
          <w:lang w:eastAsia="it-IT"/>
        </w:rPr>
        <w:t>[53]</w:t>
      </w:r>
      <w:r w:rsidRPr="00774B29">
        <w:rPr>
          <w:rFonts w:ascii="Verdana" w:eastAsia="Times New Roman" w:hAnsi="Verdana" w:cs="Times New Roman"/>
          <w:color w:val="000000"/>
          <w:sz w:val="18"/>
          <w:szCs w:val="18"/>
          <w:lang w:eastAsia="it-IT"/>
        </w:rPr>
        <w:fldChar w:fldCharType="end"/>
      </w:r>
      <w:bookmarkEnd w:id="134"/>
      <w:r w:rsidRPr="00774B29">
        <w:rPr>
          <w:rFonts w:ascii="Verdana" w:eastAsia="Times New Roman" w:hAnsi="Verdana" w:cs="Times New Roman"/>
          <w:color w:val="000000"/>
          <w:sz w:val="18"/>
          <w:szCs w:val="18"/>
          <w:lang w:eastAsia="it-IT"/>
        </w:rPr>
        <w:t> Sul punto </w:t>
      </w:r>
      <w:r w:rsidRPr="00774B29">
        <w:rPr>
          <w:rFonts w:ascii="Verdana" w:eastAsia="Times New Roman" w:hAnsi="Verdana" w:cs="Times New Roman"/>
          <w:caps/>
          <w:color w:val="000000"/>
          <w:sz w:val="18"/>
          <w:szCs w:val="18"/>
          <w:lang w:eastAsia="it-IT"/>
        </w:rPr>
        <w:t>G.E.RUSCONI</w:t>
      </w:r>
      <w:r w:rsidRPr="00774B29">
        <w:rPr>
          <w:rFonts w:ascii="Verdana" w:eastAsia="Times New Roman" w:hAnsi="Verdana" w:cs="Times New Roman"/>
          <w:color w:val="000000"/>
          <w:sz w:val="18"/>
          <w:szCs w:val="18"/>
          <w:lang w:eastAsia="it-IT"/>
        </w:rPr>
        <w:t>, </w:t>
      </w:r>
      <w:r w:rsidRPr="00774B29">
        <w:rPr>
          <w:rFonts w:ascii="Verdana" w:eastAsia="Times New Roman" w:hAnsi="Verdana" w:cs="Times New Roman"/>
          <w:i/>
          <w:iCs/>
          <w:color w:val="000000"/>
          <w:sz w:val="18"/>
          <w:szCs w:val="18"/>
          <w:lang w:eastAsia="it-IT"/>
        </w:rPr>
        <w:t>Laicità ed etica pubblica</w:t>
      </w:r>
      <w:r w:rsidRPr="00774B29">
        <w:rPr>
          <w:rFonts w:ascii="Verdana" w:eastAsia="Times New Roman" w:hAnsi="Verdana" w:cs="Times New Roman"/>
          <w:color w:val="000000"/>
          <w:sz w:val="18"/>
          <w:szCs w:val="18"/>
          <w:lang w:eastAsia="it-IT"/>
        </w:rPr>
        <w:t xml:space="preserve">, cit., 49. In realtà, il tentativo di costruzione di una religiosità individuale, al di fuori del magistero ecclesiastico, è oggi fenomeno particolarmente rilevante e diffuso: un esempio raffinato </w:t>
      </w:r>
      <w:proofErr w:type="spellStart"/>
      <w:r w:rsidRPr="00774B29">
        <w:rPr>
          <w:rFonts w:ascii="Verdana" w:eastAsia="Times New Roman" w:hAnsi="Verdana" w:cs="Times New Roman"/>
          <w:color w:val="000000"/>
          <w:sz w:val="18"/>
          <w:szCs w:val="18"/>
          <w:lang w:eastAsia="it-IT"/>
        </w:rPr>
        <w:t>in</w:t>
      </w:r>
      <w:r w:rsidRPr="00774B29">
        <w:rPr>
          <w:rFonts w:ascii="Verdana" w:eastAsia="Times New Roman" w:hAnsi="Verdana" w:cs="Times New Roman"/>
          <w:caps/>
          <w:color w:val="000000"/>
          <w:sz w:val="18"/>
          <w:szCs w:val="18"/>
          <w:lang w:eastAsia="it-IT"/>
        </w:rPr>
        <w:t>G.VATTIMO</w:t>
      </w:r>
      <w:proofErr w:type="spellEnd"/>
      <w:r w:rsidRPr="00774B29">
        <w:rPr>
          <w:rFonts w:ascii="Verdana" w:eastAsia="Times New Roman" w:hAnsi="Verdana" w:cs="Times New Roman"/>
          <w:caps/>
          <w:color w:val="000000"/>
          <w:sz w:val="18"/>
          <w:szCs w:val="18"/>
          <w:lang w:eastAsia="it-IT"/>
        </w:rPr>
        <w:t>¸ </w:t>
      </w:r>
      <w:r w:rsidRPr="00774B29">
        <w:rPr>
          <w:rFonts w:ascii="Verdana" w:eastAsia="Times New Roman" w:hAnsi="Verdana" w:cs="Times New Roman"/>
          <w:i/>
          <w:iCs/>
          <w:color w:val="000000"/>
          <w:sz w:val="18"/>
          <w:szCs w:val="18"/>
          <w:lang w:eastAsia="it-IT"/>
        </w:rPr>
        <w:t>Credere di credere. È possibile essere cristiani nonostante la Chiesa?</w:t>
      </w:r>
      <w:r w:rsidRPr="00774B29">
        <w:rPr>
          <w:rFonts w:ascii="Verdana" w:eastAsia="Times New Roman" w:hAnsi="Verdana" w:cs="Times New Roman"/>
          <w:color w:val="000000"/>
          <w:sz w:val="18"/>
          <w:szCs w:val="18"/>
          <w:lang w:eastAsia="it-IT"/>
        </w:rPr>
        <w:t>, II ed. Garzanti, Milano, 1999; </w:t>
      </w:r>
      <w:r w:rsidRPr="00774B29">
        <w:rPr>
          <w:rFonts w:ascii="Verdana" w:eastAsia="Times New Roman" w:hAnsi="Verdana" w:cs="Times New Roman"/>
          <w:caps/>
          <w:color w:val="000000"/>
          <w:sz w:val="18"/>
          <w:szCs w:val="18"/>
          <w:lang w:eastAsia="it-IT"/>
        </w:rPr>
        <w:t>ID.</w:t>
      </w:r>
      <w:r w:rsidRPr="00774B29">
        <w:rPr>
          <w:rFonts w:ascii="Verdana" w:eastAsia="Times New Roman" w:hAnsi="Verdana" w:cs="Times New Roman"/>
          <w:color w:val="000000"/>
          <w:sz w:val="18"/>
          <w:szCs w:val="18"/>
          <w:lang w:eastAsia="it-IT"/>
        </w:rPr>
        <w:t>, </w:t>
      </w:r>
      <w:r w:rsidRPr="00774B29">
        <w:rPr>
          <w:rFonts w:ascii="Verdana" w:eastAsia="Times New Roman" w:hAnsi="Verdana" w:cs="Times New Roman"/>
          <w:i/>
          <w:iCs/>
          <w:color w:val="000000"/>
          <w:sz w:val="18"/>
          <w:szCs w:val="18"/>
          <w:lang w:eastAsia="it-IT"/>
        </w:rPr>
        <w:t>Dopo la cristianità. Per un cristianesimo non religioso</w:t>
      </w:r>
      <w:r w:rsidRPr="00774B29">
        <w:rPr>
          <w:rFonts w:ascii="Verdana" w:eastAsia="Times New Roman" w:hAnsi="Verdana" w:cs="Times New Roman"/>
          <w:color w:val="000000"/>
          <w:sz w:val="18"/>
          <w:szCs w:val="18"/>
          <w:lang w:eastAsia="it-IT"/>
        </w:rPr>
        <w:t>, Garzanti, Milano, 2002; sul </w:t>
      </w:r>
      <w:r w:rsidRPr="00774B29">
        <w:rPr>
          <w:rFonts w:ascii="Verdana" w:eastAsia="Times New Roman" w:hAnsi="Verdana" w:cs="Times New Roman"/>
          <w:i/>
          <w:iCs/>
          <w:color w:val="000000"/>
          <w:sz w:val="18"/>
          <w:szCs w:val="18"/>
          <w:lang w:eastAsia="it-IT"/>
        </w:rPr>
        <w:t>bricolage</w:t>
      </w:r>
      <w:r w:rsidRPr="00774B29">
        <w:rPr>
          <w:rFonts w:ascii="Verdana" w:eastAsia="Times New Roman" w:hAnsi="Verdana" w:cs="Times New Roman"/>
          <w:color w:val="000000"/>
          <w:sz w:val="18"/>
          <w:szCs w:val="18"/>
          <w:lang w:eastAsia="it-IT"/>
        </w:rPr>
        <w:t> religioso dei “</w:t>
      </w:r>
      <w:proofErr w:type="spellStart"/>
      <w:r w:rsidRPr="00774B29">
        <w:rPr>
          <w:rFonts w:ascii="Verdana" w:eastAsia="Times New Roman" w:hAnsi="Verdana" w:cs="Times New Roman"/>
          <w:i/>
          <w:iCs/>
          <w:color w:val="000000"/>
          <w:sz w:val="18"/>
          <w:szCs w:val="18"/>
          <w:lang w:eastAsia="it-IT"/>
        </w:rPr>
        <w:t>born</w:t>
      </w:r>
      <w:proofErr w:type="spellEnd"/>
      <w:r w:rsidRPr="00774B29">
        <w:rPr>
          <w:rFonts w:ascii="Verdana" w:eastAsia="Times New Roman" w:hAnsi="Verdana" w:cs="Times New Roman"/>
          <w:i/>
          <w:iCs/>
          <w:color w:val="000000"/>
          <w:sz w:val="18"/>
          <w:szCs w:val="18"/>
          <w:lang w:eastAsia="it-IT"/>
        </w:rPr>
        <w:t xml:space="preserve"> </w:t>
      </w:r>
      <w:proofErr w:type="spellStart"/>
      <w:r w:rsidRPr="00774B29">
        <w:rPr>
          <w:rFonts w:ascii="Verdana" w:eastAsia="Times New Roman" w:hAnsi="Verdana" w:cs="Times New Roman"/>
          <w:i/>
          <w:iCs/>
          <w:color w:val="000000"/>
          <w:sz w:val="18"/>
          <w:szCs w:val="18"/>
          <w:lang w:eastAsia="it-IT"/>
        </w:rPr>
        <w:t>again</w:t>
      </w:r>
      <w:proofErr w:type="spellEnd"/>
      <w:r w:rsidRPr="00774B29">
        <w:rPr>
          <w:rFonts w:ascii="Verdana" w:eastAsia="Times New Roman" w:hAnsi="Verdana" w:cs="Times New Roman"/>
          <w:color w:val="000000"/>
          <w:sz w:val="18"/>
          <w:szCs w:val="18"/>
          <w:lang w:eastAsia="it-IT"/>
        </w:rPr>
        <w:t>”</w:t>
      </w:r>
      <w:r w:rsidRPr="00774B29">
        <w:rPr>
          <w:rFonts w:ascii="Verdana" w:eastAsia="Times New Roman" w:hAnsi="Verdana" w:cs="Times New Roman"/>
          <w:i/>
          <w:iCs/>
          <w:color w:val="000000"/>
          <w:sz w:val="18"/>
          <w:szCs w:val="18"/>
          <w:lang w:eastAsia="it-IT"/>
        </w:rPr>
        <w:t> </w:t>
      </w:r>
      <w:r w:rsidRPr="00774B29">
        <w:rPr>
          <w:rFonts w:ascii="Verdana" w:eastAsia="Times New Roman" w:hAnsi="Verdana" w:cs="Times New Roman"/>
          <w:color w:val="000000"/>
          <w:sz w:val="18"/>
          <w:szCs w:val="18"/>
          <w:lang w:eastAsia="it-IT"/>
        </w:rPr>
        <w:t xml:space="preserve"> delle società postmoderne, si legga l’intervista a </w:t>
      </w:r>
      <w:proofErr w:type="spellStart"/>
      <w:r w:rsidRPr="00774B29">
        <w:rPr>
          <w:rFonts w:ascii="Verdana" w:eastAsia="Times New Roman" w:hAnsi="Verdana" w:cs="Times New Roman"/>
          <w:color w:val="000000"/>
          <w:sz w:val="18"/>
          <w:szCs w:val="18"/>
          <w:lang w:eastAsia="it-IT"/>
        </w:rPr>
        <w:t>O.Roy</w:t>
      </w:r>
      <w:proofErr w:type="spellEnd"/>
      <w:r w:rsidRPr="00774B29">
        <w:rPr>
          <w:rFonts w:ascii="Verdana" w:eastAsia="Times New Roman" w:hAnsi="Verdana" w:cs="Times New Roman"/>
          <w:color w:val="000000"/>
          <w:sz w:val="18"/>
          <w:szCs w:val="18"/>
          <w:lang w:eastAsia="it-IT"/>
        </w:rPr>
        <w:t xml:space="preserve"> condotta da </w:t>
      </w:r>
      <w:proofErr w:type="spellStart"/>
      <w:r w:rsidRPr="00774B29">
        <w:rPr>
          <w:rFonts w:ascii="Verdana" w:eastAsia="Times New Roman" w:hAnsi="Verdana" w:cs="Times New Roman"/>
          <w:color w:val="000000"/>
          <w:sz w:val="18"/>
          <w:szCs w:val="18"/>
          <w:lang w:eastAsia="it-IT"/>
        </w:rPr>
        <w:t>G.Bosetti</w:t>
      </w:r>
      <w:proofErr w:type="spellEnd"/>
      <w:r w:rsidRPr="00774B29">
        <w:rPr>
          <w:rFonts w:ascii="Verdana" w:eastAsia="Times New Roman" w:hAnsi="Verdana" w:cs="Times New Roman"/>
          <w:color w:val="000000"/>
          <w:sz w:val="18"/>
          <w:szCs w:val="18"/>
          <w:lang w:eastAsia="it-IT"/>
        </w:rPr>
        <w:t>, in </w:t>
      </w:r>
      <w:r w:rsidRPr="00774B29">
        <w:rPr>
          <w:rFonts w:ascii="Verdana" w:eastAsia="Times New Roman" w:hAnsi="Verdana" w:cs="Times New Roman"/>
          <w:i/>
          <w:iCs/>
          <w:color w:val="000000"/>
          <w:sz w:val="18"/>
          <w:szCs w:val="18"/>
          <w:lang w:eastAsia="it-IT"/>
        </w:rPr>
        <w:t>Reset</w:t>
      </w:r>
      <w:r w:rsidRPr="00774B29">
        <w:rPr>
          <w:rFonts w:ascii="Verdana" w:eastAsia="Times New Roman" w:hAnsi="Verdana" w:cs="Times New Roman"/>
          <w:color w:val="000000"/>
          <w:sz w:val="18"/>
          <w:szCs w:val="18"/>
          <w:lang w:eastAsia="it-IT"/>
        </w:rPr>
        <w:t>, 2005, 88, marzo-aprile, 60 ss..  Altro e più radicato fenomeno è quello dell’inesauribile proliferazione di nuovi movimenti religiosi, talora caratterizzati da preoccupanti sfondi distruttivi: sul tema </w:t>
      </w:r>
      <w:r w:rsidRPr="00774B29">
        <w:rPr>
          <w:rFonts w:ascii="Verdana" w:eastAsia="Times New Roman" w:hAnsi="Verdana" w:cs="Times New Roman"/>
          <w:caps/>
          <w:color w:val="000000"/>
          <w:sz w:val="18"/>
          <w:szCs w:val="18"/>
          <w:lang w:eastAsia="it-IT"/>
        </w:rPr>
        <w:t>E.BARKER</w:t>
      </w:r>
      <w:r w:rsidRPr="00774B29">
        <w:rPr>
          <w:rFonts w:ascii="Verdana" w:eastAsia="Times New Roman" w:hAnsi="Verdana" w:cs="Times New Roman"/>
          <w:color w:val="000000"/>
          <w:sz w:val="18"/>
          <w:szCs w:val="18"/>
          <w:lang w:eastAsia="it-IT"/>
        </w:rPr>
        <w:t>, </w:t>
      </w:r>
      <w:r w:rsidRPr="00774B29">
        <w:rPr>
          <w:rFonts w:ascii="Verdana" w:eastAsia="Times New Roman" w:hAnsi="Verdana" w:cs="Times New Roman"/>
          <w:i/>
          <w:iCs/>
          <w:color w:val="000000"/>
          <w:sz w:val="18"/>
          <w:szCs w:val="18"/>
          <w:lang w:eastAsia="it-IT"/>
        </w:rPr>
        <w:t>I nuovi movimenti religiosi. Un’introduzione pratica</w:t>
      </w:r>
      <w:r w:rsidRPr="00774B29">
        <w:rPr>
          <w:rFonts w:ascii="Verdana" w:eastAsia="Times New Roman" w:hAnsi="Verdana" w:cs="Times New Roman"/>
          <w:color w:val="000000"/>
          <w:sz w:val="18"/>
          <w:szCs w:val="18"/>
          <w:lang w:eastAsia="it-IT"/>
        </w:rPr>
        <w:t xml:space="preserve"> (II ed., 1991), tr.it. </w:t>
      </w:r>
      <w:proofErr w:type="spellStart"/>
      <w:r w:rsidRPr="00774B29">
        <w:rPr>
          <w:rFonts w:ascii="Verdana" w:eastAsia="Times New Roman" w:hAnsi="Verdana" w:cs="Times New Roman"/>
          <w:color w:val="000000"/>
          <w:sz w:val="18"/>
          <w:szCs w:val="18"/>
          <w:lang w:eastAsia="it-IT"/>
        </w:rPr>
        <w:t>A.Mondadori</w:t>
      </w:r>
      <w:proofErr w:type="spellEnd"/>
      <w:r w:rsidRPr="00774B29">
        <w:rPr>
          <w:rFonts w:ascii="Verdana" w:eastAsia="Times New Roman" w:hAnsi="Verdana" w:cs="Times New Roman"/>
          <w:color w:val="000000"/>
          <w:sz w:val="18"/>
          <w:szCs w:val="18"/>
          <w:lang w:eastAsia="it-IT"/>
        </w:rPr>
        <w:t>, Milano, 1992; per l’ambito statunitense, </w:t>
      </w:r>
      <w:r w:rsidRPr="00774B29">
        <w:rPr>
          <w:rFonts w:ascii="Verdana" w:eastAsia="Times New Roman" w:hAnsi="Verdana" w:cs="Times New Roman"/>
          <w:caps/>
          <w:color w:val="000000"/>
          <w:sz w:val="18"/>
          <w:szCs w:val="18"/>
          <w:lang w:eastAsia="it-IT"/>
        </w:rPr>
        <w:t>H.BLOOM</w:t>
      </w:r>
      <w:r w:rsidRPr="00774B29">
        <w:rPr>
          <w:rFonts w:ascii="Verdana" w:eastAsia="Times New Roman" w:hAnsi="Verdana" w:cs="Times New Roman"/>
          <w:color w:val="000000"/>
          <w:sz w:val="18"/>
          <w:szCs w:val="18"/>
          <w:lang w:eastAsia="it-IT"/>
        </w:rPr>
        <w:t>, </w:t>
      </w:r>
      <w:r w:rsidRPr="00774B29">
        <w:rPr>
          <w:rFonts w:ascii="Verdana" w:eastAsia="Times New Roman" w:hAnsi="Verdana" w:cs="Times New Roman"/>
          <w:i/>
          <w:iCs/>
          <w:color w:val="000000"/>
          <w:sz w:val="18"/>
          <w:szCs w:val="18"/>
          <w:lang w:eastAsia="it-IT"/>
        </w:rPr>
        <w:t>La religione americana. L’avvento della nazione post-cristiana </w:t>
      </w:r>
      <w:r w:rsidRPr="00774B29">
        <w:rPr>
          <w:rFonts w:ascii="Verdana" w:eastAsia="Times New Roman" w:hAnsi="Verdana" w:cs="Times New Roman"/>
          <w:color w:val="000000"/>
          <w:sz w:val="18"/>
          <w:szCs w:val="18"/>
          <w:lang w:eastAsia="it-IT"/>
        </w:rPr>
        <w:t>(1992), tr.it. Garzanti, Milano, 1994.  </w:t>
      </w:r>
    </w:p>
    <w:bookmarkStart w:id="135" w:name="_ftn54"/>
    <w:p w:rsidR="00774B29" w:rsidRPr="00774B29" w:rsidRDefault="00774B29" w:rsidP="00774B29">
      <w:pPr>
        <w:shd w:val="clear" w:color="auto" w:fill="FFFFFF"/>
        <w:spacing w:before="100" w:beforeAutospacing="1" w:after="0" w:line="270" w:lineRule="atLeast"/>
        <w:jc w:val="both"/>
        <w:rPr>
          <w:rFonts w:ascii="Verdana" w:eastAsia="Times New Roman" w:hAnsi="Verdana" w:cs="Times New Roman"/>
          <w:color w:val="000000"/>
          <w:sz w:val="18"/>
          <w:szCs w:val="18"/>
          <w:lang w:eastAsia="it-IT"/>
        </w:rPr>
      </w:pPr>
      <w:r w:rsidRPr="00774B29">
        <w:rPr>
          <w:rFonts w:ascii="Verdana" w:eastAsia="Times New Roman" w:hAnsi="Verdana" w:cs="Times New Roman"/>
          <w:color w:val="000000"/>
          <w:sz w:val="18"/>
          <w:szCs w:val="18"/>
          <w:lang w:eastAsia="it-IT"/>
        </w:rPr>
        <w:fldChar w:fldCharType="begin"/>
      </w:r>
      <w:r w:rsidRPr="00774B29">
        <w:rPr>
          <w:rFonts w:ascii="Verdana" w:eastAsia="Times New Roman" w:hAnsi="Verdana" w:cs="Times New Roman"/>
          <w:color w:val="000000"/>
          <w:sz w:val="18"/>
          <w:szCs w:val="18"/>
          <w:lang w:eastAsia="it-IT"/>
        </w:rPr>
        <w:instrText xml:space="preserve"> HYPERLINK "http://archivio.rivistaaic.it/materiali/anticipazioni/postsecolarismo/index.html" \l "_ftnref54" \o "" </w:instrText>
      </w:r>
      <w:r w:rsidRPr="00774B29">
        <w:rPr>
          <w:rFonts w:ascii="Verdana" w:eastAsia="Times New Roman" w:hAnsi="Verdana" w:cs="Times New Roman"/>
          <w:color w:val="000000"/>
          <w:sz w:val="18"/>
          <w:szCs w:val="18"/>
          <w:lang w:eastAsia="it-IT"/>
        </w:rPr>
        <w:fldChar w:fldCharType="separate"/>
      </w:r>
      <w:r w:rsidRPr="00774B29">
        <w:rPr>
          <w:rFonts w:ascii="Verdana" w:eastAsia="Times New Roman" w:hAnsi="Verdana" w:cs="Times New Roman"/>
          <w:b/>
          <w:bCs/>
          <w:color w:val="003366"/>
          <w:sz w:val="18"/>
          <w:szCs w:val="18"/>
          <w:u w:val="single"/>
          <w:lang w:eastAsia="it-IT"/>
        </w:rPr>
        <w:t>[54]</w:t>
      </w:r>
      <w:r w:rsidRPr="00774B29">
        <w:rPr>
          <w:rFonts w:ascii="Verdana" w:eastAsia="Times New Roman" w:hAnsi="Verdana" w:cs="Times New Roman"/>
          <w:color w:val="000000"/>
          <w:sz w:val="18"/>
          <w:szCs w:val="18"/>
          <w:lang w:eastAsia="it-IT"/>
        </w:rPr>
        <w:fldChar w:fldCharType="end"/>
      </w:r>
      <w:bookmarkEnd w:id="135"/>
      <w:r w:rsidRPr="00774B29">
        <w:rPr>
          <w:rFonts w:ascii="Verdana" w:eastAsia="Times New Roman" w:hAnsi="Verdana" w:cs="Times New Roman"/>
          <w:color w:val="000000"/>
          <w:sz w:val="18"/>
          <w:szCs w:val="18"/>
          <w:lang w:eastAsia="it-IT"/>
        </w:rPr>
        <w:t> </w:t>
      </w:r>
      <w:r w:rsidRPr="00774B29">
        <w:rPr>
          <w:rFonts w:ascii="Verdana" w:eastAsia="Times New Roman" w:hAnsi="Verdana" w:cs="Times New Roman"/>
          <w:caps/>
          <w:color w:val="000000"/>
          <w:sz w:val="18"/>
          <w:szCs w:val="18"/>
          <w:lang w:val="de-DE" w:eastAsia="it-IT"/>
        </w:rPr>
        <w:t>E.-W. BÖCKENFÖRDE, </w:t>
      </w:r>
      <w:proofErr w:type="spellStart"/>
      <w:r w:rsidRPr="00774B29">
        <w:rPr>
          <w:rFonts w:ascii="Verdana" w:eastAsia="Times New Roman" w:hAnsi="Verdana" w:cs="Times New Roman"/>
          <w:i/>
          <w:iCs/>
          <w:color w:val="000000"/>
          <w:sz w:val="18"/>
          <w:szCs w:val="18"/>
          <w:lang w:val="de-DE" w:eastAsia="it-IT"/>
        </w:rPr>
        <w:t>op.cit</w:t>
      </w:r>
      <w:proofErr w:type="spellEnd"/>
      <w:r w:rsidRPr="00774B29">
        <w:rPr>
          <w:rFonts w:ascii="Verdana" w:eastAsia="Times New Roman" w:hAnsi="Verdana" w:cs="Times New Roman"/>
          <w:i/>
          <w:iCs/>
          <w:color w:val="000000"/>
          <w:sz w:val="18"/>
          <w:szCs w:val="18"/>
          <w:lang w:val="de-DE" w:eastAsia="it-IT"/>
        </w:rPr>
        <w:t>.</w:t>
      </w:r>
      <w:r w:rsidRPr="00774B29">
        <w:rPr>
          <w:rFonts w:ascii="Verdana" w:eastAsia="Times New Roman" w:hAnsi="Verdana" w:cs="Times New Roman"/>
          <w:color w:val="000000"/>
          <w:sz w:val="18"/>
          <w:szCs w:val="18"/>
          <w:lang w:val="de-DE" w:eastAsia="it-IT"/>
        </w:rPr>
        <w:t>, 112-113: “Der freiheitliche, säkularisierte Staat lebt von Voraussetzungen, die er selbst nicht garantieren  kann.... Als freiheitlicher Staat kann er einerseits nur bestehen, wenn sich die Freiheit, die er seinen Bürgern gewährt, von innen her, aus der moralischer Substanz des einzelnen und der Homogenität der Gesellschaft, reguliert.  Andererseits kann er diese inneren Regulierungskräfte nicht von sich aus, das heiβt mit den Mitteln des Rechtszwanges und autoritativen Gebots, zu garantieren suchen, ohne seine Freiheitlichkeit aufzugeben und – auf säkularisierter Ebene – in jenen Totalitätsanspruch zurückzufallen, aus dem er in den konfessionellen Bürgerkriegen herausgeführt hat“. </w:t>
      </w:r>
      <w:r w:rsidRPr="00774B29">
        <w:rPr>
          <w:rFonts w:ascii="Verdana" w:eastAsia="Times New Roman" w:hAnsi="Verdana" w:cs="Times New Roman"/>
          <w:color w:val="000000"/>
          <w:sz w:val="18"/>
          <w:szCs w:val="18"/>
          <w:lang w:eastAsia="it-IT"/>
        </w:rPr>
        <w:t xml:space="preserve">Sul “teorema” di </w:t>
      </w:r>
      <w:proofErr w:type="spellStart"/>
      <w:r w:rsidRPr="00774B29">
        <w:rPr>
          <w:rFonts w:ascii="Verdana" w:eastAsia="Times New Roman" w:hAnsi="Verdana" w:cs="Times New Roman"/>
          <w:color w:val="000000"/>
          <w:sz w:val="18"/>
          <w:szCs w:val="18"/>
          <w:lang w:eastAsia="it-IT"/>
        </w:rPr>
        <w:t>Böckenförde</w:t>
      </w:r>
      <w:proofErr w:type="spellEnd"/>
      <w:r w:rsidRPr="00774B29">
        <w:rPr>
          <w:rFonts w:ascii="Verdana" w:eastAsia="Times New Roman" w:hAnsi="Verdana" w:cs="Times New Roman"/>
          <w:color w:val="000000"/>
          <w:sz w:val="18"/>
          <w:szCs w:val="18"/>
          <w:lang w:eastAsia="it-IT"/>
        </w:rPr>
        <w:t xml:space="preserve"> anche </w:t>
      </w:r>
      <w:r w:rsidRPr="00774B29">
        <w:rPr>
          <w:rFonts w:ascii="Verdana" w:eastAsia="Times New Roman" w:hAnsi="Verdana" w:cs="Times New Roman"/>
          <w:caps/>
          <w:color w:val="000000"/>
          <w:sz w:val="18"/>
          <w:szCs w:val="18"/>
          <w:lang w:eastAsia="it-IT"/>
        </w:rPr>
        <w:t>J.HABERMAS</w:t>
      </w:r>
      <w:r w:rsidRPr="00774B29">
        <w:rPr>
          <w:rFonts w:ascii="Verdana" w:eastAsia="Times New Roman" w:hAnsi="Verdana" w:cs="Times New Roman"/>
          <w:color w:val="000000"/>
          <w:sz w:val="18"/>
          <w:szCs w:val="18"/>
          <w:lang w:eastAsia="it-IT"/>
        </w:rPr>
        <w:t>, </w:t>
      </w:r>
      <w:r w:rsidRPr="00774B29">
        <w:rPr>
          <w:rFonts w:ascii="Verdana" w:eastAsia="Times New Roman" w:hAnsi="Verdana" w:cs="Times New Roman"/>
          <w:i/>
          <w:iCs/>
          <w:color w:val="000000"/>
          <w:sz w:val="18"/>
          <w:szCs w:val="18"/>
          <w:lang w:eastAsia="it-IT"/>
        </w:rPr>
        <w:t>I fondamenti prepolitici</w:t>
      </w:r>
      <w:r w:rsidRPr="00774B29">
        <w:rPr>
          <w:rFonts w:ascii="Verdana" w:eastAsia="Times New Roman" w:hAnsi="Verdana" w:cs="Times New Roman"/>
          <w:color w:val="000000"/>
          <w:sz w:val="18"/>
          <w:szCs w:val="18"/>
          <w:lang w:eastAsia="it-IT"/>
        </w:rPr>
        <w:t xml:space="preserve">, cit., 248 ss., che intende dare ad esso un senso “non pericoloso” tramite il discorso della “società </w:t>
      </w:r>
      <w:proofErr w:type="spellStart"/>
      <w:r w:rsidRPr="00774B29">
        <w:rPr>
          <w:rFonts w:ascii="Verdana" w:eastAsia="Times New Roman" w:hAnsi="Verdana" w:cs="Times New Roman"/>
          <w:color w:val="000000"/>
          <w:sz w:val="18"/>
          <w:szCs w:val="18"/>
          <w:lang w:eastAsia="it-IT"/>
        </w:rPr>
        <w:t>postsecolare</w:t>
      </w:r>
      <w:proofErr w:type="spellEnd"/>
      <w:r w:rsidRPr="00774B29">
        <w:rPr>
          <w:rFonts w:ascii="Verdana" w:eastAsia="Times New Roman" w:hAnsi="Verdana" w:cs="Times New Roman"/>
          <w:color w:val="000000"/>
          <w:sz w:val="18"/>
          <w:szCs w:val="18"/>
          <w:lang w:eastAsia="it-IT"/>
        </w:rPr>
        <w:t>”.    </w:t>
      </w:r>
    </w:p>
    <w:bookmarkStart w:id="136" w:name="_ftn55"/>
    <w:p w:rsidR="00774B29" w:rsidRPr="00774B29" w:rsidRDefault="00774B29" w:rsidP="00774B29">
      <w:pPr>
        <w:shd w:val="clear" w:color="auto" w:fill="FFFFFF"/>
        <w:spacing w:before="100" w:beforeAutospacing="1" w:after="0" w:line="270" w:lineRule="atLeast"/>
        <w:jc w:val="both"/>
        <w:rPr>
          <w:rFonts w:ascii="Verdana" w:eastAsia="Times New Roman" w:hAnsi="Verdana" w:cs="Times New Roman"/>
          <w:color w:val="000000"/>
          <w:sz w:val="18"/>
          <w:szCs w:val="18"/>
          <w:lang w:eastAsia="it-IT"/>
        </w:rPr>
      </w:pPr>
      <w:r w:rsidRPr="00774B29">
        <w:rPr>
          <w:rFonts w:ascii="Verdana" w:eastAsia="Times New Roman" w:hAnsi="Verdana" w:cs="Times New Roman"/>
          <w:color w:val="000000"/>
          <w:sz w:val="18"/>
          <w:szCs w:val="18"/>
          <w:lang w:eastAsia="it-IT"/>
        </w:rPr>
        <w:fldChar w:fldCharType="begin"/>
      </w:r>
      <w:r w:rsidRPr="00774B29">
        <w:rPr>
          <w:rFonts w:ascii="Verdana" w:eastAsia="Times New Roman" w:hAnsi="Verdana" w:cs="Times New Roman"/>
          <w:color w:val="000000"/>
          <w:sz w:val="18"/>
          <w:szCs w:val="18"/>
          <w:lang w:eastAsia="it-IT"/>
        </w:rPr>
        <w:instrText xml:space="preserve"> HYPERLINK "http://archivio.rivistaaic.it/materiali/anticipazioni/postsecolarismo/index.html" \l "_ftnref55" \o "" </w:instrText>
      </w:r>
      <w:r w:rsidRPr="00774B29">
        <w:rPr>
          <w:rFonts w:ascii="Verdana" w:eastAsia="Times New Roman" w:hAnsi="Verdana" w:cs="Times New Roman"/>
          <w:color w:val="000000"/>
          <w:sz w:val="18"/>
          <w:szCs w:val="18"/>
          <w:lang w:eastAsia="it-IT"/>
        </w:rPr>
        <w:fldChar w:fldCharType="separate"/>
      </w:r>
      <w:r w:rsidRPr="00774B29">
        <w:rPr>
          <w:rFonts w:ascii="Verdana" w:eastAsia="Times New Roman" w:hAnsi="Verdana" w:cs="Times New Roman"/>
          <w:b/>
          <w:bCs/>
          <w:color w:val="003366"/>
          <w:sz w:val="18"/>
          <w:szCs w:val="18"/>
          <w:u w:val="single"/>
          <w:lang w:eastAsia="it-IT"/>
        </w:rPr>
        <w:t>[55]</w:t>
      </w:r>
      <w:r w:rsidRPr="00774B29">
        <w:rPr>
          <w:rFonts w:ascii="Verdana" w:eastAsia="Times New Roman" w:hAnsi="Verdana" w:cs="Times New Roman"/>
          <w:color w:val="000000"/>
          <w:sz w:val="18"/>
          <w:szCs w:val="18"/>
          <w:lang w:eastAsia="it-IT"/>
        </w:rPr>
        <w:fldChar w:fldCharType="end"/>
      </w:r>
      <w:bookmarkEnd w:id="136"/>
      <w:r w:rsidRPr="00774B29">
        <w:rPr>
          <w:rFonts w:ascii="Verdana" w:eastAsia="Times New Roman" w:hAnsi="Verdana" w:cs="Times New Roman"/>
          <w:color w:val="000000"/>
          <w:sz w:val="18"/>
          <w:szCs w:val="18"/>
          <w:lang w:eastAsia="it-IT"/>
        </w:rPr>
        <w:t> Sul punto </w:t>
      </w:r>
      <w:r w:rsidRPr="00774B29">
        <w:rPr>
          <w:rFonts w:ascii="Verdana" w:eastAsia="Times New Roman" w:hAnsi="Verdana" w:cs="Times New Roman"/>
          <w:caps/>
          <w:color w:val="000000"/>
          <w:sz w:val="18"/>
          <w:szCs w:val="18"/>
          <w:lang w:eastAsia="it-IT"/>
        </w:rPr>
        <w:t>F.RIMOLI</w:t>
      </w:r>
      <w:r w:rsidRPr="00774B29">
        <w:rPr>
          <w:rFonts w:ascii="Verdana" w:eastAsia="Times New Roman" w:hAnsi="Verdana" w:cs="Times New Roman"/>
          <w:color w:val="000000"/>
          <w:sz w:val="18"/>
          <w:szCs w:val="18"/>
          <w:lang w:eastAsia="it-IT"/>
        </w:rPr>
        <w:t>, </w:t>
      </w:r>
      <w:r w:rsidRPr="00774B29">
        <w:rPr>
          <w:rFonts w:ascii="Verdana" w:eastAsia="Times New Roman" w:hAnsi="Verdana" w:cs="Times New Roman"/>
          <w:i/>
          <w:iCs/>
          <w:color w:val="000000"/>
          <w:sz w:val="18"/>
          <w:szCs w:val="18"/>
          <w:lang w:eastAsia="it-IT"/>
        </w:rPr>
        <w:t>Stato laico e integrazione</w:t>
      </w:r>
      <w:r w:rsidRPr="00774B29">
        <w:rPr>
          <w:rFonts w:ascii="Verdana" w:eastAsia="Times New Roman" w:hAnsi="Verdana" w:cs="Times New Roman"/>
          <w:color w:val="000000"/>
          <w:sz w:val="18"/>
          <w:szCs w:val="18"/>
          <w:lang w:eastAsia="it-IT"/>
        </w:rPr>
        <w:t>, cit., 207 ss. e 222 ss</w:t>
      </w:r>
      <w:r w:rsidRPr="00774B29">
        <w:rPr>
          <w:rFonts w:ascii="Verdana" w:eastAsia="Times New Roman" w:hAnsi="Verdana" w:cs="Times New Roman"/>
          <w:i/>
          <w:iCs/>
          <w:color w:val="000000"/>
          <w:sz w:val="18"/>
          <w:szCs w:val="18"/>
          <w:lang w:eastAsia="it-IT"/>
        </w:rPr>
        <w:t>.</w:t>
      </w:r>
      <w:r w:rsidRPr="00774B29">
        <w:rPr>
          <w:rFonts w:ascii="Verdana" w:eastAsia="Times New Roman" w:hAnsi="Verdana" w:cs="Times New Roman"/>
          <w:color w:val="000000"/>
          <w:sz w:val="18"/>
          <w:szCs w:val="18"/>
          <w:lang w:eastAsia="it-IT"/>
        </w:rPr>
        <w:t>; di una legittimità della richiesta di un “ruolo pubblico”, o almeno di una “de-privatizzazione” della fede religiosa nel contesto politico occidentale parla invece </w:t>
      </w:r>
      <w:r w:rsidRPr="00774B29">
        <w:rPr>
          <w:rFonts w:ascii="Verdana" w:eastAsia="Times New Roman" w:hAnsi="Verdana" w:cs="Times New Roman"/>
          <w:caps/>
          <w:color w:val="000000"/>
          <w:sz w:val="18"/>
          <w:szCs w:val="18"/>
          <w:lang w:eastAsia="it-IT"/>
        </w:rPr>
        <w:t>A.FERRARA</w:t>
      </w:r>
      <w:r w:rsidRPr="00774B29">
        <w:rPr>
          <w:rFonts w:ascii="Verdana" w:eastAsia="Times New Roman" w:hAnsi="Verdana" w:cs="Times New Roman"/>
          <w:color w:val="000000"/>
          <w:sz w:val="18"/>
          <w:szCs w:val="18"/>
          <w:lang w:eastAsia="it-IT"/>
        </w:rPr>
        <w:t>, </w:t>
      </w:r>
      <w:r w:rsidRPr="00774B29">
        <w:rPr>
          <w:rFonts w:ascii="Verdana" w:eastAsia="Times New Roman" w:hAnsi="Verdana" w:cs="Times New Roman"/>
          <w:i/>
          <w:iCs/>
          <w:color w:val="000000"/>
          <w:sz w:val="18"/>
          <w:szCs w:val="18"/>
          <w:lang w:eastAsia="it-IT"/>
        </w:rPr>
        <w:t>La religione entro i limiti della ragionevolezza</w:t>
      </w:r>
      <w:r w:rsidRPr="00774B29">
        <w:rPr>
          <w:rFonts w:ascii="Verdana" w:eastAsia="Times New Roman" w:hAnsi="Verdana" w:cs="Times New Roman"/>
          <w:color w:val="000000"/>
          <w:sz w:val="18"/>
          <w:szCs w:val="18"/>
          <w:lang w:eastAsia="it-IT"/>
        </w:rPr>
        <w:t>, in </w:t>
      </w:r>
      <w:proofErr w:type="spellStart"/>
      <w:r w:rsidRPr="00774B29">
        <w:rPr>
          <w:rFonts w:ascii="Verdana" w:eastAsia="Times New Roman" w:hAnsi="Verdana" w:cs="Times New Roman"/>
          <w:i/>
          <w:iCs/>
          <w:color w:val="000000"/>
          <w:sz w:val="18"/>
          <w:szCs w:val="18"/>
          <w:lang w:eastAsia="it-IT"/>
        </w:rPr>
        <w:t>Parolechiave</w:t>
      </w:r>
      <w:proofErr w:type="spellEnd"/>
      <w:r w:rsidRPr="00774B29">
        <w:rPr>
          <w:rFonts w:ascii="Verdana" w:eastAsia="Times New Roman" w:hAnsi="Verdana" w:cs="Times New Roman"/>
          <w:color w:val="000000"/>
          <w:sz w:val="18"/>
          <w:szCs w:val="18"/>
          <w:lang w:eastAsia="it-IT"/>
        </w:rPr>
        <w:t>, n.33, 2005, 125 ss.</w:t>
      </w:r>
    </w:p>
    <w:bookmarkStart w:id="137" w:name="_ftn56"/>
    <w:p w:rsidR="00774B29" w:rsidRPr="00774B29" w:rsidRDefault="00774B29" w:rsidP="00774B29">
      <w:pPr>
        <w:shd w:val="clear" w:color="auto" w:fill="FFFFFF"/>
        <w:spacing w:before="100" w:beforeAutospacing="1" w:after="0" w:line="270" w:lineRule="atLeast"/>
        <w:jc w:val="both"/>
        <w:rPr>
          <w:rFonts w:ascii="Verdana" w:eastAsia="Times New Roman" w:hAnsi="Verdana" w:cs="Times New Roman"/>
          <w:color w:val="000000"/>
          <w:sz w:val="18"/>
          <w:szCs w:val="18"/>
          <w:lang w:eastAsia="it-IT"/>
        </w:rPr>
      </w:pPr>
      <w:r w:rsidRPr="00774B29">
        <w:rPr>
          <w:rFonts w:ascii="Verdana" w:eastAsia="Times New Roman" w:hAnsi="Verdana" w:cs="Times New Roman"/>
          <w:color w:val="000000"/>
          <w:sz w:val="18"/>
          <w:szCs w:val="18"/>
          <w:lang w:eastAsia="it-IT"/>
        </w:rPr>
        <w:lastRenderedPageBreak/>
        <w:fldChar w:fldCharType="begin"/>
      </w:r>
      <w:r w:rsidRPr="00774B29">
        <w:rPr>
          <w:rFonts w:ascii="Verdana" w:eastAsia="Times New Roman" w:hAnsi="Verdana" w:cs="Times New Roman"/>
          <w:color w:val="000000"/>
          <w:sz w:val="18"/>
          <w:szCs w:val="18"/>
          <w:lang w:eastAsia="it-IT"/>
        </w:rPr>
        <w:instrText xml:space="preserve"> HYPERLINK "http://archivio.rivistaaic.it/materiali/anticipazioni/postsecolarismo/index.html" \l "_ftnref56" \o "" </w:instrText>
      </w:r>
      <w:r w:rsidRPr="00774B29">
        <w:rPr>
          <w:rFonts w:ascii="Verdana" w:eastAsia="Times New Roman" w:hAnsi="Verdana" w:cs="Times New Roman"/>
          <w:color w:val="000000"/>
          <w:sz w:val="18"/>
          <w:szCs w:val="18"/>
          <w:lang w:eastAsia="it-IT"/>
        </w:rPr>
        <w:fldChar w:fldCharType="separate"/>
      </w:r>
      <w:r w:rsidRPr="00774B29">
        <w:rPr>
          <w:rFonts w:ascii="Verdana" w:eastAsia="Times New Roman" w:hAnsi="Verdana" w:cs="Times New Roman"/>
          <w:b/>
          <w:bCs/>
          <w:color w:val="003366"/>
          <w:sz w:val="18"/>
          <w:szCs w:val="18"/>
          <w:u w:val="single"/>
          <w:lang w:eastAsia="it-IT"/>
        </w:rPr>
        <w:t>[56]</w:t>
      </w:r>
      <w:r w:rsidRPr="00774B29">
        <w:rPr>
          <w:rFonts w:ascii="Verdana" w:eastAsia="Times New Roman" w:hAnsi="Verdana" w:cs="Times New Roman"/>
          <w:color w:val="000000"/>
          <w:sz w:val="18"/>
          <w:szCs w:val="18"/>
          <w:lang w:eastAsia="it-IT"/>
        </w:rPr>
        <w:fldChar w:fldCharType="end"/>
      </w:r>
      <w:bookmarkEnd w:id="137"/>
      <w:r w:rsidRPr="00774B29">
        <w:rPr>
          <w:rFonts w:ascii="Verdana" w:eastAsia="Times New Roman" w:hAnsi="Verdana" w:cs="Times New Roman"/>
          <w:color w:val="000000"/>
          <w:sz w:val="18"/>
          <w:szCs w:val="18"/>
          <w:lang w:eastAsia="it-IT"/>
        </w:rPr>
        <w:t> Sul contesto statunitense </w:t>
      </w:r>
      <w:r w:rsidRPr="00774B29">
        <w:rPr>
          <w:rFonts w:ascii="Verdana" w:eastAsia="Times New Roman" w:hAnsi="Verdana" w:cs="Times New Roman"/>
          <w:caps/>
          <w:color w:val="000000"/>
          <w:sz w:val="18"/>
          <w:szCs w:val="18"/>
          <w:lang w:eastAsia="it-IT"/>
        </w:rPr>
        <w:t>M.WALZER</w:t>
      </w:r>
      <w:r w:rsidRPr="00774B29">
        <w:rPr>
          <w:rFonts w:ascii="Verdana" w:eastAsia="Times New Roman" w:hAnsi="Verdana" w:cs="Times New Roman"/>
          <w:color w:val="000000"/>
          <w:sz w:val="18"/>
          <w:szCs w:val="18"/>
          <w:lang w:eastAsia="it-IT"/>
        </w:rPr>
        <w:t>, </w:t>
      </w:r>
      <w:r w:rsidRPr="00774B29">
        <w:rPr>
          <w:rFonts w:ascii="Verdana" w:eastAsia="Times New Roman" w:hAnsi="Verdana" w:cs="Times New Roman"/>
          <w:i/>
          <w:iCs/>
          <w:color w:val="000000"/>
          <w:sz w:val="18"/>
          <w:szCs w:val="18"/>
          <w:lang w:eastAsia="it-IT"/>
        </w:rPr>
        <w:t>Che cosa significa essere americani?</w:t>
      </w:r>
      <w:r w:rsidRPr="00774B29">
        <w:rPr>
          <w:rFonts w:ascii="Verdana" w:eastAsia="Times New Roman" w:hAnsi="Verdana" w:cs="Times New Roman"/>
          <w:color w:val="000000"/>
          <w:sz w:val="18"/>
          <w:szCs w:val="18"/>
          <w:lang w:eastAsia="it-IT"/>
        </w:rPr>
        <w:t> (1989-90), tr.it. in </w:t>
      </w:r>
      <w:r w:rsidRPr="00774B29">
        <w:rPr>
          <w:rFonts w:ascii="Verdana" w:eastAsia="Times New Roman" w:hAnsi="Verdana" w:cs="Times New Roman"/>
          <w:caps/>
          <w:color w:val="000000"/>
          <w:sz w:val="18"/>
          <w:szCs w:val="18"/>
          <w:lang w:eastAsia="it-IT"/>
        </w:rPr>
        <w:t>ID., </w:t>
      </w:r>
      <w:r w:rsidRPr="00774B29">
        <w:rPr>
          <w:rFonts w:ascii="Verdana" w:eastAsia="Times New Roman" w:hAnsi="Verdana" w:cs="Times New Roman"/>
          <w:i/>
          <w:iCs/>
          <w:color w:val="000000"/>
          <w:sz w:val="18"/>
          <w:szCs w:val="18"/>
          <w:lang w:eastAsia="it-IT"/>
        </w:rPr>
        <w:t>Che cosa significa essere americani </w:t>
      </w:r>
      <w:r w:rsidRPr="00774B29">
        <w:rPr>
          <w:rFonts w:ascii="Verdana" w:eastAsia="Times New Roman" w:hAnsi="Verdana" w:cs="Times New Roman"/>
          <w:color w:val="000000"/>
          <w:sz w:val="18"/>
          <w:szCs w:val="18"/>
          <w:lang w:eastAsia="it-IT"/>
        </w:rPr>
        <w:t xml:space="preserve">(raccolta di saggi), a cura di </w:t>
      </w:r>
      <w:proofErr w:type="spellStart"/>
      <w:r w:rsidRPr="00774B29">
        <w:rPr>
          <w:rFonts w:ascii="Verdana" w:eastAsia="Times New Roman" w:hAnsi="Verdana" w:cs="Times New Roman"/>
          <w:color w:val="000000"/>
          <w:sz w:val="18"/>
          <w:szCs w:val="18"/>
          <w:lang w:eastAsia="it-IT"/>
        </w:rPr>
        <w:t>N.Urbinati</w:t>
      </w:r>
      <w:proofErr w:type="spellEnd"/>
      <w:r w:rsidRPr="00774B29">
        <w:rPr>
          <w:rFonts w:ascii="Verdana" w:eastAsia="Times New Roman" w:hAnsi="Verdana" w:cs="Times New Roman"/>
          <w:color w:val="000000"/>
          <w:sz w:val="18"/>
          <w:szCs w:val="18"/>
          <w:lang w:eastAsia="it-IT"/>
        </w:rPr>
        <w:t>, Marsilio, Venezia, II ed., 2001, 15 ss.; </w:t>
      </w:r>
      <w:r w:rsidRPr="00774B29">
        <w:rPr>
          <w:rFonts w:ascii="Verdana" w:eastAsia="Times New Roman" w:hAnsi="Verdana" w:cs="Times New Roman"/>
          <w:caps/>
          <w:color w:val="000000"/>
          <w:sz w:val="18"/>
          <w:szCs w:val="18"/>
          <w:lang w:eastAsia="it-IT"/>
        </w:rPr>
        <w:t> S.P.HUNTINGTON¸</w:t>
      </w:r>
      <w:r w:rsidRPr="00774B29">
        <w:rPr>
          <w:rFonts w:ascii="Verdana" w:eastAsia="Times New Roman" w:hAnsi="Verdana" w:cs="Times New Roman"/>
          <w:i/>
          <w:iCs/>
          <w:caps/>
          <w:color w:val="000000"/>
          <w:sz w:val="18"/>
          <w:szCs w:val="18"/>
          <w:lang w:eastAsia="it-IT"/>
        </w:rPr>
        <w:t> </w:t>
      </w:r>
      <w:r w:rsidRPr="00774B29">
        <w:rPr>
          <w:rFonts w:ascii="Verdana" w:eastAsia="Times New Roman" w:hAnsi="Verdana" w:cs="Times New Roman"/>
          <w:i/>
          <w:iCs/>
          <w:color w:val="000000"/>
          <w:sz w:val="18"/>
          <w:szCs w:val="18"/>
          <w:lang w:eastAsia="it-IT"/>
        </w:rPr>
        <w:t>La nuova America. Le sfide della società multiculturale </w:t>
      </w:r>
      <w:r w:rsidRPr="00774B29">
        <w:rPr>
          <w:rFonts w:ascii="Verdana" w:eastAsia="Times New Roman" w:hAnsi="Verdana" w:cs="Times New Roman"/>
          <w:color w:val="000000"/>
          <w:sz w:val="18"/>
          <w:szCs w:val="18"/>
          <w:lang w:eastAsia="it-IT"/>
        </w:rPr>
        <w:t>(2004), tr.it. Garzanti, Milano 2005.</w:t>
      </w:r>
    </w:p>
    <w:bookmarkStart w:id="138" w:name="_ftn57"/>
    <w:p w:rsidR="00774B29" w:rsidRPr="00774B29" w:rsidRDefault="00774B29" w:rsidP="00774B29">
      <w:pPr>
        <w:shd w:val="clear" w:color="auto" w:fill="FFFFFF"/>
        <w:spacing w:before="100" w:beforeAutospacing="1" w:after="0" w:line="270" w:lineRule="atLeast"/>
        <w:jc w:val="both"/>
        <w:rPr>
          <w:rFonts w:ascii="Verdana" w:eastAsia="Times New Roman" w:hAnsi="Verdana" w:cs="Times New Roman"/>
          <w:color w:val="000000"/>
          <w:sz w:val="18"/>
          <w:szCs w:val="18"/>
          <w:lang w:eastAsia="it-IT"/>
        </w:rPr>
      </w:pPr>
      <w:r w:rsidRPr="00774B29">
        <w:rPr>
          <w:rFonts w:ascii="Verdana" w:eastAsia="Times New Roman" w:hAnsi="Verdana" w:cs="Times New Roman"/>
          <w:color w:val="000000"/>
          <w:sz w:val="18"/>
          <w:szCs w:val="18"/>
          <w:lang w:eastAsia="it-IT"/>
        </w:rPr>
        <w:fldChar w:fldCharType="begin"/>
      </w:r>
      <w:r w:rsidRPr="00774B29">
        <w:rPr>
          <w:rFonts w:ascii="Verdana" w:eastAsia="Times New Roman" w:hAnsi="Verdana" w:cs="Times New Roman"/>
          <w:color w:val="000000"/>
          <w:sz w:val="18"/>
          <w:szCs w:val="18"/>
          <w:lang w:eastAsia="it-IT"/>
        </w:rPr>
        <w:instrText xml:space="preserve"> HYPERLINK "http://archivio.rivistaaic.it/materiali/anticipazioni/postsecolarismo/index.html" \l "_ftnref57" \o "" </w:instrText>
      </w:r>
      <w:r w:rsidRPr="00774B29">
        <w:rPr>
          <w:rFonts w:ascii="Verdana" w:eastAsia="Times New Roman" w:hAnsi="Verdana" w:cs="Times New Roman"/>
          <w:color w:val="000000"/>
          <w:sz w:val="18"/>
          <w:szCs w:val="18"/>
          <w:lang w:eastAsia="it-IT"/>
        </w:rPr>
        <w:fldChar w:fldCharType="separate"/>
      </w:r>
      <w:r w:rsidRPr="00774B29">
        <w:rPr>
          <w:rFonts w:ascii="Verdana" w:eastAsia="Times New Roman" w:hAnsi="Verdana" w:cs="Times New Roman"/>
          <w:b/>
          <w:bCs/>
          <w:color w:val="003366"/>
          <w:sz w:val="18"/>
          <w:szCs w:val="18"/>
          <w:u w:val="single"/>
          <w:lang w:eastAsia="it-IT"/>
        </w:rPr>
        <w:t>[57]</w:t>
      </w:r>
      <w:r w:rsidRPr="00774B29">
        <w:rPr>
          <w:rFonts w:ascii="Verdana" w:eastAsia="Times New Roman" w:hAnsi="Verdana" w:cs="Times New Roman"/>
          <w:color w:val="000000"/>
          <w:sz w:val="18"/>
          <w:szCs w:val="18"/>
          <w:lang w:eastAsia="it-IT"/>
        </w:rPr>
        <w:fldChar w:fldCharType="end"/>
      </w:r>
      <w:bookmarkEnd w:id="138"/>
      <w:r w:rsidRPr="00774B29">
        <w:rPr>
          <w:rFonts w:ascii="Verdana" w:eastAsia="Times New Roman" w:hAnsi="Verdana" w:cs="Times New Roman"/>
          <w:color w:val="000000"/>
          <w:sz w:val="18"/>
          <w:szCs w:val="18"/>
          <w:lang w:eastAsia="it-IT"/>
        </w:rPr>
        <w:t> E’ la nota tesi di </w:t>
      </w:r>
      <w:r w:rsidRPr="00774B29">
        <w:rPr>
          <w:rFonts w:ascii="Verdana" w:eastAsia="Times New Roman" w:hAnsi="Verdana" w:cs="Times New Roman"/>
          <w:caps/>
          <w:color w:val="000000"/>
          <w:sz w:val="18"/>
          <w:szCs w:val="18"/>
          <w:lang w:eastAsia="it-IT"/>
        </w:rPr>
        <w:t>G.SARTORI</w:t>
      </w:r>
      <w:r w:rsidRPr="00774B29">
        <w:rPr>
          <w:rFonts w:ascii="Verdana" w:eastAsia="Times New Roman" w:hAnsi="Verdana" w:cs="Times New Roman"/>
          <w:color w:val="000000"/>
          <w:sz w:val="18"/>
          <w:szCs w:val="18"/>
          <w:lang w:eastAsia="it-IT"/>
        </w:rPr>
        <w:t>, </w:t>
      </w:r>
      <w:r w:rsidRPr="00774B29">
        <w:rPr>
          <w:rFonts w:ascii="Verdana" w:eastAsia="Times New Roman" w:hAnsi="Verdana" w:cs="Times New Roman"/>
          <w:i/>
          <w:iCs/>
          <w:color w:val="000000"/>
          <w:sz w:val="18"/>
          <w:szCs w:val="18"/>
          <w:lang w:eastAsia="it-IT"/>
        </w:rPr>
        <w:t>Pluralismo, multiculturalismo e estranei. Saggio sulla società multietnica</w:t>
      </w:r>
      <w:r w:rsidRPr="00774B29">
        <w:rPr>
          <w:rFonts w:ascii="Verdana" w:eastAsia="Times New Roman" w:hAnsi="Verdana" w:cs="Times New Roman"/>
          <w:color w:val="000000"/>
          <w:sz w:val="18"/>
          <w:szCs w:val="18"/>
          <w:lang w:eastAsia="it-IT"/>
        </w:rPr>
        <w:t>, II ed., Rizzoli, Milano, 2002; sul punto anche </w:t>
      </w:r>
      <w:r w:rsidRPr="00774B29">
        <w:rPr>
          <w:rFonts w:ascii="Verdana" w:eastAsia="Times New Roman" w:hAnsi="Verdana" w:cs="Times New Roman"/>
          <w:caps/>
          <w:color w:val="000000"/>
          <w:sz w:val="18"/>
          <w:szCs w:val="18"/>
          <w:lang w:eastAsia="it-IT"/>
        </w:rPr>
        <w:t>Z.BAUMAN¸</w:t>
      </w:r>
      <w:r w:rsidRPr="00774B29">
        <w:rPr>
          <w:rFonts w:ascii="Verdana" w:eastAsia="Times New Roman" w:hAnsi="Verdana" w:cs="Times New Roman"/>
          <w:i/>
          <w:iCs/>
          <w:caps/>
          <w:color w:val="000000"/>
          <w:sz w:val="18"/>
          <w:szCs w:val="18"/>
          <w:lang w:eastAsia="it-IT"/>
        </w:rPr>
        <w:t> </w:t>
      </w:r>
      <w:r w:rsidRPr="00774B29">
        <w:rPr>
          <w:rFonts w:ascii="Verdana" w:eastAsia="Times New Roman" w:hAnsi="Verdana" w:cs="Times New Roman"/>
          <w:i/>
          <w:iCs/>
          <w:color w:val="000000"/>
          <w:sz w:val="18"/>
          <w:szCs w:val="18"/>
          <w:lang w:eastAsia="it-IT"/>
        </w:rPr>
        <w:t>Voglia di comunità </w:t>
      </w:r>
      <w:r w:rsidRPr="00774B29">
        <w:rPr>
          <w:rFonts w:ascii="Verdana" w:eastAsia="Times New Roman" w:hAnsi="Verdana" w:cs="Times New Roman"/>
          <w:color w:val="000000"/>
          <w:sz w:val="18"/>
          <w:szCs w:val="18"/>
          <w:lang w:eastAsia="it-IT"/>
        </w:rPr>
        <w:t>(2001), tr.it. Laterza, Roma-Bari 2003, 107 ss.; una sintesi delle opinioni sul tema in </w:t>
      </w:r>
      <w:r w:rsidRPr="00774B29">
        <w:rPr>
          <w:rFonts w:ascii="Verdana" w:eastAsia="Times New Roman" w:hAnsi="Verdana" w:cs="Times New Roman"/>
          <w:caps/>
          <w:color w:val="000000"/>
          <w:sz w:val="18"/>
          <w:szCs w:val="18"/>
          <w:lang w:eastAsia="it-IT"/>
        </w:rPr>
        <w:t>M.L.LANZILLO</w:t>
      </w:r>
      <w:r w:rsidRPr="00774B29">
        <w:rPr>
          <w:rFonts w:ascii="Verdana" w:eastAsia="Times New Roman" w:hAnsi="Verdana" w:cs="Times New Roman"/>
          <w:color w:val="000000"/>
          <w:sz w:val="18"/>
          <w:szCs w:val="18"/>
          <w:lang w:eastAsia="it-IT"/>
        </w:rPr>
        <w:t>, </w:t>
      </w:r>
      <w:r w:rsidRPr="00774B29">
        <w:rPr>
          <w:rFonts w:ascii="Verdana" w:eastAsia="Times New Roman" w:hAnsi="Verdana" w:cs="Times New Roman"/>
          <w:i/>
          <w:iCs/>
          <w:color w:val="000000"/>
          <w:sz w:val="18"/>
          <w:szCs w:val="18"/>
          <w:lang w:eastAsia="it-IT"/>
        </w:rPr>
        <w:t>Il multiculturalismo</w:t>
      </w:r>
      <w:r w:rsidRPr="00774B29">
        <w:rPr>
          <w:rFonts w:ascii="Verdana" w:eastAsia="Times New Roman" w:hAnsi="Verdana" w:cs="Times New Roman"/>
          <w:color w:val="000000"/>
          <w:sz w:val="18"/>
          <w:szCs w:val="18"/>
          <w:lang w:eastAsia="it-IT"/>
        </w:rPr>
        <w:t>, Laterza, Roma-Bari, 2005.</w:t>
      </w:r>
    </w:p>
    <w:bookmarkStart w:id="139" w:name="_ftn58"/>
    <w:p w:rsidR="00774B29" w:rsidRPr="00774B29" w:rsidRDefault="00774B29" w:rsidP="00774B29">
      <w:pPr>
        <w:shd w:val="clear" w:color="auto" w:fill="FFFFFF"/>
        <w:spacing w:before="100" w:beforeAutospacing="1" w:after="0" w:line="270" w:lineRule="atLeast"/>
        <w:jc w:val="both"/>
        <w:rPr>
          <w:rFonts w:ascii="Verdana" w:eastAsia="Times New Roman" w:hAnsi="Verdana" w:cs="Times New Roman"/>
          <w:color w:val="000000"/>
          <w:sz w:val="18"/>
          <w:szCs w:val="18"/>
          <w:lang w:eastAsia="it-IT"/>
        </w:rPr>
      </w:pPr>
      <w:r w:rsidRPr="00774B29">
        <w:rPr>
          <w:rFonts w:ascii="Verdana" w:eastAsia="Times New Roman" w:hAnsi="Verdana" w:cs="Times New Roman"/>
          <w:color w:val="000000"/>
          <w:sz w:val="18"/>
          <w:szCs w:val="18"/>
          <w:lang w:eastAsia="it-IT"/>
        </w:rPr>
        <w:fldChar w:fldCharType="begin"/>
      </w:r>
      <w:r w:rsidRPr="00774B29">
        <w:rPr>
          <w:rFonts w:ascii="Verdana" w:eastAsia="Times New Roman" w:hAnsi="Verdana" w:cs="Times New Roman"/>
          <w:color w:val="000000"/>
          <w:sz w:val="18"/>
          <w:szCs w:val="18"/>
          <w:lang w:eastAsia="it-IT"/>
        </w:rPr>
        <w:instrText xml:space="preserve"> HYPERLINK "http://archivio.rivistaaic.it/materiali/anticipazioni/postsecolarismo/index.html" \l "_ftnref58" \o "" </w:instrText>
      </w:r>
      <w:r w:rsidRPr="00774B29">
        <w:rPr>
          <w:rFonts w:ascii="Verdana" w:eastAsia="Times New Roman" w:hAnsi="Verdana" w:cs="Times New Roman"/>
          <w:color w:val="000000"/>
          <w:sz w:val="18"/>
          <w:szCs w:val="18"/>
          <w:lang w:eastAsia="it-IT"/>
        </w:rPr>
        <w:fldChar w:fldCharType="separate"/>
      </w:r>
      <w:r w:rsidRPr="00774B29">
        <w:rPr>
          <w:rFonts w:ascii="Verdana" w:eastAsia="Times New Roman" w:hAnsi="Verdana" w:cs="Times New Roman"/>
          <w:b/>
          <w:bCs/>
          <w:color w:val="003366"/>
          <w:sz w:val="18"/>
          <w:szCs w:val="18"/>
          <w:u w:val="single"/>
          <w:lang w:eastAsia="it-IT"/>
        </w:rPr>
        <w:t>[58]</w:t>
      </w:r>
      <w:r w:rsidRPr="00774B29">
        <w:rPr>
          <w:rFonts w:ascii="Verdana" w:eastAsia="Times New Roman" w:hAnsi="Verdana" w:cs="Times New Roman"/>
          <w:b/>
          <w:bCs/>
          <w:color w:val="003366"/>
          <w:sz w:val="18"/>
          <w:szCs w:val="18"/>
          <w:lang w:eastAsia="it-IT"/>
        </w:rPr>
        <w:t> </w:t>
      </w:r>
      <w:r w:rsidRPr="00774B29">
        <w:rPr>
          <w:rFonts w:ascii="Verdana" w:eastAsia="Times New Roman" w:hAnsi="Verdana" w:cs="Times New Roman"/>
          <w:color w:val="000000"/>
          <w:sz w:val="18"/>
          <w:szCs w:val="18"/>
          <w:lang w:eastAsia="it-IT"/>
        </w:rPr>
        <w:fldChar w:fldCharType="end"/>
      </w:r>
      <w:bookmarkEnd w:id="139"/>
      <w:r w:rsidRPr="00774B29">
        <w:rPr>
          <w:rFonts w:ascii="Verdana" w:eastAsia="Times New Roman" w:hAnsi="Verdana" w:cs="Times New Roman"/>
          <w:color w:val="000000"/>
          <w:sz w:val="18"/>
          <w:szCs w:val="18"/>
          <w:lang w:eastAsia="it-IT"/>
        </w:rPr>
        <w:t xml:space="preserve">E anche la giurisprudenza si adegua: si veda, per tutte, la recente sentenza di </w:t>
      </w:r>
      <w:proofErr w:type="spellStart"/>
      <w:r w:rsidRPr="00774B29">
        <w:rPr>
          <w:rFonts w:ascii="Verdana" w:eastAsia="Times New Roman" w:hAnsi="Verdana" w:cs="Times New Roman"/>
          <w:color w:val="000000"/>
          <w:sz w:val="18"/>
          <w:szCs w:val="18"/>
          <w:lang w:eastAsia="it-IT"/>
        </w:rPr>
        <w:t>Cons.Stato</w:t>
      </w:r>
      <w:proofErr w:type="spellEnd"/>
      <w:r w:rsidRPr="00774B29">
        <w:rPr>
          <w:rFonts w:ascii="Verdana" w:eastAsia="Times New Roman" w:hAnsi="Verdana" w:cs="Times New Roman"/>
          <w:color w:val="000000"/>
          <w:sz w:val="18"/>
          <w:szCs w:val="18"/>
          <w:lang w:eastAsia="it-IT"/>
        </w:rPr>
        <w:t>, VI sez., n.556/2006, che ha assai opinabilmente concluso una lunga e discussa vicenda giudiziaria sull’uso del crocifisso nelle aule scolastiche; da ricordare che i princìpi del cattolicesimo “fanno parte del patrimonio storico del popolo italiano” secondo l’art.9, co.2 del Concordato tra Santa Sede e Italia, nel testo modificato con l’Accordo del 18 febbraio 1984.  Sul tema dell’uso dei simboli, tra molti, </w:t>
      </w:r>
      <w:r w:rsidRPr="00774B29">
        <w:rPr>
          <w:rFonts w:ascii="Verdana" w:eastAsia="Times New Roman" w:hAnsi="Verdana" w:cs="Times New Roman"/>
          <w:caps/>
          <w:color w:val="000000"/>
          <w:sz w:val="18"/>
          <w:szCs w:val="18"/>
          <w:lang w:eastAsia="it-IT"/>
        </w:rPr>
        <w:t>E.OLIVITO, </w:t>
      </w:r>
      <w:r w:rsidRPr="00774B29">
        <w:rPr>
          <w:rFonts w:ascii="Verdana" w:eastAsia="Times New Roman" w:hAnsi="Verdana" w:cs="Times New Roman"/>
          <w:i/>
          <w:iCs/>
          <w:color w:val="000000"/>
          <w:sz w:val="18"/>
          <w:szCs w:val="18"/>
          <w:lang w:eastAsia="it-IT"/>
        </w:rPr>
        <w:t>Laicità e simboli religiosi nella sfera pubblica: esperienze a confronto</w:t>
      </w:r>
      <w:r w:rsidRPr="00774B29">
        <w:rPr>
          <w:rFonts w:ascii="Verdana" w:eastAsia="Times New Roman" w:hAnsi="Verdana" w:cs="Times New Roman"/>
          <w:color w:val="000000"/>
          <w:sz w:val="18"/>
          <w:szCs w:val="18"/>
          <w:lang w:eastAsia="it-IT"/>
        </w:rPr>
        <w:t>, in questa </w:t>
      </w:r>
      <w:r w:rsidRPr="00774B29">
        <w:rPr>
          <w:rFonts w:ascii="Verdana" w:eastAsia="Times New Roman" w:hAnsi="Verdana" w:cs="Times New Roman"/>
          <w:i/>
          <w:iCs/>
          <w:color w:val="000000"/>
          <w:sz w:val="18"/>
          <w:szCs w:val="18"/>
          <w:lang w:eastAsia="it-IT"/>
        </w:rPr>
        <w:t>Rivista</w:t>
      </w:r>
      <w:r w:rsidRPr="00774B29">
        <w:rPr>
          <w:rFonts w:ascii="Verdana" w:eastAsia="Times New Roman" w:hAnsi="Verdana" w:cs="Times New Roman"/>
          <w:color w:val="000000"/>
          <w:sz w:val="18"/>
          <w:szCs w:val="18"/>
          <w:lang w:eastAsia="it-IT"/>
        </w:rPr>
        <w:t>, 2004, 2, 569 ss.; sul divieto legislativo adottato in Francia per i simboli “ostensibili”, </w:t>
      </w:r>
      <w:r w:rsidRPr="00774B29">
        <w:rPr>
          <w:rFonts w:ascii="Verdana" w:eastAsia="Times New Roman" w:hAnsi="Verdana" w:cs="Times New Roman"/>
          <w:caps/>
          <w:color w:val="000000"/>
          <w:sz w:val="18"/>
          <w:szCs w:val="18"/>
          <w:lang w:eastAsia="it-IT"/>
        </w:rPr>
        <w:t>A.RIVERA</w:t>
      </w:r>
      <w:r w:rsidRPr="00774B29">
        <w:rPr>
          <w:rFonts w:ascii="Verdana" w:eastAsia="Times New Roman" w:hAnsi="Verdana" w:cs="Times New Roman"/>
          <w:color w:val="000000"/>
          <w:sz w:val="18"/>
          <w:szCs w:val="18"/>
          <w:lang w:eastAsia="it-IT"/>
        </w:rPr>
        <w:t>, </w:t>
      </w:r>
      <w:r w:rsidRPr="00774B29">
        <w:rPr>
          <w:rFonts w:ascii="Verdana" w:eastAsia="Times New Roman" w:hAnsi="Verdana" w:cs="Times New Roman"/>
          <w:i/>
          <w:iCs/>
          <w:color w:val="000000"/>
          <w:sz w:val="18"/>
          <w:szCs w:val="18"/>
          <w:lang w:eastAsia="it-IT"/>
        </w:rPr>
        <w:t>L’interdetto del “velo”: antropologia di una contesa pubblica</w:t>
      </w:r>
      <w:r w:rsidRPr="00774B29">
        <w:rPr>
          <w:rFonts w:ascii="Verdana" w:eastAsia="Times New Roman" w:hAnsi="Verdana" w:cs="Times New Roman"/>
          <w:color w:val="000000"/>
          <w:sz w:val="18"/>
          <w:szCs w:val="18"/>
          <w:lang w:eastAsia="it-IT"/>
        </w:rPr>
        <w:t>, in </w:t>
      </w:r>
      <w:proofErr w:type="spellStart"/>
      <w:r w:rsidRPr="00774B29">
        <w:rPr>
          <w:rFonts w:ascii="Verdana" w:eastAsia="Times New Roman" w:hAnsi="Verdana" w:cs="Times New Roman"/>
          <w:i/>
          <w:iCs/>
          <w:color w:val="000000"/>
          <w:sz w:val="18"/>
          <w:szCs w:val="18"/>
          <w:lang w:eastAsia="it-IT"/>
        </w:rPr>
        <w:t>Parolechiave</w:t>
      </w:r>
      <w:proofErr w:type="spellEnd"/>
      <w:r w:rsidRPr="00774B29">
        <w:rPr>
          <w:rFonts w:ascii="Verdana" w:eastAsia="Times New Roman" w:hAnsi="Verdana" w:cs="Times New Roman"/>
          <w:color w:val="000000"/>
          <w:sz w:val="18"/>
          <w:szCs w:val="18"/>
          <w:lang w:eastAsia="it-IT"/>
        </w:rPr>
        <w:t>, n.33, 2005, 171 ss.; </w:t>
      </w:r>
      <w:r w:rsidRPr="00774B29">
        <w:rPr>
          <w:rFonts w:ascii="Verdana" w:eastAsia="Times New Roman" w:hAnsi="Verdana" w:cs="Times New Roman"/>
          <w:caps/>
          <w:color w:val="000000"/>
          <w:sz w:val="18"/>
          <w:szCs w:val="18"/>
          <w:lang w:eastAsia="it-IT"/>
        </w:rPr>
        <w:t>J.RISSET</w:t>
      </w:r>
      <w:r w:rsidRPr="00774B29">
        <w:rPr>
          <w:rFonts w:ascii="Verdana" w:eastAsia="Times New Roman" w:hAnsi="Verdana" w:cs="Times New Roman"/>
          <w:color w:val="000000"/>
          <w:sz w:val="18"/>
          <w:szCs w:val="18"/>
          <w:lang w:eastAsia="it-IT"/>
        </w:rPr>
        <w:t>, </w:t>
      </w:r>
      <w:r w:rsidRPr="00774B29">
        <w:rPr>
          <w:rFonts w:ascii="Verdana" w:eastAsia="Times New Roman" w:hAnsi="Verdana" w:cs="Times New Roman"/>
          <w:i/>
          <w:iCs/>
          <w:color w:val="000000"/>
          <w:sz w:val="18"/>
          <w:szCs w:val="18"/>
          <w:lang w:eastAsia="it-IT"/>
        </w:rPr>
        <w:t>Sulla nozione di laicità: a proposito della “legge sul foulard”</w:t>
      </w:r>
      <w:r w:rsidRPr="00774B29">
        <w:rPr>
          <w:rFonts w:ascii="Verdana" w:eastAsia="Times New Roman" w:hAnsi="Verdana" w:cs="Times New Roman"/>
          <w:color w:val="000000"/>
          <w:sz w:val="18"/>
          <w:szCs w:val="18"/>
          <w:lang w:eastAsia="it-IT"/>
        </w:rPr>
        <w:t>, </w:t>
      </w:r>
      <w:r w:rsidRPr="00774B29">
        <w:rPr>
          <w:rFonts w:ascii="Verdana" w:eastAsia="Times New Roman" w:hAnsi="Verdana" w:cs="Times New Roman"/>
          <w:i/>
          <w:iCs/>
          <w:color w:val="000000"/>
          <w:sz w:val="18"/>
          <w:szCs w:val="18"/>
          <w:lang w:eastAsia="it-IT"/>
        </w:rPr>
        <w:t>ibidem</w:t>
      </w:r>
      <w:r w:rsidRPr="00774B29">
        <w:rPr>
          <w:rFonts w:ascii="Verdana" w:eastAsia="Times New Roman" w:hAnsi="Verdana" w:cs="Times New Roman"/>
          <w:color w:val="000000"/>
          <w:sz w:val="18"/>
          <w:szCs w:val="18"/>
          <w:lang w:eastAsia="it-IT"/>
        </w:rPr>
        <w:t>, 167 ss.</w:t>
      </w:r>
    </w:p>
    <w:bookmarkStart w:id="140" w:name="_ftn59"/>
    <w:p w:rsidR="00774B29" w:rsidRPr="00774B29" w:rsidRDefault="00774B29" w:rsidP="00774B29">
      <w:pPr>
        <w:shd w:val="clear" w:color="auto" w:fill="FFFFFF"/>
        <w:spacing w:before="100" w:beforeAutospacing="1" w:after="0" w:line="270" w:lineRule="atLeast"/>
        <w:jc w:val="both"/>
        <w:rPr>
          <w:rFonts w:ascii="Verdana" w:eastAsia="Times New Roman" w:hAnsi="Verdana" w:cs="Times New Roman"/>
          <w:color w:val="000000"/>
          <w:sz w:val="18"/>
          <w:szCs w:val="18"/>
          <w:lang w:eastAsia="it-IT"/>
        </w:rPr>
      </w:pPr>
      <w:r w:rsidRPr="00774B29">
        <w:rPr>
          <w:rFonts w:ascii="Verdana" w:eastAsia="Times New Roman" w:hAnsi="Verdana" w:cs="Times New Roman"/>
          <w:color w:val="000000"/>
          <w:sz w:val="18"/>
          <w:szCs w:val="18"/>
          <w:lang w:eastAsia="it-IT"/>
        </w:rPr>
        <w:fldChar w:fldCharType="begin"/>
      </w:r>
      <w:r w:rsidRPr="00774B29">
        <w:rPr>
          <w:rFonts w:ascii="Verdana" w:eastAsia="Times New Roman" w:hAnsi="Verdana" w:cs="Times New Roman"/>
          <w:color w:val="000000"/>
          <w:sz w:val="18"/>
          <w:szCs w:val="18"/>
          <w:lang w:eastAsia="it-IT"/>
        </w:rPr>
        <w:instrText xml:space="preserve"> HYPERLINK "http://archivio.rivistaaic.it/materiali/anticipazioni/postsecolarismo/index.html" \l "_ftnref59" \o "" </w:instrText>
      </w:r>
      <w:r w:rsidRPr="00774B29">
        <w:rPr>
          <w:rFonts w:ascii="Verdana" w:eastAsia="Times New Roman" w:hAnsi="Verdana" w:cs="Times New Roman"/>
          <w:color w:val="000000"/>
          <w:sz w:val="18"/>
          <w:szCs w:val="18"/>
          <w:lang w:eastAsia="it-IT"/>
        </w:rPr>
        <w:fldChar w:fldCharType="separate"/>
      </w:r>
      <w:r w:rsidRPr="00774B29">
        <w:rPr>
          <w:rFonts w:ascii="Verdana" w:eastAsia="Times New Roman" w:hAnsi="Verdana" w:cs="Times New Roman"/>
          <w:b/>
          <w:bCs/>
          <w:color w:val="003366"/>
          <w:sz w:val="18"/>
          <w:szCs w:val="18"/>
          <w:u w:val="single"/>
          <w:lang w:eastAsia="it-IT"/>
        </w:rPr>
        <w:t>[59]</w:t>
      </w:r>
      <w:r w:rsidRPr="00774B29">
        <w:rPr>
          <w:rFonts w:ascii="Verdana" w:eastAsia="Times New Roman" w:hAnsi="Verdana" w:cs="Times New Roman"/>
          <w:color w:val="000000"/>
          <w:sz w:val="18"/>
          <w:szCs w:val="18"/>
          <w:lang w:eastAsia="it-IT"/>
        </w:rPr>
        <w:fldChar w:fldCharType="end"/>
      </w:r>
      <w:bookmarkEnd w:id="140"/>
      <w:r w:rsidRPr="00774B29">
        <w:rPr>
          <w:rFonts w:ascii="Verdana" w:eastAsia="Times New Roman" w:hAnsi="Verdana" w:cs="Times New Roman"/>
          <w:color w:val="000000"/>
          <w:sz w:val="18"/>
          <w:szCs w:val="18"/>
          <w:lang w:eastAsia="it-IT"/>
        </w:rPr>
        <w:t> Sul tema, tra molti, </w:t>
      </w:r>
      <w:r w:rsidRPr="00774B29">
        <w:rPr>
          <w:rFonts w:ascii="Verdana" w:eastAsia="Times New Roman" w:hAnsi="Verdana" w:cs="Times New Roman"/>
          <w:caps/>
          <w:color w:val="000000"/>
          <w:sz w:val="18"/>
          <w:szCs w:val="18"/>
          <w:lang w:eastAsia="it-IT"/>
        </w:rPr>
        <w:t>K.BAYNES</w:t>
      </w:r>
      <w:r w:rsidRPr="00774B29">
        <w:rPr>
          <w:rFonts w:ascii="Verdana" w:eastAsia="Times New Roman" w:hAnsi="Verdana" w:cs="Times New Roman"/>
          <w:color w:val="000000"/>
          <w:sz w:val="18"/>
          <w:szCs w:val="18"/>
          <w:lang w:eastAsia="it-IT"/>
        </w:rPr>
        <w:t>, </w:t>
      </w:r>
      <w:r w:rsidRPr="00774B29">
        <w:rPr>
          <w:rFonts w:ascii="Verdana" w:eastAsia="Times New Roman" w:hAnsi="Verdana" w:cs="Times New Roman"/>
          <w:i/>
          <w:iCs/>
          <w:color w:val="000000"/>
          <w:sz w:val="18"/>
          <w:szCs w:val="18"/>
          <w:lang w:eastAsia="it-IT"/>
        </w:rPr>
        <w:t>La controversia liberalismo-comunitarismo e l’etica comunicativa</w:t>
      </w:r>
      <w:r w:rsidRPr="00774B29">
        <w:rPr>
          <w:rFonts w:ascii="Verdana" w:eastAsia="Times New Roman" w:hAnsi="Verdana" w:cs="Times New Roman"/>
          <w:color w:val="000000"/>
          <w:sz w:val="18"/>
          <w:szCs w:val="18"/>
          <w:lang w:eastAsia="it-IT"/>
        </w:rPr>
        <w:t>, in </w:t>
      </w:r>
      <w:r w:rsidRPr="00774B29">
        <w:rPr>
          <w:rFonts w:ascii="Verdana" w:eastAsia="Times New Roman" w:hAnsi="Verdana" w:cs="Times New Roman"/>
          <w:i/>
          <w:iCs/>
          <w:color w:val="000000"/>
          <w:sz w:val="18"/>
          <w:szCs w:val="18"/>
          <w:lang w:eastAsia="it-IT"/>
        </w:rPr>
        <w:t>Comunitarismo e liberalismo</w:t>
      </w:r>
      <w:r w:rsidRPr="00774B29">
        <w:rPr>
          <w:rFonts w:ascii="Verdana" w:eastAsia="Times New Roman" w:hAnsi="Verdana" w:cs="Times New Roman"/>
          <w:color w:val="000000"/>
          <w:sz w:val="18"/>
          <w:szCs w:val="18"/>
          <w:lang w:eastAsia="it-IT"/>
        </w:rPr>
        <w:t xml:space="preserve">, a cura di </w:t>
      </w:r>
      <w:proofErr w:type="spellStart"/>
      <w:r w:rsidRPr="00774B29">
        <w:rPr>
          <w:rFonts w:ascii="Verdana" w:eastAsia="Times New Roman" w:hAnsi="Verdana" w:cs="Times New Roman"/>
          <w:color w:val="000000"/>
          <w:sz w:val="18"/>
          <w:szCs w:val="18"/>
          <w:lang w:eastAsia="it-IT"/>
        </w:rPr>
        <w:t>A.Ferrara</w:t>
      </w:r>
      <w:proofErr w:type="spellEnd"/>
      <w:r w:rsidRPr="00774B29">
        <w:rPr>
          <w:rFonts w:ascii="Verdana" w:eastAsia="Times New Roman" w:hAnsi="Verdana" w:cs="Times New Roman"/>
          <w:color w:val="000000"/>
          <w:sz w:val="18"/>
          <w:szCs w:val="18"/>
          <w:lang w:eastAsia="it-IT"/>
        </w:rPr>
        <w:t xml:space="preserve">, II ed., Ed. riuniti, Roma, 2000, 115 ss.; una rilettura storica dell’approccio comunitarista </w:t>
      </w:r>
      <w:proofErr w:type="spellStart"/>
      <w:r w:rsidRPr="00774B29">
        <w:rPr>
          <w:rFonts w:ascii="Verdana" w:eastAsia="Times New Roman" w:hAnsi="Verdana" w:cs="Times New Roman"/>
          <w:color w:val="000000"/>
          <w:sz w:val="18"/>
          <w:szCs w:val="18"/>
          <w:lang w:eastAsia="it-IT"/>
        </w:rPr>
        <w:t>in</w:t>
      </w:r>
      <w:r w:rsidRPr="00774B29">
        <w:rPr>
          <w:rFonts w:ascii="Verdana" w:eastAsia="Times New Roman" w:hAnsi="Verdana" w:cs="Times New Roman"/>
          <w:caps/>
          <w:color w:val="000000"/>
          <w:sz w:val="18"/>
          <w:szCs w:val="18"/>
          <w:lang w:eastAsia="it-IT"/>
        </w:rPr>
        <w:t>R.ESPOSITO</w:t>
      </w:r>
      <w:proofErr w:type="spellEnd"/>
      <w:r w:rsidRPr="00774B29">
        <w:rPr>
          <w:rFonts w:ascii="Verdana" w:eastAsia="Times New Roman" w:hAnsi="Verdana" w:cs="Times New Roman"/>
          <w:color w:val="000000"/>
          <w:sz w:val="18"/>
          <w:szCs w:val="18"/>
          <w:lang w:eastAsia="it-IT"/>
        </w:rPr>
        <w:t xml:space="preserve">, </w:t>
      </w:r>
      <w:proofErr w:type="spellStart"/>
      <w:r w:rsidRPr="00774B29">
        <w:rPr>
          <w:rFonts w:ascii="Verdana" w:eastAsia="Times New Roman" w:hAnsi="Verdana" w:cs="Times New Roman"/>
          <w:color w:val="000000"/>
          <w:sz w:val="18"/>
          <w:szCs w:val="18"/>
          <w:lang w:eastAsia="it-IT"/>
        </w:rPr>
        <w:t>Communitas</w:t>
      </w:r>
      <w:proofErr w:type="spellEnd"/>
      <w:r w:rsidRPr="00774B29">
        <w:rPr>
          <w:rFonts w:ascii="Verdana" w:eastAsia="Times New Roman" w:hAnsi="Verdana" w:cs="Times New Roman"/>
          <w:color w:val="000000"/>
          <w:sz w:val="18"/>
          <w:szCs w:val="18"/>
          <w:lang w:eastAsia="it-IT"/>
        </w:rPr>
        <w:t>. </w:t>
      </w:r>
      <w:r w:rsidRPr="00774B29">
        <w:rPr>
          <w:rFonts w:ascii="Verdana" w:eastAsia="Times New Roman" w:hAnsi="Verdana" w:cs="Times New Roman"/>
          <w:i/>
          <w:iCs/>
          <w:color w:val="000000"/>
          <w:sz w:val="18"/>
          <w:szCs w:val="18"/>
          <w:lang w:eastAsia="it-IT"/>
        </w:rPr>
        <w:t>Origine e destino della comunità</w:t>
      </w:r>
      <w:r w:rsidRPr="00774B29">
        <w:rPr>
          <w:rFonts w:ascii="Verdana" w:eastAsia="Times New Roman" w:hAnsi="Verdana" w:cs="Times New Roman"/>
          <w:color w:val="000000"/>
          <w:sz w:val="18"/>
          <w:szCs w:val="18"/>
          <w:lang w:eastAsia="it-IT"/>
        </w:rPr>
        <w:t>, nuova ed., Einaudi, Torino, 2006; per i rapporti tra comunitarismo e multiculturalismo, </w:t>
      </w:r>
      <w:r w:rsidRPr="00774B29">
        <w:rPr>
          <w:rFonts w:ascii="Verdana" w:eastAsia="Times New Roman" w:hAnsi="Verdana" w:cs="Times New Roman"/>
          <w:caps/>
          <w:color w:val="000000"/>
          <w:sz w:val="18"/>
          <w:szCs w:val="18"/>
          <w:lang w:eastAsia="it-IT"/>
        </w:rPr>
        <w:t>M.L.LANZILLO</w:t>
      </w:r>
      <w:r w:rsidRPr="00774B29">
        <w:rPr>
          <w:rFonts w:ascii="Verdana" w:eastAsia="Times New Roman" w:hAnsi="Verdana" w:cs="Times New Roman"/>
          <w:color w:val="000000"/>
          <w:sz w:val="18"/>
          <w:szCs w:val="18"/>
          <w:lang w:eastAsia="it-IT"/>
        </w:rPr>
        <w:t>, </w:t>
      </w:r>
      <w:r w:rsidRPr="00774B29">
        <w:rPr>
          <w:rFonts w:ascii="Verdana" w:eastAsia="Times New Roman" w:hAnsi="Verdana" w:cs="Times New Roman"/>
          <w:i/>
          <w:iCs/>
          <w:color w:val="000000"/>
          <w:sz w:val="18"/>
          <w:szCs w:val="18"/>
          <w:lang w:eastAsia="it-IT"/>
        </w:rPr>
        <w:t>op.cit.</w:t>
      </w:r>
      <w:r w:rsidRPr="00774B29">
        <w:rPr>
          <w:rFonts w:ascii="Verdana" w:eastAsia="Times New Roman" w:hAnsi="Verdana" w:cs="Times New Roman"/>
          <w:color w:val="000000"/>
          <w:sz w:val="18"/>
          <w:szCs w:val="18"/>
          <w:lang w:eastAsia="it-IT"/>
        </w:rPr>
        <w:t>, 32 ss.</w:t>
      </w:r>
    </w:p>
    <w:bookmarkStart w:id="141" w:name="_ftn60"/>
    <w:p w:rsidR="00774B29" w:rsidRPr="00774B29" w:rsidRDefault="00774B29" w:rsidP="00774B29">
      <w:pPr>
        <w:shd w:val="clear" w:color="auto" w:fill="FFFFFF"/>
        <w:spacing w:before="100" w:beforeAutospacing="1" w:after="0" w:line="270" w:lineRule="atLeast"/>
        <w:jc w:val="both"/>
        <w:rPr>
          <w:rFonts w:ascii="Verdana" w:eastAsia="Times New Roman" w:hAnsi="Verdana" w:cs="Times New Roman"/>
          <w:color w:val="000000"/>
          <w:sz w:val="18"/>
          <w:szCs w:val="18"/>
          <w:lang w:eastAsia="it-IT"/>
        </w:rPr>
      </w:pPr>
      <w:r w:rsidRPr="00774B29">
        <w:rPr>
          <w:rFonts w:ascii="Verdana" w:eastAsia="Times New Roman" w:hAnsi="Verdana" w:cs="Times New Roman"/>
          <w:color w:val="000000"/>
          <w:sz w:val="18"/>
          <w:szCs w:val="18"/>
          <w:lang w:eastAsia="it-IT"/>
        </w:rPr>
        <w:fldChar w:fldCharType="begin"/>
      </w:r>
      <w:r w:rsidRPr="00774B29">
        <w:rPr>
          <w:rFonts w:ascii="Verdana" w:eastAsia="Times New Roman" w:hAnsi="Verdana" w:cs="Times New Roman"/>
          <w:color w:val="000000"/>
          <w:sz w:val="18"/>
          <w:szCs w:val="18"/>
          <w:lang w:eastAsia="it-IT"/>
        </w:rPr>
        <w:instrText xml:space="preserve"> HYPERLINK "http://archivio.rivistaaic.it/materiali/anticipazioni/postsecolarismo/index.html" \l "_ftnref60" \o "" </w:instrText>
      </w:r>
      <w:r w:rsidRPr="00774B29">
        <w:rPr>
          <w:rFonts w:ascii="Verdana" w:eastAsia="Times New Roman" w:hAnsi="Verdana" w:cs="Times New Roman"/>
          <w:color w:val="000000"/>
          <w:sz w:val="18"/>
          <w:szCs w:val="18"/>
          <w:lang w:eastAsia="it-IT"/>
        </w:rPr>
        <w:fldChar w:fldCharType="separate"/>
      </w:r>
      <w:r w:rsidRPr="00774B29">
        <w:rPr>
          <w:rFonts w:ascii="Verdana" w:eastAsia="Times New Roman" w:hAnsi="Verdana" w:cs="Times New Roman"/>
          <w:b/>
          <w:bCs/>
          <w:color w:val="003366"/>
          <w:sz w:val="18"/>
          <w:szCs w:val="18"/>
          <w:u w:val="single"/>
          <w:lang w:eastAsia="it-IT"/>
        </w:rPr>
        <w:t>[60]</w:t>
      </w:r>
      <w:r w:rsidRPr="00774B29">
        <w:rPr>
          <w:rFonts w:ascii="Verdana" w:eastAsia="Times New Roman" w:hAnsi="Verdana" w:cs="Times New Roman"/>
          <w:color w:val="000000"/>
          <w:sz w:val="18"/>
          <w:szCs w:val="18"/>
          <w:lang w:eastAsia="it-IT"/>
        </w:rPr>
        <w:fldChar w:fldCharType="end"/>
      </w:r>
      <w:bookmarkEnd w:id="141"/>
      <w:r w:rsidRPr="00774B29">
        <w:rPr>
          <w:rFonts w:ascii="Verdana" w:eastAsia="Times New Roman" w:hAnsi="Verdana" w:cs="Times New Roman"/>
          <w:color w:val="000000"/>
          <w:sz w:val="18"/>
          <w:szCs w:val="18"/>
          <w:lang w:eastAsia="it-IT"/>
        </w:rPr>
        <w:t> Una recente riformulazione dell’ideale cosmopolitico kantiano si trova anche in </w:t>
      </w:r>
      <w:r w:rsidRPr="00774B29">
        <w:rPr>
          <w:rFonts w:ascii="Verdana" w:eastAsia="Times New Roman" w:hAnsi="Verdana" w:cs="Times New Roman"/>
          <w:caps/>
          <w:color w:val="000000"/>
          <w:sz w:val="18"/>
          <w:szCs w:val="18"/>
          <w:lang w:eastAsia="it-IT"/>
        </w:rPr>
        <w:t>S.BENHABIB</w:t>
      </w:r>
      <w:r w:rsidRPr="00774B29">
        <w:rPr>
          <w:rFonts w:ascii="Verdana" w:eastAsia="Times New Roman" w:hAnsi="Verdana" w:cs="Times New Roman"/>
          <w:color w:val="000000"/>
          <w:sz w:val="18"/>
          <w:szCs w:val="18"/>
          <w:lang w:eastAsia="it-IT"/>
        </w:rPr>
        <w:t>, </w:t>
      </w:r>
      <w:r w:rsidRPr="00774B29">
        <w:rPr>
          <w:rFonts w:ascii="Verdana" w:eastAsia="Times New Roman" w:hAnsi="Verdana" w:cs="Times New Roman"/>
          <w:i/>
          <w:iCs/>
          <w:color w:val="000000"/>
          <w:sz w:val="18"/>
          <w:szCs w:val="18"/>
          <w:lang w:eastAsia="it-IT"/>
        </w:rPr>
        <w:t>I diritti degli altri. Stranieri, residenti, cittadini</w:t>
      </w:r>
      <w:r w:rsidRPr="00774B29">
        <w:rPr>
          <w:rFonts w:ascii="Verdana" w:eastAsia="Times New Roman" w:hAnsi="Verdana" w:cs="Times New Roman"/>
          <w:color w:val="000000"/>
          <w:sz w:val="18"/>
          <w:szCs w:val="18"/>
          <w:lang w:eastAsia="it-IT"/>
        </w:rPr>
        <w:t xml:space="preserve"> (2004), tr.it. </w:t>
      </w:r>
      <w:proofErr w:type="spellStart"/>
      <w:r w:rsidRPr="00774B29">
        <w:rPr>
          <w:rFonts w:ascii="Verdana" w:eastAsia="Times New Roman" w:hAnsi="Verdana" w:cs="Times New Roman"/>
          <w:color w:val="000000"/>
          <w:sz w:val="18"/>
          <w:szCs w:val="18"/>
          <w:lang w:eastAsia="it-IT"/>
        </w:rPr>
        <w:t>R.Cortina</w:t>
      </w:r>
      <w:proofErr w:type="spellEnd"/>
      <w:r w:rsidRPr="00774B29">
        <w:rPr>
          <w:rFonts w:ascii="Verdana" w:eastAsia="Times New Roman" w:hAnsi="Verdana" w:cs="Times New Roman"/>
          <w:color w:val="000000"/>
          <w:sz w:val="18"/>
          <w:szCs w:val="18"/>
          <w:lang w:eastAsia="it-IT"/>
        </w:rPr>
        <w:t>, Milano, 2006, 21 ss., e in </w:t>
      </w:r>
      <w:r w:rsidRPr="00774B29">
        <w:rPr>
          <w:rFonts w:ascii="Verdana" w:eastAsia="Times New Roman" w:hAnsi="Verdana" w:cs="Times New Roman"/>
          <w:caps/>
          <w:color w:val="000000"/>
          <w:sz w:val="18"/>
          <w:szCs w:val="18"/>
          <w:lang w:eastAsia="it-IT"/>
        </w:rPr>
        <w:t>J.HABERMAS</w:t>
      </w:r>
      <w:r w:rsidRPr="00774B29">
        <w:rPr>
          <w:rFonts w:ascii="Verdana" w:eastAsia="Times New Roman" w:hAnsi="Verdana" w:cs="Times New Roman"/>
          <w:color w:val="000000"/>
          <w:sz w:val="18"/>
          <w:szCs w:val="18"/>
          <w:lang w:eastAsia="it-IT"/>
        </w:rPr>
        <w:t>, </w:t>
      </w:r>
      <w:r w:rsidRPr="00774B29">
        <w:rPr>
          <w:rFonts w:ascii="Verdana" w:eastAsia="Times New Roman" w:hAnsi="Verdana" w:cs="Times New Roman"/>
          <w:i/>
          <w:iCs/>
          <w:color w:val="000000"/>
          <w:sz w:val="18"/>
          <w:szCs w:val="18"/>
          <w:lang w:eastAsia="it-IT"/>
        </w:rPr>
        <w:t>La costituzionalizzazione del diritto internazionale ha ancora una possibilità?</w:t>
      </w:r>
      <w:r w:rsidRPr="00774B29">
        <w:rPr>
          <w:rFonts w:ascii="Verdana" w:eastAsia="Times New Roman" w:hAnsi="Verdana" w:cs="Times New Roman"/>
          <w:color w:val="000000"/>
          <w:sz w:val="18"/>
          <w:szCs w:val="18"/>
          <w:lang w:eastAsia="it-IT"/>
        </w:rPr>
        <w:t>, in </w:t>
      </w:r>
      <w:r w:rsidRPr="00774B29">
        <w:rPr>
          <w:rFonts w:ascii="Verdana" w:eastAsia="Times New Roman" w:hAnsi="Verdana" w:cs="Times New Roman"/>
          <w:caps/>
          <w:color w:val="000000"/>
          <w:sz w:val="18"/>
          <w:szCs w:val="18"/>
          <w:lang w:eastAsia="it-IT"/>
        </w:rPr>
        <w:t>ID.,</w:t>
      </w:r>
      <w:r w:rsidRPr="00774B29">
        <w:rPr>
          <w:rFonts w:ascii="Verdana" w:eastAsia="Times New Roman" w:hAnsi="Verdana" w:cs="Times New Roman"/>
          <w:color w:val="000000"/>
          <w:sz w:val="18"/>
          <w:szCs w:val="18"/>
          <w:lang w:eastAsia="it-IT"/>
        </w:rPr>
        <w:t> </w:t>
      </w:r>
      <w:r w:rsidRPr="00774B29">
        <w:rPr>
          <w:rFonts w:ascii="Verdana" w:eastAsia="Times New Roman" w:hAnsi="Verdana" w:cs="Times New Roman"/>
          <w:i/>
          <w:iCs/>
          <w:color w:val="000000"/>
          <w:sz w:val="18"/>
          <w:szCs w:val="18"/>
          <w:lang w:eastAsia="it-IT"/>
        </w:rPr>
        <w:t>L’occidente diviso </w:t>
      </w:r>
      <w:r w:rsidRPr="00774B29">
        <w:rPr>
          <w:rFonts w:ascii="Verdana" w:eastAsia="Times New Roman" w:hAnsi="Verdana" w:cs="Times New Roman"/>
          <w:color w:val="000000"/>
          <w:sz w:val="18"/>
          <w:szCs w:val="18"/>
          <w:lang w:eastAsia="it-IT"/>
        </w:rPr>
        <w:t>(raccolta di saggi, 2004), tr.it. Laterza 2005, 107 ss.</w:t>
      </w:r>
    </w:p>
    <w:bookmarkStart w:id="142" w:name="_ftn61"/>
    <w:p w:rsidR="00774B29" w:rsidRPr="00774B29" w:rsidRDefault="00774B29" w:rsidP="00774B29">
      <w:pPr>
        <w:shd w:val="clear" w:color="auto" w:fill="FFFFFF"/>
        <w:spacing w:before="100" w:beforeAutospacing="1" w:after="0" w:line="270" w:lineRule="atLeast"/>
        <w:jc w:val="both"/>
        <w:rPr>
          <w:rFonts w:ascii="Verdana" w:eastAsia="Times New Roman" w:hAnsi="Verdana" w:cs="Times New Roman"/>
          <w:color w:val="000000"/>
          <w:sz w:val="18"/>
          <w:szCs w:val="18"/>
          <w:lang w:eastAsia="it-IT"/>
        </w:rPr>
      </w:pPr>
      <w:r w:rsidRPr="00774B29">
        <w:rPr>
          <w:rFonts w:ascii="Verdana" w:eastAsia="Times New Roman" w:hAnsi="Verdana" w:cs="Times New Roman"/>
          <w:color w:val="000000"/>
          <w:sz w:val="18"/>
          <w:szCs w:val="18"/>
          <w:lang w:eastAsia="it-IT"/>
        </w:rPr>
        <w:fldChar w:fldCharType="begin"/>
      </w:r>
      <w:r w:rsidRPr="00774B29">
        <w:rPr>
          <w:rFonts w:ascii="Verdana" w:eastAsia="Times New Roman" w:hAnsi="Verdana" w:cs="Times New Roman"/>
          <w:color w:val="000000"/>
          <w:sz w:val="18"/>
          <w:szCs w:val="18"/>
          <w:lang w:eastAsia="it-IT"/>
        </w:rPr>
        <w:instrText xml:space="preserve"> HYPERLINK "http://archivio.rivistaaic.it/materiali/anticipazioni/postsecolarismo/index.html" \l "_ftnref61" \o "" </w:instrText>
      </w:r>
      <w:r w:rsidRPr="00774B29">
        <w:rPr>
          <w:rFonts w:ascii="Verdana" w:eastAsia="Times New Roman" w:hAnsi="Verdana" w:cs="Times New Roman"/>
          <w:color w:val="000000"/>
          <w:sz w:val="18"/>
          <w:szCs w:val="18"/>
          <w:lang w:eastAsia="it-IT"/>
        </w:rPr>
        <w:fldChar w:fldCharType="separate"/>
      </w:r>
      <w:r w:rsidRPr="00774B29">
        <w:rPr>
          <w:rFonts w:ascii="Verdana" w:eastAsia="Times New Roman" w:hAnsi="Verdana" w:cs="Times New Roman"/>
          <w:b/>
          <w:bCs/>
          <w:color w:val="003366"/>
          <w:sz w:val="18"/>
          <w:szCs w:val="18"/>
          <w:u w:val="single"/>
          <w:lang w:eastAsia="it-IT"/>
        </w:rPr>
        <w:t>[61]</w:t>
      </w:r>
      <w:r w:rsidRPr="00774B29">
        <w:rPr>
          <w:rFonts w:ascii="Verdana" w:eastAsia="Times New Roman" w:hAnsi="Verdana" w:cs="Times New Roman"/>
          <w:color w:val="000000"/>
          <w:sz w:val="18"/>
          <w:szCs w:val="18"/>
          <w:lang w:eastAsia="it-IT"/>
        </w:rPr>
        <w:fldChar w:fldCharType="end"/>
      </w:r>
      <w:bookmarkEnd w:id="142"/>
      <w:r w:rsidRPr="00774B29">
        <w:rPr>
          <w:rFonts w:ascii="Verdana" w:eastAsia="Times New Roman" w:hAnsi="Verdana" w:cs="Times New Roman"/>
          <w:color w:val="000000"/>
          <w:sz w:val="18"/>
          <w:szCs w:val="18"/>
          <w:lang w:eastAsia="it-IT"/>
        </w:rPr>
        <w:t> Sul tema il volume </w:t>
      </w:r>
      <w:r w:rsidRPr="00774B29">
        <w:rPr>
          <w:rFonts w:ascii="Verdana" w:eastAsia="Times New Roman" w:hAnsi="Verdana" w:cs="Times New Roman"/>
          <w:i/>
          <w:iCs/>
          <w:color w:val="000000"/>
          <w:sz w:val="18"/>
          <w:szCs w:val="18"/>
          <w:lang w:eastAsia="it-IT"/>
        </w:rPr>
        <w:t>Germania: un passato che non passa</w:t>
      </w:r>
      <w:r w:rsidRPr="00774B29">
        <w:rPr>
          <w:rFonts w:ascii="Verdana" w:eastAsia="Times New Roman" w:hAnsi="Verdana" w:cs="Times New Roman"/>
          <w:color w:val="000000"/>
          <w:sz w:val="18"/>
          <w:szCs w:val="18"/>
          <w:lang w:eastAsia="it-IT"/>
        </w:rPr>
        <w:t xml:space="preserve">, a cura di </w:t>
      </w:r>
      <w:proofErr w:type="spellStart"/>
      <w:r w:rsidRPr="00774B29">
        <w:rPr>
          <w:rFonts w:ascii="Verdana" w:eastAsia="Times New Roman" w:hAnsi="Verdana" w:cs="Times New Roman"/>
          <w:color w:val="000000"/>
          <w:sz w:val="18"/>
          <w:szCs w:val="18"/>
          <w:lang w:eastAsia="it-IT"/>
        </w:rPr>
        <w:t>G.E.Rusconi</w:t>
      </w:r>
      <w:proofErr w:type="spellEnd"/>
      <w:r w:rsidRPr="00774B29">
        <w:rPr>
          <w:rFonts w:ascii="Verdana" w:eastAsia="Times New Roman" w:hAnsi="Verdana" w:cs="Times New Roman"/>
          <w:color w:val="000000"/>
          <w:sz w:val="18"/>
          <w:szCs w:val="18"/>
          <w:lang w:eastAsia="it-IT"/>
        </w:rPr>
        <w:t>, Einaudi, Torino, 1987; il riferimento nel testo è soprattutto al notissimo studio di </w:t>
      </w:r>
      <w:r w:rsidRPr="00774B29">
        <w:rPr>
          <w:rFonts w:ascii="Verdana" w:eastAsia="Times New Roman" w:hAnsi="Verdana" w:cs="Times New Roman"/>
          <w:caps/>
          <w:color w:val="000000"/>
          <w:sz w:val="18"/>
          <w:szCs w:val="18"/>
          <w:lang w:eastAsia="it-IT"/>
        </w:rPr>
        <w:t>E.NOLTE</w:t>
      </w:r>
      <w:r w:rsidRPr="00774B29">
        <w:rPr>
          <w:rFonts w:ascii="Verdana" w:eastAsia="Times New Roman" w:hAnsi="Verdana" w:cs="Times New Roman"/>
          <w:color w:val="000000"/>
          <w:sz w:val="18"/>
          <w:szCs w:val="18"/>
          <w:lang w:eastAsia="it-IT"/>
        </w:rPr>
        <w:t>, </w:t>
      </w:r>
      <w:r w:rsidRPr="00774B29">
        <w:rPr>
          <w:rFonts w:ascii="Verdana" w:eastAsia="Times New Roman" w:hAnsi="Verdana" w:cs="Times New Roman"/>
          <w:i/>
          <w:iCs/>
          <w:color w:val="000000"/>
          <w:sz w:val="18"/>
          <w:szCs w:val="18"/>
          <w:lang w:eastAsia="it-IT"/>
        </w:rPr>
        <w:t>Nazionalsocialismo e bolscevismo. I grandi totalitarismi europei del XX secolo</w:t>
      </w:r>
      <w:r w:rsidRPr="00774B29">
        <w:rPr>
          <w:rFonts w:ascii="Verdana" w:eastAsia="Times New Roman" w:hAnsi="Verdana" w:cs="Times New Roman"/>
          <w:color w:val="000000"/>
          <w:sz w:val="18"/>
          <w:szCs w:val="18"/>
          <w:lang w:eastAsia="it-IT"/>
        </w:rPr>
        <w:t>(1987), tr.it. Rizzoli, Milano, 1999.</w:t>
      </w:r>
    </w:p>
    <w:bookmarkStart w:id="143" w:name="_ftn62"/>
    <w:p w:rsidR="00774B29" w:rsidRPr="00774B29" w:rsidRDefault="00774B29" w:rsidP="00774B29">
      <w:pPr>
        <w:shd w:val="clear" w:color="auto" w:fill="FFFFFF"/>
        <w:spacing w:before="100" w:beforeAutospacing="1" w:after="0" w:line="270" w:lineRule="atLeast"/>
        <w:jc w:val="both"/>
        <w:rPr>
          <w:rFonts w:ascii="Verdana" w:eastAsia="Times New Roman" w:hAnsi="Verdana" w:cs="Times New Roman"/>
          <w:color w:val="000000"/>
          <w:sz w:val="18"/>
          <w:szCs w:val="18"/>
          <w:lang w:eastAsia="it-IT"/>
        </w:rPr>
      </w:pPr>
      <w:r w:rsidRPr="00774B29">
        <w:rPr>
          <w:rFonts w:ascii="Verdana" w:eastAsia="Times New Roman" w:hAnsi="Verdana" w:cs="Times New Roman"/>
          <w:color w:val="000000"/>
          <w:sz w:val="18"/>
          <w:szCs w:val="18"/>
          <w:lang w:eastAsia="it-IT"/>
        </w:rPr>
        <w:fldChar w:fldCharType="begin"/>
      </w:r>
      <w:r w:rsidRPr="00774B29">
        <w:rPr>
          <w:rFonts w:ascii="Verdana" w:eastAsia="Times New Roman" w:hAnsi="Verdana" w:cs="Times New Roman"/>
          <w:color w:val="000000"/>
          <w:sz w:val="18"/>
          <w:szCs w:val="18"/>
          <w:lang w:eastAsia="it-IT"/>
        </w:rPr>
        <w:instrText xml:space="preserve"> HYPERLINK "http://archivio.rivistaaic.it/materiali/anticipazioni/postsecolarismo/index.html" \l "_ftnref62" \o "" </w:instrText>
      </w:r>
      <w:r w:rsidRPr="00774B29">
        <w:rPr>
          <w:rFonts w:ascii="Verdana" w:eastAsia="Times New Roman" w:hAnsi="Verdana" w:cs="Times New Roman"/>
          <w:color w:val="000000"/>
          <w:sz w:val="18"/>
          <w:szCs w:val="18"/>
          <w:lang w:eastAsia="it-IT"/>
        </w:rPr>
        <w:fldChar w:fldCharType="separate"/>
      </w:r>
      <w:r w:rsidRPr="00774B29">
        <w:rPr>
          <w:rFonts w:ascii="Verdana" w:eastAsia="Times New Roman" w:hAnsi="Verdana" w:cs="Times New Roman"/>
          <w:b/>
          <w:bCs/>
          <w:color w:val="003366"/>
          <w:sz w:val="18"/>
          <w:szCs w:val="18"/>
          <w:u w:val="single"/>
          <w:lang w:eastAsia="it-IT"/>
        </w:rPr>
        <w:t>[62]</w:t>
      </w:r>
      <w:r w:rsidRPr="00774B29">
        <w:rPr>
          <w:rFonts w:ascii="Verdana" w:eastAsia="Times New Roman" w:hAnsi="Verdana" w:cs="Times New Roman"/>
          <w:color w:val="000000"/>
          <w:sz w:val="18"/>
          <w:szCs w:val="18"/>
          <w:lang w:eastAsia="it-IT"/>
        </w:rPr>
        <w:fldChar w:fldCharType="end"/>
      </w:r>
      <w:bookmarkEnd w:id="143"/>
      <w:r w:rsidRPr="00774B29">
        <w:rPr>
          <w:rFonts w:ascii="Verdana" w:eastAsia="Times New Roman" w:hAnsi="Verdana" w:cs="Times New Roman"/>
          <w:color w:val="000000"/>
          <w:sz w:val="18"/>
          <w:szCs w:val="18"/>
          <w:lang w:eastAsia="it-IT"/>
        </w:rPr>
        <w:t> Così lo definisce </w:t>
      </w:r>
      <w:r w:rsidRPr="00774B29">
        <w:rPr>
          <w:rFonts w:ascii="Verdana" w:eastAsia="Times New Roman" w:hAnsi="Verdana" w:cs="Times New Roman"/>
          <w:caps/>
          <w:color w:val="000000"/>
          <w:sz w:val="18"/>
          <w:szCs w:val="18"/>
          <w:lang w:eastAsia="it-IT"/>
        </w:rPr>
        <w:t>G.E.RUSCONI</w:t>
      </w:r>
      <w:r w:rsidRPr="00774B29">
        <w:rPr>
          <w:rFonts w:ascii="Verdana" w:eastAsia="Times New Roman" w:hAnsi="Verdana" w:cs="Times New Roman"/>
          <w:color w:val="000000"/>
          <w:sz w:val="18"/>
          <w:szCs w:val="18"/>
          <w:lang w:eastAsia="it-IT"/>
        </w:rPr>
        <w:t>, </w:t>
      </w:r>
      <w:r w:rsidRPr="00774B29">
        <w:rPr>
          <w:rFonts w:ascii="Verdana" w:eastAsia="Times New Roman" w:hAnsi="Verdana" w:cs="Times New Roman"/>
          <w:i/>
          <w:iCs/>
          <w:color w:val="000000"/>
          <w:sz w:val="18"/>
          <w:szCs w:val="18"/>
          <w:lang w:eastAsia="it-IT"/>
        </w:rPr>
        <w:t>Possiamo fare a meno di una religione civile?</w:t>
      </w:r>
      <w:r w:rsidRPr="00774B29">
        <w:rPr>
          <w:rFonts w:ascii="Verdana" w:eastAsia="Times New Roman" w:hAnsi="Verdana" w:cs="Times New Roman"/>
          <w:color w:val="000000"/>
          <w:sz w:val="18"/>
          <w:szCs w:val="18"/>
          <w:lang w:eastAsia="it-IT"/>
        </w:rPr>
        <w:t>, Laterza, Roma-Bari, 1999, 32.</w:t>
      </w:r>
    </w:p>
    <w:bookmarkStart w:id="144" w:name="_ftn63"/>
    <w:p w:rsidR="00774B29" w:rsidRPr="00774B29" w:rsidRDefault="00774B29" w:rsidP="00774B29">
      <w:pPr>
        <w:shd w:val="clear" w:color="auto" w:fill="FFFFFF"/>
        <w:spacing w:before="100" w:beforeAutospacing="1" w:after="0" w:line="270" w:lineRule="atLeast"/>
        <w:jc w:val="both"/>
        <w:rPr>
          <w:rFonts w:ascii="Verdana" w:eastAsia="Times New Roman" w:hAnsi="Verdana" w:cs="Times New Roman"/>
          <w:color w:val="000000"/>
          <w:sz w:val="18"/>
          <w:szCs w:val="18"/>
          <w:lang w:eastAsia="it-IT"/>
        </w:rPr>
      </w:pPr>
      <w:r w:rsidRPr="00774B29">
        <w:rPr>
          <w:rFonts w:ascii="Verdana" w:eastAsia="Times New Roman" w:hAnsi="Verdana" w:cs="Times New Roman"/>
          <w:color w:val="000000"/>
          <w:sz w:val="18"/>
          <w:szCs w:val="18"/>
          <w:lang w:eastAsia="it-IT"/>
        </w:rPr>
        <w:fldChar w:fldCharType="begin"/>
      </w:r>
      <w:r w:rsidRPr="00774B29">
        <w:rPr>
          <w:rFonts w:ascii="Verdana" w:eastAsia="Times New Roman" w:hAnsi="Verdana" w:cs="Times New Roman"/>
          <w:color w:val="000000"/>
          <w:sz w:val="18"/>
          <w:szCs w:val="18"/>
          <w:lang w:eastAsia="it-IT"/>
        </w:rPr>
        <w:instrText xml:space="preserve"> HYPERLINK "http://archivio.rivistaaic.it/materiali/anticipazioni/postsecolarismo/index.html" \l "_ftnref63" \o "" </w:instrText>
      </w:r>
      <w:r w:rsidRPr="00774B29">
        <w:rPr>
          <w:rFonts w:ascii="Verdana" w:eastAsia="Times New Roman" w:hAnsi="Verdana" w:cs="Times New Roman"/>
          <w:color w:val="000000"/>
          <w:sz w:val="18"/>
          <w:szCs w:val="18"/>
          <w:lang w:eastAsia="it-IT"/>
        </w:rPr>
        <w:fldChar w:fldCharType="separate"/>
      </w:r>
      <w:r w:rsidRPr="00774B29">
        <w:rPr>
          <w:rFonts w:ascii="Verdana" w:eastAsia="Times New Roman" w:hAnsi="Verdana" w:cs="Times New Roman"/>
          <w:b/>
          <w:bCs/>
          <w:color w:val="003366"/>
          <w:sz w:val="18"/>
          <w:szCs w:val="18"/>
          <w:u w:val="single"/>
          <w:lang w:eastAsia="it-IT"/>
        </w:rPr>
        <w:t>[63]</w:t>
      </w:r>
      <w:r w:rsidRPr="00774B29">
        <w:rPr>
          <w:rFonts w:ascii="Verdana" w:eastAsia="Times New Roman" w:hAnsi="Verdana" w:cs="Times New Roman"/>
          <w:color w:val="000000"/>
          <w:sz w:val="18"/>
          <w:szCs w:val="18"/>
          <w:lang w:eastAsia="it-IT"/>
        </w:rPr>
        <w:fldChar w:fldCharType="end"/>
      </w:r>
      <w:bookmarkEnd w:id="144"/>
      <w:r w:rsidRPr="00774B29">
        <w:rPr>
          <w:rFonts w:ascii="Verdana" w:eastAsia="Times New Roman" w:hAnsi="Verdana" w:cs="Times New Roman"/>
          <w:color w:val="000000"/>
          <w:sz w:val="18"/>
          <w:szCs w:val="18"/>
          <w:lang w:eastAsia="it-IT"/>
        </w:rPr>
        <w:t> Ne parla infatti, com’è noto, </w:t>
      </w:r>
      <w:r w:rsidRPr="00774B29">
        <w:rPr>
          <w:rFonts w:ascii="Verdana" w:eastAsia="Times New Roman" w:hAnsi="Verdana" w:cs="Times New Roman"/>
          <w:caps/>
          <w:color w:val="000000"/>
          <w:sz w:val="18"/>
          <w:szCs w:val="18"/>
          <w:lang w:eastAsia="it-IT"/>
        </w:rPr>
        <w:t>J.-J.ROUSSEAU</w:t>
      </w:r>
      <w:r w:rsidRPr="00774B29">
        <w:rPr>
          <w:rFonts w:ascii="Verdana" w:eastAsia="Times New Roman" w:hAnsi="Verdana" w:cs="Times New Roman"/>
          <w:color w:val="000000"/>
          <w:sz w:val="18"/>
          <w:szCs w:val="18"/>
          <w:lang w:eastAsia="it-IT"/>
        </w:rPr>
        <w:t>, </w:t>
      </w:r>
      <w:r w:rsidRPr="00774B29">
        <w:rPr>
          <w:rFonts w:ascii="Verdana" w:eastAsia="Times New Roman" w:hAnsi="Verdana" w:cs="Times New Roman"/>
          <w:i/>
          <w:iCs/>
          <w:color w:val="000000"/>
          <w:sz w:val="18"/>
          <w:szCs w:val="18"/>
          <w:lang w:eastAsia="it-IT"/>
        </w:rPr>
        <w:t>Il contratto sociale o Principi di diritto politico</w:t>
      </w:r>
      <w:r w:rsidRPr="00774B29">
        <w:rPr>
          <w:rFonts w:ascii="Verdana" w:eastAsia="Times New Roman" w:hAnsi="Verdana" w:cs="Times New Roman"/>
          <w:color w:val="000000"/>
          <w:sz w:val="18"/>
          <w:szCs w:val="18"/>
          <w:lang w:eastAsia="it-IT"/>
        </w:rPr>
        <w:t xml:space="preserve"> (1762), </w:t>
      </w:r>
      <w:proofErr w:type="spellStart"/>
      <w:r w:rsidRPr="00774B29">
        <w:rPr>
          <w:rFonts w:ascii="Verdana" w:eastAsia="Times New Roman" w:hAnsi="Verdana" w:cs="Times New Roman"/>
          <w:color w:val="000000"/>
          <w:sz w:val="18"/>
          <w:szCs w:val="18"/>
          <w:lang w:eastAsia="it-IT"/>
        </w:rPr>
        <w:t>lib.IV</w:t>
      </w:r>
      <w:proofErr w:type="spellEnd"/>
      <w:r w:rsidRPr="00774B29">
        <w:rPr>
          <w:rFonts w:ascii="Verdana" w:eastAsia="Times New Roman" w:hAnsi="Verdana" w:cs="Times New Roman"/>
          <w:color w:val="000000"/>
          <w:sz w:val="18"/>
          <w:szCs w:val="18"/>
          <w:lang w:eastAsia="it-IT"/>
        </w:rPr>
        <w:t>, § 8, tr.it., II ed., Rizzoli, Milano, 1974, 149 ss.; il tentativo di realizzarne i presupposti, effettuato nella Francia rivoluzionaria dal 1793 in poi, ebbe tuttavia esiti assai controversi: sul punto </w:t>
      </w:r>
      <w:r w:rsidRPr="00774B29">
        <w:rPr>
          <w:rFonts w:ascii="Verdana" w:eastAsia="Times New Roman" w:hAnsi="Verdana" w:cs="Times New Roman"/>
          <w:caps/>
          <w:color w:val="000000"/>
          <w:sz w:val="18"/>
          <w:szCs w:val="18"/>
          <w:lang w:eastAsia="it-IT"/>
        </w:rPr>
        <w:t>E.TORTAROLO</w:t>
      </w:r>
      <w:r w:rsidRPr="00774B29">
        <w:rPr>
          <w:rFonts w:ascii="Verdana" w:eastAsia="Times New Roman" w:hAnsi="Verdana" w:cs="Times New Roman"/>
          <w:color w:val="000000"/>
          <w:sz w:val="18"/>
          <w:szCs w:val="18"/>
          <w:lang w:eastAsia="it-IT"/>
        </w:rPr>
        <w:t>, </w:t>
      </w:r>
      <w:r w:rsidRPr="00774B29">
        <w:rPr>
          <w:rFonts w:ascii="Verdana" w:eastAsia="Times New Roman" w:hAnsi="Verdana" w:cs="Times New Roman"/>
          <w:i/>
          <w:iCs/>
          <w:color w:val="000000"/>
          <w:sz w:val="18"/>
          <w:szCs w:val="18"/>
          <w:lang w:eastAsia="it-IT"/>
        </w:rPr>
        <w:t>Il laicismo</w:t>
      </w:r>
      <w:r w:rsidRPr="00774B29">
        <w:rPr>
          <w:rFonts w:ascii="Verdana" w:eastAsia="Times New Roman" w:hAnsi="Verdana" w:cs="Times New Roman"/>
          <w:color w:val="000000"/>
          <w:sz w:val="18"/>
          <w:szCs w:val="18"/>
          <w:lang w:eastAsia="it-IT"/>
        </w:rPr>
        <w:t>, cit., 41 ss. </w:t>
      </w:r>
    </w:p>
    <w:bookmarkStart w:id="145" w:name="_ftn64"/>
    <w:p w:rsidR="00774B29" w:rsidRPr="00774B29" w:rsidRDefault="00774B29" w:rsidP="00774B29">
      <w:pPr>
        <w:shd w:val="clear" w:color="auto" w:fill="FFFFFF"/>
        <w:spacing w:before="100" w:beforeAutospacing="1" w:after="0" w:line="270" w:lineRule="atLeast"/>
        <w:jc w:val="both"/>
        <w:rPr>
          <w:rFonts w:ascii="Verdana" w:eastAsia="Times New Roman" w:hAnsi="Verdana" w:cs="Times New Roman"/>
          <w:color w:val="000000"/>
          <w:sz w:val="18"/>
          <w:szCs w:val="18"/>
          <w:lang w:eastAsia="it-IT"/>
        </w:rPr>
      </w:pPr>
      <w:r w:rsidRPr="00774B29">
        <w:rPr>
          <w:rFonts w:ascii="Verdana" w:eastAsia="Times New Roman" w:hAnsi="Verdana" w:cs="Times New Roman"/>
          <w:color w:val="000000"/>
          <w:sz w:val="18"/>
          <w:szCs w:val="18"/>
          <w:lang w:eastAsia="it-IT"/>
        </w:rPr>
        <w:fldChar w:fldCharType="begin"/>
      </w:r>
      <w:r w:rsidRPr="00774B29">
        <w:rPr>
          <w:rFonts w:ascii="Verdana" w:eastAsia="Times New Roman" w:hAnsi="Verdana" w:cs="Times New Roman"/>
          <w:color w:val="000000"/>
          <w:sz w:val="18"/>
          <w:szCs w:val="18"/>
          <w:lang w:eastAsia="it-IT"/>
        </w:rPr>
        <w:instrText xml:space="preserve"> HYPERLINK "http://archivio.rivistaaic.it/materiali/anticipazioni/postsecolarismo/index.html" \l "_ftnref64" \o "" </w:instrText>
      </w:r>
      <w:r w:rsidRPr="00774B29">
        <w:rPr>
          <w:rFonts w:ascii="Verdana" w:eastAsia="Times New Roman" w:hAnsi="Verdana" w:cs="Times New Roman"/>
          <w:color w:val="000000"/>
          <w:sz w:val="18"/>
          <w:szCs w:val="18"/>
          <w:lang w:eastAsia="it-IT"/>
        </w:rPr>
        <w:fldChar w:fldCharType="separate"/>
      </w:r>
      <w:r w:rsidRPr="00774B29">
        <w:rPr>
          <w:rFonts w:ascii="Verdana" w:eastAsia="Times New Roman" w:hAnsi="Verdana" w:cs="Times New Roman"/>
          <w:b/>
          <w:bCs/>
          <w:color w:val="003366"/>
          <w:sz w:val="18"/>
          <w:szCs w:val="18"/>
          <w:u w:val="single"/>
          <w:lang w:eastAsia="it-IT"/>
        </w:rPr>
        <w:t>[64]</w:t>
      </w:r>
      <w:r w:rsidRPr="00774B29">
        <w:rPr>
          <w:rFonts w:ascii="Verdana" w:eastAsia="Times New Roman" w:hAnsi="Verdana" w:cs="Times New Roman"/>
          <w:color w:val="000000"/>
          <w:sz w:val="18"/>
          <w:szCs w:val="18"/>
          <w:lang w:eastAsia="it-IT"/>
        </w:rPr>
        <w:fldChar w:fldCharType="end"/>
      </w:r>
      <w:bookmarkEnd w:id="145"/>
      <w:r w:rsidRPr="00774B29">
        <w:rPr>
          <w:rFonts w:ascii="Verdana" w:eastAsia="Times New Roman" w:hAnsi="Verdana" w:cs="Times New Roman"/>
          <w:color w:val="000000"/>
          <w:sz w:val="18"/>
          <w:szCs w:val="18"/>
          <w:lang w:eastAsia="it-IT"/>
        </w:rPr>
        <w:t> </w:t>
      </w:r>
      <w:r w:rsidRPr="00774B29">
        <w:rPr>
          <w:rFonts w:ascii="Verdana" w:eastAsia="Times New Roman" w:hAnsi="Verdana" w:cs="Times New Roman"/>
          <w:caps/>
          <w:color w:val="000000"/>
          <w:sz w:val="18"/>
          <w:szCs w:val="18"/>
          <w:lang w:eastAsia="it-IT"/>
        </w:rPr>
        <w:t>G.E.RUSCONI, </w:t>
      </w:r>
      <w:r w:rsidRPr="00774B29">
        <w:rPr>
          <w:rFonts w:ascii="Verdana" w:eastAsia="Times New Roman" w:hAnsi="Verdana" w:cs="Times New Roman"/>
          <w:i/>
          <w:iCs/>
          <w:color w:val="000000"/>
          <w:sz w:val="18"/>
          <w:szCs w:val="18"/>
          <w:lang w:eastAsia="it-IT"/>
        </w:rPr>
        <w:t>op.cit.</w:t>
      </w:r>
      <w:r w:rsidRPr="00774B29">
        <w:rPr>
          <w:rFonts w:ascii="Verdana" w:eastAsia="Times New Roman" w:hAnsi="Verdana" w:cs="Times New Roman"/>
          <w:color w:val="000000"/>
          <w:sz w:val="18"/>
          <w:szCs w:val="18"/>
          <w:lang w:eastAsia="it-IT"/>
        </w:rPr>
        <w:t>, 48; sul tema </w:t>
      </w:r>
      <w:r w:rsidRPr="00774B29">
        <w:rPr>
          <w:rFonts w:ascii="Verdana" w:eastAsia="Times New Roman" w:hAnsi="Verdana" w:cs="Times New Roman"/>
          <w:caps/>
          <w:color w:val="000000"/>
          <w:sz w:val="18"/>
          <w:szCs w:val="18"/>
          <w:lang w:eastAsia="it-IT"/>
        </w:rPr>
        <w:t> P.PETTIT, </w:t>
      </w:r>
      <w:r w:rsidRPr="00774B29">
        <w:rPr>
          <w:rFonts w:ascii="Verdana" w:eastAsia="Times New Roman" w:hAnsi="Verdana" w:cs="Times New Roman"/>
          <w:i/>
          <w:iCs/>
          <w:color w:val="000000"/>
          <w:sz w:val="18"/>
          <w:szCs w:val="18"/>
          <w:lang w:eastAsia="it-IT"/>
        </w:rPr>
        <w:t>Il repubblicanesimo. Una teoria della libertà e del governo</w:t>
      </w:r>
      <w:r w:rsidRPr="00774B29">
        <w:rPr>
          <w:rFonts w:ascii="Verdana" w:eastAsia="Times New Roman" w:hAnsi="Verdana" w:cs="Times New Roman"/>
          <w:color w:val="000000"/>
          <w:sz w:val="18"/>
          <w:szCs w:val="18"/>
          <w:lang w:eastAsia="it-IT"/>
        </w:rPr>
        <w:t> (1997), tr.it. Feltrinelli, Milano, 2000; </w:t>
      </w:r>
      <w:r w:rsidRPr="00774B29">
        <w:rPr>
          <w:rFonts w:ascii="Verdana" w:eastAsia="Times New Roman" w:hAnsi="Verdana" w:cs="Times New Roman"/>
          <w:caps/>
          <w:color w:val="000000"/>
          <w:sz w:val="18"/>
          <w:szCs w:val="18"/>
          <w:lang w:eastAsia="it-IT"/>
        </w:rPr>
        <w:t>M.VIROLI</w:t>
      </w:r>
      <w:r w:rsidRPr="00774B29">
        <w:rPr>
          <w:rFonts w:ascii="Verdana" w:eastAsia="Times New Roman" w:hAnsi="Verdana" w:cs="Times New Roman"/>
          <w:color w:val="000000"/>
          <w:sz w:val="18"/>
          <w:szCs w:val="18"/>
          <w:lang w:eastAsia="it-IT"/>
        </w:rPr>
        <w:t>, </w:t>
      </w:r>
      <w:r w:rsidRPr="00774B29">
        <w:rPr>
          <w:rFonts w:ascii="Verdana" w:eastAsia="Times New Roman" w:hAnsi="Verdana" w:cs="Times New Roman"/>
          <w:i/>
          <w:iCs/>
          <w:color w:val="000000"/>
          <w:sz w:val="18"/>
          <w:szCs w:val="18"/>
          <w:lang w:eastAsia="it-IT"/>
        </w:rPr>
        <w:t>Repubblicanesimo</w:t>
      </w:r>
      <w:r w:rsidRPr="00774B29">
        <w:rPr>
          <w:rFonts w:ascii="Verdana" w:eastAsia="Times New Roman" w:hAnsi="Verdana" w:cs="Times New Roman"/>
          <w:color w:val="000000"/>
          <w:sz w:val="18"/>
          <w:szCs w:val="18"/>
          <w:lang w:eastAsia="it-IT"/>
        </w:rPr>
        <w:t>, Laterza, Roma-Bari, 1999; di un’ambigua nozione di “religione cristiana non confessionale” parla poi </w:t>
      </w:r>
      <w:r w:rsidRPr="00774B29">
        <w:rPr>
          <w:rFonts w:ascii="Verdana" w:eastAsia="Times New Roman" w:hAnsi="Verdana" w:cs="Times New Roman"/>
          <w:caps/>
          <w:color w:val="000000"/>
          <w:sz w:val="18"/>
          <w:szCs w:val="18"/>
          <w:lang w:eastAsia="it-IT"/>
        </w:rPr>
        <w:t>M.PERA, </w:t>
      </w:r>
      <w:r w:rsidRPr="00774B29">
        <w:rPr>
          <w:rFonts w:ascii="Verdana" w:eastAsia="Times New Roman" w:hAnsi="Verdana" w:cs="Times New Roman"/>
          <w:i/>
          <w:iCs/>
          <w:color w:val="000000"/>
          <w:sz w:val="18"/>
          <w:szCs w:val="18"/>
          <w:lang w:eastAsia="it-IT"/>
        </w:rPr>
        <w:t>Lettera a Joseph Ratzinger</w:t>
      </w:r>
      <w:r w:rsidRPr="00774B29">
        <w:rPr>
          <w:rFonts w:ascii="Verdana" w:eastAsia="Times New Roman" w:hAnsi="Verdana" w:cs="Times New Roman"/>
          <w:color w:val="000000"/>
          <w:sz w:val="18"/>
          <w:szCs w:val="18"/>
          <w:lang w:eastAsia="it-IT"/>
        </w:rPr>
        <w:t>, in </w:t>
      </w:r>
      <w:r w:rsidRPr="00774B29">
        <w:rPr>
          <w:rFonts w:ascii="Verdana" w:eastAsia="Times New Roman" w:hAnsi="Verdana" w:cs="Times New Roman"/>
          <w:caps/>
          <w:color w:val="000000"/>
          <w:sz w:val="18"/>
          <w:szCs w:val="18"/>
          <w:lang w:eastAsia="it-IT"/>
        </w:rPr>
        <w:t>M.PERA-J.RATZINGER</w:t>
      </w:r>
      <w:r w:rsidRPr="00774B29">
        <w:rPr>
          <w:rFonts w:ascii="Verdana" w:eastAsia="Times New Roman" w:hAnsi="Verdana" w:cs="Times New Roman"/>
          <w:color w:val="000000"/>
          <w:sz w:val="18"/>
          <w:szCs w:val="18"/>
          <w:lang w:eastAsia="it-IT"/>
        </w:rPr>
        <w:t>, </w:t>
      </w:r>
      <w:r w:rsidRPr="00774B29">
        <w:rPr>
          <w:rFonts w:ascii="Verdana" w:eastAsia="Times New Roman" w:hAnsi="Verdana" w:cs="Times New Roman"/>
          <w:i/>
          <w:iCs/>
          <w:color w:val="000000"/>
          <w:sz w:val="18"/>
          <w:szCs w:val="18"/>
          <w:lang w:eastAsia="it-IT"/>
        </w:rPr>
        <w:t>Senza radici, </w:t>
      </w:r>
      <w:r w:rsidRPr="00774B29">
        <w:rPr>
          <w:rFonts w:ascii="Verdana" w:eastAsia="Times New Roman" w:hAnsi="Verdana" w:cs="Times New Roman"/>
          <w:color w:val="000000"/>
          <w:sz w:val="18"/>
          <w:szCs w:val="18"/>
          <w:lang w:eastAsia="it-IT"/>
        </w:rPr>
        <w:t>cit., 86 ss., definendola “privata, perché fede di individui che la professano”, e “pubblica, perché spirito e sentire comune di una società civile che se ne nutre” (ivi,87).</w:t>
      </w:r>
    </w:p>
    <w:bookmarkStart w:id="146" w:name="_ftn65"/>
    <w:p w:rsidR="00774B29" w:rsidRPr="00774B29" w:rsidRDefault="00774B29" w:rsidP="00774B29">
      <w:pPr>
        <w:shd w:val="clear" w:color="auto" w:fill="FFFFFF"/>
        <w:spacing w:before="100" w:beforeAutospacing="1" w:after="0" w:line="270" w:lineRule="atLeast"/>
        <w:jc w:val="both"/>
        <w:rPr>
          <w:rFonts w:ascii="Verdana" w:eastAsia="Times New Roman" w:hAnsi="Verdana" w:cs="Times New Roman"/>
          <w:color w:val="000000"/>
          <w:sz w:val="18"/>
          <w:szCs w:val="18"/>
          <w:lang w:eastAsia="it-IT"/>
        </w:rPr>
      </w:pPr>
      <w:r w:rsidRPr="00774B29">
        <w:rPr>
          <w:rFonts w:ascii="Verdana" w:eastAsia="Times New Roman" w:hAnsi="Verdana" w:cs="Times New Roman"/>
          <w:color w:val="000000"/>
          <w:sz w:val="18"/>
          <w:szCs w:val="18"/>
          <w:lang w:eastAsia="it-IT"/>
        </w:rPr>
        <w:lastRenderedPageBreak/>
        <w:fldChar w:fldCharType="begin"/>
      </w:r>
      <w:r w:rsidRPr="00774B29">
        <w:rPr>
          <w:rFonts w:ascii="Verdana" w:eastAsia="Times New Roman" w:hAnsi="Verdana" w:cs="Times New Roman"/>
          <w:color w:val="000000"/>
          <w:sz w:val="18"/>
          <w:szCs w:val="18"/>
          <w:lang w:eastAsia="it-IT"/>
        </w:rPr>
        <w:instrText xml:space="preserve"> HYPERLINK "http://archivio.rivistaaic.it/materiali/anticipazioni/postsecolarismo/index.html" \l "_ftnref65" \o "" </w:instrText>
      </w:r>
      <w:r w:rsidRPr="00774B29">
        <w:rPr>
          <w:rFonts w:ascii="Verdana" w:eastAsia="Times New Roman" w:hAnsi="Verdana" w:cs="Times New Roman"/>
          <w:color w:val="000000"/>
          <w:sz w:val="18"/>
          <w:szCs w:val="18"/>
          <w:lang w:eastAsia="it-IT"/>
        </w:rPr>
        <w:fldChar w:fldCharType="separate"/>
      </w:r>
      <w:r w:rsidRPr="00774B29">
        <w:rPr>
          <w:rFonts w:ascii="Verdana" w:eastAsia="Times New Roman" w:hAnsi="Verdana" w:cs="Times New Roman"/>
          <w:b/>
          <w:bCs/>
          <w:color w:val="003366"/>
          <w:sz w:val="18"/>
          <w:szCs w:val="18"/>
          <w:u w:val="single"/>
          <w:lang w:eastAsia="it-IT"/>
        </w:rPr>
        <w:t>[65]</w:t>
      </w:r>
      <w:r w:rsidRPr="00774B29">
        <w:rPr>
          <w:rFonts w:ascii="Verdana" w:eastAsia="Times New Roman" w:hAnsi="Verdana" w:cs="Times New Roman"/>
          <w:color w:val="000000"/>
          <w:sz w:val="18"/>
          <w:szCs w:val="18"/>
          <w:lang w:eastAsia="it-IT"/>
        </w:rPr>
        <w:fldChar w:fldCharType="end"/>
      </w:r>
      <w:bookmarkEnd w:id="146"/>
      <w:r w:rsidRPr="00774B29">
        <w:rPr>
          <w:rFonts w:ascii="Verdana" w:eastAsia="Times New Roman" w:hAnsi="Verdana" w:cs="Times New Roman"/>
          <w:color w:val="000000"/>
          <w:sz w:val="18"/>
          <w:szCs w:val="18"/>
          <w:lang w:eastAsia="it-IT"/>
        </w:rPr>
        <w:t> </w:t>
      </w:r>
      <w:r w:rsidRPr="00774B29">
        <w:rPr>
          <w:rFonts w:ascii="Verdana" w:eastAsia="Times New Roman" w:hAnsi="Verdana" w:cs="Times New Roman"/>
          <w:caps/>
          <w:color w:val="000000"/>
          <w:sz w:val="18"/>
          <w:szCs w:val="18"/>
          <w:lang w:eastAsia="it-IT"/>
        </w:rPr>
        <w:t>G.E.RUSCONI, </w:t>
      </w:r>
      <w:r w:rsidRPr="00774B29">
        <w:rPr>
          <w:rFonts w:ascii="Verdana" w:eastAsia="Times New Roman" w:hAnsi="Verdana" w:cs="Times New Roman"/>
          <w:i/>
          <w:iCs/>
          <w:color w:val="000000"/>
          <w:sz w:val="18"/>
          <w:szCs w:val="18"/>
          <w:lang w:eastAsia="it-IT"/>
        </w:rPr>
        <w:t>op.cit.</w:t>
      </w:r>
      <w:r w:rsidRPr="00774B29">
        <w:rPr>
          <w:rFonts w:ascii="Verdana" w:eastAsia="Times New Roman" w:hAnsi="Verdana" w:cs="Times New Roman"/>
          <w:color w:val="000000"/>
          <w:sz w:val="18"/>
          <w:szCs w:val="18"/>
          <w:lang w:eastAsia="it-IT"/>
        </w:rPr>
        <w:t>, 43-45; ma di una religione civica risalente già alla democrazia ateniese e alla repubblica romana, intesa, pur con qualche variante specifica nei due contesti, come “orientata ad assicurare la coesione tra i cittadini e le istituzioni pubbliche”, parla </w:t>
      </w:r>
      <w:r w:rsidRPr="00774B29">
        <w:rPr>
          <w:rFonts w:ascii="Verdana" w:eastAsia="Times New Roman" w:hAnsi="Verdana" w:cs="Times New Roman"/>
          <w:caps/>
          <w:color w:val="000000"/>
          <w:sz w:val="18"/>
          <w:szCs w:val="18"/>
          <w:lang w:eastAsia="it-IT"/>
        </w:rPr>
        <w:t>A.ELORZA, </w:t>
      </w:r>
      <w:r w:rsidRPr="00774B29">
        <w:rPr>
          <w:rFonts w:ascii="Verdana" w:eastAsia="Times New Roman" w:hAnsi="Verdana" w:cs="Times New Roman"/>
          <w:i/>
          <w:iCs/>
          <w:color w:val="000000"/>
          <w:sz w:val="18"/>
          <w:szCs w:val="18"/>
          <w:lang w:eastAsia="it-IT"/>
        </w:rPr>
        <w:t>op.cit.</w:t>
      </w:r>
      <w:r w:rsidRPr="00774B29">
        <w:rPr>
          <w:rFonts w:ascii="Verdana" w:eastAsia="Times New Roman" w:hAnsi="Verdana" w:cs="Times New Roman"/>
          <w:color w:val="000000"/>
          <w:sz w:val="18"/>
          <w:szCs w:val="18"/>
          <w:lang w:eastAsia="it-IT"/>
        </w:rPr>
        <w:t>, 28.</w:t>
      </w:r>
    </w:p>
    <w:bookmarkStart w:id="147" w:name="_ftn66"/>
    <w:p w:rsidR="00774B29" w:rsidRPr="00774B29" w:rsidRDefault="00774B29" w:rsidP="00774B29">
      <w:pPr>
        <w:shd w:val="clear" w:color="auto" w:fill="FFFFFF"/>
        <w:spacing w:before="100" w:beforeAutospacing="1" w:after="0" w:line="270" w:lineRule="atLeast"/>
        <w:jc w:val="both"/>
        <w:rPr>
          <w:rFonts w:ascii="Verdana" w:eastAsia="Times New Roman" w:hAnsi="Verdana" w:cs="Times New Roman"/>
          <w:color w:val="000000"/>
          <w:sz w:val="18"/>
          <w:szCs w:val="18"/>
          <w:lang w:eastAsia="it-IT"/>
        </w:rPr>
      </w:pPr>
      <w:r w:rsidRPr="00774B29">
        <w:rPr>
          <w:rFonts w:ascii="Verdana" w:eastAsia="Times New Roman" w:hAnsi="Verdana" w:cs="Times New Roman"/>
          <w:color w:val="000000"/>
          <w:sz w:val="18"/>
          <w:szCs w:val="18"/>
          <w:lang w:eastAsia="it-IT"/>
        </w:rPr>
        <w:fldChar w:fldCharType="begin"/>
      </w:r>
      <w:r w:rsidRPr="00774B29">
        <w:rPr>
          <w:rFonts w:ascii="Verdana" w:eastAsia="Times New Roman" w:hAnsi="Verdana" w:cs="Times New Roman"/>
          <w:color w:val="000000"/>
          <w:sz w:val="18"/>
          <w:szCs w:val="18"/>
          <w:lang w:eastAsia="it-IT"/>
        </w:rPr>
        <w:instrText xml:space="preserve"> HYPERLINK "http://archivio.rivistaaic.it/materiali/anticipazioni/postsecolarismo/index.html" \l "_ftnref66" \o "" </w:instrText>
      </w:r>
      <w:r w:rsidRPr="00774B29">
        <w:rPr>
          <w:rFonts w:ascii="Verdana" w:eastAsia="Times New Roman" w:hAnsi="Verdana" w:cs="Times New Roman"/>
          <w:color w:val="000000"/>
          <w:sz w:val="18"/>
          <w:szCs w:val="18"/>
          <w:lang w:eastAsia="it-IT"/>
        </w:rPr>
        <w:fldChar w:fldCharType="separate"/>
      </w:r>
      <w:r w:rsidRPr="00774B29">
        <w:rPr>
          <w:rFonts w:ascii="Verdana" w:eastAsia="Times New Roman" w:hAnsi="Verdana" w:cs="Times New Roman"/>
          <w:b/>
          <w:bCs/>
          <w:color w:val="003366"/>
          <w:sz w:val="18"/>
          <w:szCs w:val="18"/>
          <w:u w:val="single"/>
          <w:lang w:eastAsia="it-IT"/>
        </w:rPr>
        <w:t>[66]</w:t>
      </w:r>
      <w:r w:rsidRPr="00774B29">
        <w:rPr>
          <w:rFonts w:ascii="Verdana" w:eastAsia="Times New Roman" w:hAnsi="Verdana" w:cs="Times New Roman"/>
          <w:color w:val="000000"/>
          <w:sz w:val="18"/>
          <w:szCs w:val="18"/>
          <w:lang w:eastAsia="it-IT"/>
        </w:rPr>
        <w:fldChar w:fldCharType="end"/>
      </w:r>
      <w:bookmarkEnd w:id="147"/>
      <w:r w:rsidRPr="00774B29">
        <w:rPr>
          <w:rFonts w:ascii="Verdana" w:eastAsia="Times New Roman" w:hAnsi="Verdana" w:cs="Times New Roman"/>
          <w:color w:val="000000"/>
          <w:sz w:val="18"/>
          <w:szCs w:val="18"/>
          <w:lang w:eastAsia="it-IT"/>
        </w:rPr>
        <w:t> Come rilevato dallo stesso </w:t>
      </w:r>
      <w:r w:rsidRPr="00774B29">
        <w:rPr>
          <w:rFonts w:ascii="Verdana" w:eastAsia="Times New Roman" w:hAnsi="Verdana" w:cs="Times New Roman"/>
          <w:caps/>
          <w:color w:val="000000"/>
          <w:sz w:val="18"/>
          <w:szCs w:val="18"/>
          <w:lang w:eastAsia="it-IT"/>
        </w:rPr>
        <w:t>G.E.RUSCONI</w:t>
      </w:r>
      <w:r w:rsidRPr="00774B29">
        <w:rPr>
          <w:rFonts w:ascii="Verdana" w:eastAsia="Times New Roman" w:hAnsi="Verdana" w:cs="Times New Roman"/>
          <w:color w:val="000000"/>
          <w:sz w:val="18"/>
          <w:szCs w:val="18"/>
          <w:lang w:eastAsia="it-IT"/>
        </w:rPr>
        <w:t>, </w:t>
      </w:r>
      <w:r w:rsidRPr="00774B29">
        <w:rPr>
          <w:rFonts w:ascii="Verdana" w:eastAsia="Times New Roman" w:hAnsi="Verdana" w:cs="Times New Roman"/>
          <w:i/>
          <w:iCs/>
          <w:color w:val="000000"/>
          <w:sz w:val="18"/>
          <w:szCs w:val="18"/>
          <w:lang w:eastAsia="it-IT"/>
        </w:rPr>
        <w:t>Come se Dio non ci fosse. I laici, i cattolici e la democrazia</w:t>
      </w:r>
      <w:r w:rsidRPr="00774B29">
        <w:rPr>
          <w:rFonts w:ascii="Verdana" w:eastAsia="Times New Roman" w:hAnsi="Verdana" w:cs="Times New Roman"/>
          <w:color w:val="000000"/>
          <w:sz w:val="18"/>
          <w:szCs w:val="18"/>
          <w:lang w:eastAsia="it-IT"/>
        </w:rPr>
        <w:t>, Einaudi, Torino, 2000, 23 ss.</w:t>
      </w:r>
    </w:p>
    <w:bookmarkStart w:id="148" w:name="_ftn67"/>
    <w:p w:rsidR="00774B29" w:rsidRPr="00774B29" w:rsidRDefault="00774B29" w:rsidP="00774B29">
      <w:pPr>
        <w:shd w:val="clear" w:color="auto" w:fill="FFFFFF"/>
        <w:spacing w:before="100" w:beforeAutospacing="1" w:after="0" w:line="270" w:lineRule="atLeast"/>
        <w:jc w:val="both"/>
        <w:rPr>
          <w:rFonts w:ascii="Verdana" w:eastAsia="Times New Roman" w:hAnsi="Verdana" w:cs="Times New Roman"/>
          <w:color w:val="000000"/>
          <w:sz w:val="18"/>
          <w:szCs w:val="18"/>
          <w:lang w:eastAsia="it-IT"/>
        </w:rPr>
      </w:pPr>
      <w:r w:rsidRPr="00774B29">
        <w:rPr>
          <w:rFonts w:ascii="Verdana" w:eastAsia="Times New Roman" w:hAnsi="Verdana" w:cs="Times New Roman"/>
          <w:color w:val="000000"/>
          <w:sz w:val="18"/>
          <w:szCs w:val="18"/>
          <w:lang w:eastAsia="it-IT"/>
        </w:rPr>
        <w:fldChar w:fldCharType="begin"/>
      </w:r>
      <w:r w:rsidRPr="00774B29">
        <w:rPr>
          <w:rFonts w:ascii="Verdana" w:eastAsia="Times New Roman" w:hAnsi="Verdana" w:cs="Times New Roman"/>
          <w:color w:val="000000"/>
          <w:sz w:val="18"/>
          <w:szCs w:val="18"/>
          <w:lang w:eastAsia="it-IT"/>
        </w:rPr>
        <w:instrText xml:space="preserve"> HYPERLINK "http://archivio.rivistaaic.it/materiali/anticipazioni/postsecolarismo/index.html" \l "_ftnref67" \o "" </w:instrText>
      </w:r>
      <w:r w:rsidRPr="00774B29">
        <w:rPr>
          <w:rFonts w:ascii="Verdana" w:eastAsia="Times New Roman" w:hAnsi="Verdana" w:cs="Times New Roman"/>
          <w:color w:val="000000"/>
          <w:sz w:val="18"/>
          <w:szCs w:val="18"/>
          <w:lang w:eastAsia="it-IT"/>
        </w:rPr>
        <w:fldChar w:fldCharType="separate"/>
      </w:r>
      <w:r w:rsidRPr="00774B29">
        <w:rPr>
          <w:rFonts w:ascii="Verdana" w:eastAsia="Times New Roman" w:hAnsi="Verdana" w:cs="Times New Roman"/>
          <w:b/>
          <w:bCs/>
          <w:color w:val="003366"/>
          <w:sz w:val="18"/>
          <w:szCs w:val="18"/>
          <w:u w:val="single"/>
          <w:lang w:eastAsia="it-IT"/>
        </w:rPr>
        <w:t>[67]</w:t>
      </w:r>
      <w:r w:rsidRPr="00774B29">
        <w:rPr>
          <w:rFonts w:ascii="Verdana" w:eastAsia="Times New Roman" w:hAnsi="Verdana" w:cs="Times New Roman"/>
          <w:color w:val="000000"/>
          <w:sz w:val="18"/>
          <w:szCs w:val="18"/>
          <w:lang w:eastAsia="it-IT"/>
        </w:rPr>
        <w:fldChar w:fldCharType="end"/>
      </w:r>
      <w:bookmarkEnd w:id="148"/>
      <w:r w:rsidRPr="00774B29">
        <w:rPr>
          <w:rFonts w:ascii="Verdana" w:eastAsia="Times New Roman" w:hAnsi="Verdana" w:cs="Times New Roman"/>
          <w:color w:val="000000"/>
          <w:sz w:val="18"/>
          <w:szCs w:val="18"/>
          <w:lang w:eastAsia="it-IT"/>
        </w:rPr>
        <w:t> In tal senso anche </w:t>
      </w:r>
      <w:r w:rsidRPr="00774B29">
        <w:rPr>
          <w:rFonts w:ascii="Verdana" w:eastAsia="Times New Roman" w:hAnsi="Verdana" w:cs="Times New Roman"/>
          <w:caps/>
          <w:color w:val="000000"/>
          <w:sz w:val="18"/>
          <w:szCs w:val="18"/>
          <w:lang w:eastAsia="it-IT"/>
        </w:rPr>
        <w:t>E.TORTAROLO</w:t>
      </w:r>
      <w:r w:rsidRPr="00774B29">
        <w:rPr>
          <w:rFonts w:ascii="Verdana" w:eastAsia="Times New Roman" w:hAnsi="Verdana" w:cs="Times New Roman"/>
          <w:color w:val="000000"/>
          <w:sz w:val="18"/>
          <w:szCs w:val="18"/>
          <w:lang w:eastAsia="it-IT"/>
        </w:rPr>
        <w:t>, </w:t>
      </w:r>
      <w:r w:rsidRPr="00774B29">
        <w:rPr>
          <w:rFonts w:ascii="Verdana" w:eastAsia="Times New Roman" w:hAnsi="Verdana" w:cs="Times New Roman"/>
          <w:i/>
          <w:iCs/>
          <w:color w:val="000000"/>
          <w:sz w:val="18"/>
          <w:szCs w:val="18"/>
          <w:lang w:eastAsia="it-IT"/>
        </w:rPr>
        <w:t>Il laicismo</w:t>
      </w:r>
      <w:r w:rsidRPr="00774B29">
        <w:rPr>
          <w:rFonts w:ascii="Verdana" w:eastAsia="Times New Roman" w:hAnsi="Verdana" w:cs="Times New Roman"/>
          <w:color w:val="000000"/>
          <w:sz w:val="18"/>
          <w:szCs w:val="18"/>
          <w:lang w:eastAsia="it-IT"/>
        </w:rPr>
        <w:t>, cit., 78 ss.; sul concetto di nazione restano sempre esemplari le pagine di </w:t>
      </w:r>
      <w:r w:rsidRPr="00774B29">
        <w:rPr>
          <w:rFonts w:ascii="Verdana" w:eastAsia="Times New Roman" w:hAnsi="Verdana" w:cs="Times New Roman"/>
          <w:caps/>
          <w:color w:val="000000"/>
          <w:sz w:val="18"/>
          <w:szCs w:val="18"/>
          <w:lang w:eastAsia="it-IT"/>
        </w:rPr>
        <w:t>F.CHABOD¸</w:t>
      </w:r>
      <w:r w:rsidRPr="00774B29">
        <w:rPr>
          <w:rFonts w:ascii="Verdana" w:eastAsia="Times New Roman" w:hAnsi="Verdana" w:cs="Times New Roman"/>
          <w:i/>
          <w:iCs/>
          <w:caps/>
          <w:color w:val="000000"/>
          <w:sz w:val="18"/>
          <w:szCs w:val="18"/>
          <w:lang w:eastAsia="it-IT"/>
        </w:rPr>
        <w:t> </w:t>
      </w:r>
      <w:r w:rsidRPr="00774B29">
        <w:rPr>
          <w:rFonts w:ascii="Verdana" w:eastAsia="Times New Roman" w:hAnsi="Verdana" w:cs="Times New Roman"/>
          <w:i/>
          <w:iCs/>
          <w:color w:val="000000"/>
          <w:sz w:val="18"/>
          <w:szCs w:val="18"/>
          <w:lang w:eastAsia="it-IT"/>
        </w:rPr>
        <w:t>L’idea di nazione</w:t>
      </w:r>
      <w:r w:rsidRPr="00774B29">
        <w:rPr>
          <w:rFonts w:ascii="Verdana" w:eastAsia="Times New Roman" w:hAnsi="Verdana" w:cs="Times New Roman"/>
          <w:color w:val="000000"/>
          <w:sz w:val="18"/>
          <w:szCs w:val="18"/>
          <w:lang w:eastAsia="it-IT"/>
        </w:rPr>
        <w:t> (1961), Laterza, Roma-Bari, 1974, che ben rileva come, già dopo la rivoluzione francese e l’Impero, “la </w:t>
      </w:r>
      <w:r w:rsidRPr="00774B29">
        <w:rPr>
          <w:rFonts w:ascii="Verdana" w:eastAsia="Times New Roman" w:hAnsi="Verdana" w:cs="Times New Roman"/>
          <w:i/>
          <w:iCs/>
          <w:color w:val="000000"/>
          <w:sz w:val="18"/>
          <w:szCs w:val="18"/>
          <w:lang w:eastAsia="it-IT"/>
        </w:rPr>
        <w:t>nazione </w:t>
      </w:r>
      <w:r w:rsidRPr="00774B29">
        <w:rPr>
          <w:rFonts w:ascii="Verdana" w:eastAsia="Times New Roman" w:hAnsi="Verdana" w:cs="Times New Roman"/>
          <w:color w:val="000000"/>
          <w:sz w:val="18"/>
          <w:szCs w:val="18"/>
          <w:lang w:eastAsia="it-IT"/>
        </w:rPr>
        <w:t>diventa la </w:t>
      </w:r>
      <w:r w:rsidRPr="00774B29">
        <w:rPr>
          <w:rFonts w:ascii="Verdana" w:eastAsia="Times New Roman" w:hAnsi="Verdana" w:cs="Times New Roman"/>
          <w:i/>
          <w:iCs/>
          <w:color w:val="000000"/>
          <w:sz w:val="18"/>
          <w:szCs w:val="18"/>
          <w:lang w:eastAsia="it-IT"/>
        </w:rPr>
        <w:t>patria</w:t>
      </w:r>
      <w:r w:rsidRPr="00774B29">
        <w:rPr>
          <w:rFonts w:ascii="Verdana" w:eastAsia="Times New Roman" w:hAnsi="Verdana" w:cs="Times New Roman"/>
          <w:color w:val="000000"/>
          <w:sz w:val="18"/>
          <w:szCs w:val="18"/>
          <w:lang w:eastAsia="it-IT"/>
        </w:rPr>
        <w:t>: e la patria diviene la nuova divinità del mondo moderno. Nuova divinità: e come tale </w:t>
      </w:r>
      <w:r w:rsidRPr="00774B29">
        <w:rPr>
          <w:rFonts w:ascii="Verdana" w:eastAsia="Times New Roman" w:hAnsi="Verdana" w:cs="Times New Roman"/>
          <w:i/>
          <w:iCs/>
          <w:color w:val="000000"/>
          <w:sz w:val="18"/>
          <w:szCs w:val="18"/>
          <w:lang w:eastAsia="it-IT"/>
        </w:rPr>
        <w:t>sacra…</w:t>
      </w:r>
      <w:r w:rsidRPr="00774B29">
        <w:rPr>
          <w:rFonts w:ascii="Verdana" w:eastAsia="Times New Roman" w:hAnsi="Verdana" w:cs="Times New Roman"/>
          <w:color w:val="000000"/>
          <w:sz w:val="18"/>
          <w:szCs w:val="18"/>
          <w:lang w:eastAsia="it-IT"/>
        </w:rPr>
        <w:t>Patria, </w:t>
      </w:r>
      <w:r w:rsidRPr="00774B29">
        <w:rPr>
          <w:rFonts w:ascii="Verdana" w:eastAsia="Times New Roman" w:hAnsi="Verdana" w:cs="Times New Roman"/>
          <w:i/>
          <w:iCs/>
          <w:color w:val="000000"/>
          <w:sz w:val="18"/>
          <w:szCs w:val="18"/>
          <w:lang w:eastAsia="it-IT"/>
        </w:rPr>
        <w:t>sacra</w:t>
      </w:r>
      <w:r w:rsidRPr="00774B29">
        <w:rPr>
          <w:rFonts w:ascii="Verdana" w:eastAsia="Times New Roman" w:hAnsi="Verdana" w:cs="Times New Roman"/>
          <w:color w:val="000000"/>
          <w:sz w:val="18"/>
          <w:szCs w:val="18"/>
          <w:lang w:eastAsia="it-IT"/>
        </w:rPr>
        <w:t>;</w:t>
      </w:r>
      <w:r w:rsidRPr="00774B29">
        <w:rPr>
          <w:rFonts w:ascii="Verdana" w:eastAsia="Times New Roman" w:hAnsi="Verdana" w:cs="Times New Roman"/>
          <w:i/>
          <w:iCs/>
          <w:color w:val="000000"/>
          <w:sz w:val="18"/>
          <w:szCs w:val="18"/>
          <w:lang w:eastAsia="it-IT"/>
        </w:rPr>
        <w:t> </w:t>
      </w:r>
      <w:r w:rsidRPr="00774B29">
        <w:rPr>
          <w:rFonts w:ascii="Verdana" w:eastAsia="Times New Roman" w:hAnsi="Verdana" w:cs="Times New Roman"/>
          <w:color w:val="000000"/>
          <w:sz w:val="18"/>
          <w:szCs w:val="18"/>
          <w:lang w:eastAsia="it-IT"/>
        </w:rPr>
        <w:t>sangue versato per essa, </w:t>
      </w:r>
      <w:r w:rsidRPr="00774B29">
        <w:rPr>
          <w:rFonts w:ascii="Verdana" w:eastAsia="Times New Roman" w:hAnsi="Verdana" w:cs="Times New Roman"/>
          <w:i/>
          <w:iCs/>
          <w:color w:val="000000"/>
          <w:sz w:val="18"/>
          <w:szCs w:val="18"/>
          <w:lang w:eastAsia="it-IT"/>
        </w:rPr>
        <w:t>santo</w:t>
      </w:r>
      <w:r w:rsidRPr="00774B29">
        <w:rPr>
          <w:rFonts w:ascii="Verdana" w:eastAsia="Times New Roman" w:hAnsi="Verdana" w:cs="Times New Roman"/>
          <w:color w:val="000000"/>
          <w:sz w:val="18"/>
          <w:szCs w:val="18"/>
          <w:lang w:eastAsia="it-IT"/>
        </w:rPr>
        <w:t>”; per la prima volta, il termine “martire”, religioso per diciotto secoli, “viene assunto a indicare valori, affetti, sacrifici puramente umani, politici: i quali dunque acquistano l’importanza e la profondità dei valori, affetti, sacrifici religiosi, diventano </w:t>
      </w:r>
      <w:r w:rsidRPr="00774B29">
        <w:rPr>
          <w:rFonts w:ascii="Verdana" w:eastAsia="Times New Roman" w:hAnsi="Verdana" w:cs="Times New Roman"/>
          <w:i/>
          <w:iCs/>
          <w:color w:val="000000"/>
          <w:sz w:val="18"/>
          <w:szCs w:val="18"/>
          <w:lang w:eastAsia="it-IT"/>
        </w:rPr>
        <w:t>religione</w:t>
      </w:r>
      <w:r w:rsidRPr="00774B29">
        <w:rPr>
          <w:rFonts w:ascii="Verdana" w:eastAsia="Times New Roman" w:hAnsi="Verdana" w:cs="Times New Roman"/>
          <w:color w:val="000000"/>
          <w:sz w:val="18"/>
          <w:szCs w:val="18"/>
          <w:lang w:eastAsia="it-IT"/>
        </w:rPr>
        <w:t> anch’essi. La ‘religione della patria’, cioè della nazione” (ivi, 61-62; corsivi dell’a.).</w:t>
      </w:r>
    </w:p>
    <w:bookmarkStart w:id="149" w:name="_ftn68"/>
    <w:p w:rsidR="00774B29" w:rsidRPr="00774B29" w:rsidRDefault="00774B29" w:rsidP="00774B29">
      <w:pPr>
        <w:shd w:val="clear" w:color="auto" w:fill="FFFFFF"/>
        <w:spacing w:before="100" w:beforeAutospacing="1" w:after="0" w:line="270" w:lineRule="atLeast"/>
        <w:jc w:val="both"/>
        <w:rPr>
          <w:rFonts w:ascii="Verdana" w:eastAsia="Times New Roman" w:hAnsi="Verdana" w:cs="Times New Roman"/>
          <w:color w:val="000000"/>
          <w:sz w:val="18"/>
          <w:szCs w:val="18"/>
          <w:lang w:eastAsia="it-IT"/>
        </w:rPr>
      </w:pPr>
      <w:r w:rsidRPr="00774B29">
        <w:rPr>
          <w:rFonts w:ascii="Verdana" w:eastAsia="Times New Roman" w:hAnsi="Verdana" w:cs="Times New Roman"/>
          <w:color w:val="000000"/>
          <w:sz w:val="18"/>
          <w:szCs w:val="18"/>
          <w:lang w:eastAsia="it-IT"/>
        </w:rPr>
        <w:fldChar w:fldCharType="begin"/>
      </w:r>
      <w:r w:rsidRPr="00774B29">
        <w:rPr>
          <w:rFonts w:ascii="Verdana" w:eastAsia="Times New Roman" w:hAnsi="Verdana" w:cs="Times New Roman"/>
          <w:color w:val="000000"/>
          <w:sz w:val="18"/>
          <w:szCs w:val="18"/>
          <w:lang w:eastAsia="it-IT"/>
        </w:rPr>
        <w:instrText xml:space="preserve"> HYPERLINK "http://archivio.rivistaaic.it/materiali/anticipazioni/postsecolarismo/index.html" \l "_ftnref68" \o "" </w:instrText>
      </w:r>
      <w:r w:rsidRPr="00774B29">
        <w:rPr>
          <w:rFonts w:ascii="Verdana" w:eastAsia="Times New Roman" w:hAnsi="Verdana" w:cs="Times New Roman"/>
          <w:color w:val="000000"/>
          <w:sz w:val="18"/>
          <w:szCs w:val="18"/>
          <w:lang w:eastAsia="it-IT"/>
        </w:rPr>
        <w:fldChar w:fldCharType="separate"/>
      </w:r>
      <w:r w:rsidRPr="00774B29">
        <w:rPr>
          <w:rFonts w:ascii="Verdana" w:eastAsia="Times New Roman" w:hAnsi="Verdana" w:cs="Times New Roman"/>
          <w:b/>
          <w:bCs/>
          <w:color w:val="003366"/>
          <w:sz w:val="18"/>
          <w:szCs w:val="18"/>
          <w:u w:val="single"/>
          <w:lang w:eastAsia="it-IT"/>
        </w:rPr>
        <w:t>[68]</w:t>
      </w:r>
      <w:r w:rsidRPr="00774B29">
        <w:rPr>
          <w:rFonts w:ascii="Verdana" w:eastAsia="Times New Roman" w:hAnsi="Verdana" w:cs="Times New Roman"/>
          <w:color w:val="000000"/>
          <w:sz w:val="18"/>
          <w:szCs w:val="18"/>
          <w:lang w:eastAsia="it-IT"/>
        </w:rPr>
        <w:fldChar w:fldCharType="end"/>
      </w:r>
      <w:bookmarkEnd w:id="149"/>
      <w:r w:rsidRPr="00774B29">
        <w:rPr>
          <w:rFonts w:ascii="Verdana" w:eastAsia="Times New Roman" w:hAnsi="Verdana" w:cs="Times New Roman"/>
          <w:color w:val="000000"/>
          <w:sz w:val="18"/>
          <w:szCs w:val="18"/>
          <w:lang w:eastAsia="it-IT"/>
        </w:rPr>
        <w:t> Così </w:t>
      </w:r>
      <w:r w:rsidRPr="00774B29">
        <w:rPr>
          <w:rFonts w:ascii="Verdana" w:eastAsia="Times New Roman" w:hAnsi="Verdana" w:cs="Times New Roman"/>
          <w:caps/>
          <w:color w:val="000000"/>
          <w:sz w:val="18"/>
          <w:szCs w:val="18"/>
          <w:lang w:eastAsia="it-IT"/>
        </w:rPr>
        <w:t>J.-J.ROUSSEAU</w:t>
      </w:r>
      <w:r w:rsidRPr="00774B29">
        <w:rPr>
          <w:rFonts w:ascii="Verdana" w:eastAsia="Times New Roman" w:hAnsi="Verdana" w:cs="Times New Roman"/>
          <w:color w:val="000000"/>
          <w:sz w:val="18"/>
          <w:szCs w:val="18"/>
          <w:lang w:eastAsia="it-IT"/>
        </w:rPr>
        <w:t>, </w:t>
      </w:r>
      <w:r w:rsidRPr="00774B29">
        <w:rPr>
          <w:rFonts w:ascii="Verdana" w:eastAsia="Times New Roman" w:hAnsi="Verdana" w:cs="Times New Roman"/>
          <w:i/>
          <w:iCs/>
          <w:color w:val="000000"/>
          <w:sz w:val="18"/>
          <w:szCs w:val="18"/>
          <w:lang w:eastAsia="it-IT"/>
        </w:rPr>
        <w:t>Il contratto sociale</w:t>
      </w:r>
      <w:r w:rsidRPr="00774B29">
        <w:rPr>
          <w:rFonts w:ascii="Verdana" w:eastAsia="Times New Roman" w:hAnsi="Verdana" w:cs="Times New Roman"/>
          <w:color w:val="000000"/>
          <w:sz w:val="18"/>
          <w:szCs w:val="18"/>
          <w:lang w:eastAsia="it-IT"/>
        </w:rPr>
        <w:t xml:space="preserve">, cit., </w:t>
      </w:r>
      <w:proofErr w:type="spellStart"/>
      <w:r w:rsidRPr="00774B29">
        <w:rPr>
          <w:rFonts w:ascii="Verdana" w:eastAsia="Times New Roman" w:hAnsi="Verdana" w:cs="Times New Roman"/>
          <w:color w:val="000000"/>
          <w:sz w:val="18"/>
          <w:szCs w:val="18"/>
          <w:lang w:eastAsia="it-IT"/>
        </w:rPr>
        <w:t>lib.IV</w:t>
      </w:r>
      <w:proofErr w:type="spellEnd"/>
      <w:r w:rsidRPr="00774B29">
        <w:rPr>
          <w:rFonts w:ascii="Verdana" w:eastAsia="Times New Roman" w:hAnsi="Verdana" w:cs="Times New Roman"/>
          <w:color w:val="000000"/>
          <w:sz w:val="18"/>
          <w:szCs w:val="18"/>
          <w:lang w:eastAsia="it-IT"/>
        </w:rPr>
        <w:t xml:space="preserve">, § 8: “la patria del cristiano non è di questo mondo. Egli fa il suo dovere, è vero, ma lo fa con una profonda indifferenza circa il buono o cattivo esito dei suoi sforzi… se lo Stato è fiorente, a mala pena egli osa gioire della pubblica felicità, temendo di inorgoglirsi della gloria del suo popolo; se lo Stato deperisce, benedice la mano di Dio che grava sul suo popolo” (p.156 </w:t>
      </w:r>
      <w:proofErr w:type="spellStart"/>
      <w:r w:rsidRPr="00774B29">
        <w:rPr>
          <w:rFonts w:ascii="Verdana" w:eastAsia="Times New Roman" w:hAnsi="Verdana" w:cs="Times New Roman"/>
          <w:color w:val="000000"/>
          <w:sz w:val="18"/>
          <w:szCs w:val="18"/>
          <w:lang w:eastAsia="it-IT"/>
        </w:rPr>
        <w:t>ed.cit</w:t>
      </w:r>
      <w:proofErr w:type="spellEnd"/>
      <w:r w:rsidRPr="00774B29">
        <w:rPr>
          <w:rFonts w:ascii="Verdana" w:eastAsia="Times New Roman" w:hAnsi="Verdana" w:cs="Times New Roman"/>
          <w:color w:val="000000"/>
          <w:sz w:val="18"/>
          <w:szCs w:val="18"/>
          <w:lang w:eastAsia="it-IT"/>
        </w:rPr>
        <w:t>.).</w:t>
      </w:r>
    </w:p>
    <w:bookmarkStart w:id="150" w:name="_ftn69"/>
    <w:p w:rsidR="00774B29" w:rsidRPr="00774B29" w:rsidRDefault="00774B29" w:rsidP="00774B29">
      <w:pPr>
        <w:shd w:val="clear" w:color="auto" w:fill="FFFFFF"/>
        <w:spacing w:before="100" w:beforeAutospacing="1" w:after="0" w:line="270" w:lineRule="atLeast"/>
        <w:jc w:val="both"/>
        <w:rPr>
          <w:rFonts w:ascii="Verdana" w:eastAsia="Times New Roman" w:hAnsi="Verdana" w:cs="Times New Roman"/>
          <w:color w:val="000000"/>
          <w:sz w:val="18"/>
          <w:szCs w:val="18"/>
          <w:lang w:eastAsia="it-IT"/>
        </w:rPr>
      </w:pPr>
      <w:r w:rsidRPr="00774B29">
        <w:rPr>
          <w:rFonts w:ascii="Verdana" w:eastAsia="Times New Roman" w:hAnsi="Verdana" w:cs="Times New Roman"/>
          <w:color w:val="000000"/>
          <w:sz w:val="18"/>
          <w:szCs w:val="18"/>
          <w:lang w:eastAsia="it-IT"/>
        </w:rPr>
        <w:fldChar w:fldCharType="begin"/>
      </w:r>
      <w:r w:rsidRPr="00774B29">
        <w:rPr>
          <w:rFonts w:ascii="Verdana" w:eastAsia="Times New Roman" w:hAnsi="Verdana" w:cs="Times New Roman"/>
          <w:color w:val="000000"/>
          <w:sz w:val="18"/>
          <w:szCs w:val="18"/>
          <w:lang w:eastAsia="it-IT"/>
        </w:rPr>
        <w:instrText xml:space="preserve"> HYPERLINK "http://archivio.rivistaaic.it/materiali/anticipazioni/postsecolarismo/index.html" \l "_ftnref69" \o "" </w:instrText>
      </w:r>
      <w:r w:rsidRPr="00774B29">
        <w:rPr>
          <w:rFonts w:ascii="Verdana" w:eastAsia="Times New Roman" w:hAnsi="Verdana" w:cs="Times New Roman"/>
          <w:color w:val="000000"/>
          <w:sz w:val="18"/>
          <w:szCs w:val="18"/>
          <w:lang w:eastAsia="it-IT"/>
        </w:rPr>
        <w:fldChar w:fldCharType="separate"/>
      </w:r>
      <w:r w:rsidRPr="00774B29">
        <w:rPr>
          <w:rFonts w:ascii="Verdana" w:eastAsia="Times New Roman" w:hAnsi="Verdana" w:cs="Times New Roman"/>
          <w:b/>
          <w:bCs/>
          <w:color w:val="003366"/>
          <w:sz w:val="18"/>
          <w:szCs w:val="18"/>
          <w:u w:val="single"/>
          <w:lang w:eastAsia="it-IT"/>
        </w:rPr>
        <w:t>[69]</w:t>
      </w:r>
      <w:r w:rsidRPr="00774B29">
        <w:rPr>
          <w:rFonts w:ascii="Verdana" w:eastAsia="Times New Roman" w:hAnsi="Verdana" w:cs="Times New Roman"/>
          <w:color w:val="000000"/>
          <w:sz w:val="18"/>
          <w:szCs w:val="18"/>
          <w:lang w:eastAsia="it-IT"/>
        </w:rPr>
        <w:fldChar w:fldCharType="end"/>
      </w:r>
      <w:bookmarkEnd w:id="150"/>
      <w:r w:rsidRPr="00774B29">
        <w:rPr>
          <w:rFonts w:ascii="Verdana" w:eastAsia="Times New Roman" w:hAnsi="Verdana" w:cs="Times New Roman"/>
          <w:color w:val="000000"/>
          <w:sz w:val="18"/>
          <w:szCs w:val="18"/>
          <w:lang w:eastAsia="it-IT"/>
        </w:rPr>
        <w:t> Un riferimento è qui doveroso ai sempre attuali scritti di </w:t>
      </w:r>
      <w:r w:rsidRPr="00774B29">
        <w:rPr>
          <w:rFonts w:ascii="Verdana" w:eastAsia="Times New Roman" w:hAnsi="Verdana" w:cs="Times New Roman"/>
          <w:caps/>
          <w:color w:val="000000"/>
          <w:sz w:val="18"/>
          <w:szCs w:val="18"/>
          <w:lang w:eastAsia="it-IT"/>
        </w:rPr>
        <w:t>G.CALOGERO</w:t>
      </w:r>
      <w:r w:rsidRPr="00774B29">
        <w:rPr>
          <w:rFonts w:ascii="Verdana" w:eastAsia="Times New Roman" w:hAnsi="Verdana" w:cs="Times New Roman"/>
          <w:color w:val="000000"/>
          <w:sz w:val="18"/>
          <w:szCs w:val="18"/>
          <w:lang w:eastAsia="it-IT"/>
        </w:rPr>
        <w:t>, </w:t>
      </w:r>
      <w:r w:rsidRPr="00774B29">
        <w:rPr>
          <w:rFonts w:ascii="Verdana" w:eastAsia="Times New Roman" w:hAnsi="Verdana" w:cs="Times New Roman"/>
          <w:i/>
          <w:iCs/>
          <w:color w:val="000000"/>
          <w:sz w:val="18"/>
          <w:szCs w:val="18"/>
          <w:lang w:eastAsia="it-IT"/>
        </w:rPr>
        <w:t>Filosofia del dialogo</w:t>
      </w:r>
      <w:r w:rsidRPr="00774B29">
        <w:rPr>
          <w:rFonts w:ascii="Verdana" w:eastAsia="Times New Roman" w:hAnsi="Verdana" w:cs="Times New Roman"/>
          <w:color w:val="000000"/>
          <w:sz w:val="18"/>
          <w:szCs w:val="18"/>
          <w:lang w:eastAsia="it-IT"/>
        </w:rPr>
        <w:t> (raccolta di saggi), Comunità, Milano, 1962.</w:t>
      </w:r>
    </w:p>
    <w:bookmarkStart w:id="151" w:name="_ftn70"/>
    <w:p w:rsidR="00774B29" w:rsidRPr="00774B29" w:rsidRDefault="00774B29" w:rsidP="00774B29">
      <w:pPr>
        <w:shd w:val="clear" w:color="auto" w:fill="FFFFFF"/>
        <w:spacing w:before="100" w:beforeAutospacing="1" w:after="0" w:line="270" w:lineRule="atLeast"/>
        <w:jc w:val="both"/>
        <w:rPr>
          <w:rFonts w:ascii="Verdana" w:eastAsia="Times New Roman" w:hAnsi="Verdana" w:cs="Times New Roman"/>
          <w:color w:val="000000"/>
          <w:sz w:val="18"/>
          <w:szCs w:val="18"/>
          <w:lang w:eastAsia="it-IT"/>
        </w:rPr>
      </w:pPr>
      <w:r w:rsidRPr="00774B29">
        <w:rPr>
          <w:rFonts w:ascii="Verdana" w:eastAsia="Times New Roman" w:hAnsi="Verdana" w:cs="Times New Roman"/>
          <w:color w:val="000000"/>
          <w:sz w:val="18"/>
          <w:szCs w:val="18"/>
          <w:lang w:eastAsia="it-IT"/>
        </w:rPr>
        <w:fldChar w:fldCharType="begin"/>
      </w:r>
      <w:r w:rsidRPr="00774B29">
        <w:rPr>
          <w:rFonts w:ascii="Verdana" w:eastAsia="Times New Roman" w:hAnsi="Verdana" w:cs="Times New Roman"/>
          <w:color w:val="000000"/>
          <w:sz w:val="18"/>
          <w:szCs w:val="18"/>
          <w:lang w:eastAsia="it-IT"/>
        </w:rPr>
        <w:instrText xml:space="preserve"> HYPERLINK "http://archivio.rivistaaic.it/materiali/anticipazioni/postsecolarismo/index.html" \l "_ftnref70" \o "" </w:instrText>
      </w:r>
      <w:r w:rsidRPr="00774B29">
        <w:rPr>
          <w:rFonts w:ascii="Verdana" w:eastAsia="Times New Roman" w:hAnsi="Verdana" w:cs="Times New Roman"/>
          <w:color w:val="000000"/>
          <w:sz w:val="18"/>
          <w:szCs w:val="18"/>
          <w:lang w:eastAsia="it-IT"/>
        </w:rPr>
        <w:fldChar w:fldCharType="separate"/>
      </w:r>
      <w:r w:rsidRPr="00774B29">
        <w:rPr>
          <w:rFonts w:ascii="Verdana" w:eastAsia="Times New Roman" w:hAnsi="Verdana" w:cs="Times New Roman"/>
          <w:b/>
          <w:bCs/>
          <w:color w:val="003366"/>
          <w:sz w:val="18"/>
          <w:szCs w:val="18"/>
          <w:u w:val="single"/>
          <w:lang w:eastAsia="it-IT"/>
        </w:rPr>
        <w:t>[70]</w:t>
      </w:r>
      <w:r w:rsidRPr="00774B29">
        <w:rPr>
          <w:rFonts w:ascii="Verdana" w:eastAsia="Times New Roman" w:hAnsi="Verdana" w:cs="Times New Roman"/>
          <w:color w:val="000000"/>
          <w:sz w:val="18"/>
          <w:szCs w:val="18"/>
          <w:lang w:eastAsia="it-IT"/>
        </w:rPr>
        <w:fldChar w:fldCharType="end"/>
      </w:r>
      <w:bookmarkEnd w:id="151"/>
      <w:r w:rsidRPr="00774B29">
        <w:rPr>
          <w:rFonts w:ascii="Verdana" w:eastAsia="Times New Roman" w:hAnsi="Verdana" w:cs="Times New Roman"/>
          <w:color w:val="000000"/>
          <w:sz w:val="18"/>
          <w:szCs w:val="18"/>
          <w:lang w:eastAsia="it-IT"/>
        </w:rPr>
        <w:t> Sul punto, per tutti, le note considerazioni di </w:t>
      </w:r>
      <w:r w:rsidRPr="00774B29">
        <w:rPr>
          <w:rFonts w:ascii="Verdana" w:eastAsia="Times New Roman" w:hAnsi="Verdana" w:cs="Times New Roman"/>
          <w:caps/>
          <w:color w:val="000000"/>
          <w:sz w:val="18"/>
          <w:szCs w:val="18"/>
          <w:lang w:eastAsia="it-IT"/>
        </w:rPr>
        <w:t>H.KELSEN</w:t>
      </w:r>
      <w:r w:rsidRPr="00774B29">
        <w:rPr>
          <w:rFonts w:ascii="Verdana" w:eastAsia="Times New Roman" w:hAnsi="Verdana" w:cs="Times New Roman"/>
          <w:color w:val="000000"/>
          <w:sz w:val="18"/>
          <w:szCs w:val="18"/>
          <w:lang w:eastAsia="it-IT"/>
        </w:rPr>
        <w:t>, </w:t>
      </w:r>
      <w:r w:rsidRPr="00774B29">
        <w:rPr>
          <w:rFonts w:ascii="Verdana" w:eastAsia="Times New Roman" w:hAnsi="Verdana" w:cs="Times New Roman"/>
          <w:i/>
          <w:iCs/>
          <w:color w:val="000000"/>
          <w:sz w:val="18"/>
          <w:szCs w:val="18"/>
          <w:lang w:eastAsia="it-IT"/>
        </w:rPr>
        <w:t>Assolutismo e relativismo nella filosofia e nella politica</w:t>
      </w:r>
      <w:r w:rsidRPr="00774B29">
        <w:rPr>
          <w:rFonts w:ascii="Verdana" w:eastAsia="Times New Roman" w:hAnsi="Verdana" w:cs="Times New Roman"/>
          <w:color w:val="000000"/>
          <w:sz w:val="18"/>
          <w:szCs w:val="18"/>
          <w:lang w:eastAsia="it-IT"/>
        </w:rPr>
        <w:t> (1948), tr.it. in </w:t>
      </w:r>
      <w:r w:rsidRPr="00774B29">
        <w:rPr>
          <w:rFonts w:ascii="Verdana" w:eastAsia="Times New Roman" w:hAnsi="Verdana" w:cs="Times New Roman"/>
          <w:caps/>
          <w:color w:val="000000"/>
          <w:sz w:val="18"/>
          <w:szCs w:val="18"/>
          <w:lang w:eastAsia="it-IT"/>
        </w:rPr>
        <w:t>ID.</w:t>
      </w:r>
      <w:r w:rsidRPr="00774B29">
        <w:rPr>
          <w:rFonts w:ascii="Verdana" w:eastAsia="Times New Roman" w:hAnsi="Verdana" w:cs="Times New Roman"/>
          <w:color w:val="000000"/>
          <w:sz w:val="18"/>
          <w:szCs w:val="18"/>
          <w:lang w:eastAsia="it-IT"/>
        </w:rPr>
        <w:t>, </w:t>
      </w:r>
      <w:r w:rsidRPr="00774B29">
        <w:rPr>
          <w:rFonts w:ascii="Verdana" w:eastAsia="Times New Roman" w:hAnsi="Verdana" w:cs="Times New Roman"/>
          <w:i/>
          <w:iCs/>
          <w:color w:val="000000"/>
          <w:sz w:val="18"/>
          <w:szCs w:val="18"/>
          <w:lang w:eastAsia="it-IT"/>
        </w:rPr>
        <w:t>La democrazia </w:t>
      </w:r>
      <w:r w:rsidRPr="00774B29">
        <w:rPr>
          <w:rFonts w:ascii="Verdana" w:eastAsia="Times New Roman" w:hAnsi="Verdana" w:cs="Times New Roman"/>
          <w:color w:val="000000"/>
          <w:sz w:val="18"/>
          <w:szCs w:val="18"/>
          <w:lang w:eastAsia="it-IT"/>
        </w:rPr>
        <w:t>(saggi 1922-1956), V ed., Il Mulino, Bologna, 1984, 441 ss.</w:t>
      </w:r>
    </w:p>
    <w:bookmarkStart w:id="152" w:name="_ftn71"/>
    <w:p w:rsidR="00774B29" w:rsidRPr="00774B29" w:rsidRDefault="00774B29" w:rsidP="00774B29">
      <w:pPr>
        <w:shd w:val="clear" w:color="auto" w:fill="FFFFFF"/>
        <w:spacing w:before="100" w:beforeAutospacing="1" w:after="0" w:line="270" w:lineRule="atLeast"/>
        <w:jc w:val="both"/>
        <w:rPr>
          <w:rFonts w:ascii="Verdana" w:eastAsia="Times New Roman" w:hAnsi="Verdana" w:cs="Times New Roman"/>
          <w:color w:val="000000"/>
          <w:sz w:val="18"/>
          <w:szCs w:val="18"/>
          <w:lang w:eastAsia="it-IT"/>
        </w:rPr>
      </w:pPr>
      <w:r w:rsidRPr="00774B29">
        <w:rPr>
          <w:rFonts w:ascii="Verdana" w:eastAsia="Times New Roman" w:hAnsi="Verdana" w:cs="Times New Roman"/>
          <w:color w:val="000000"/>
          <w:sz w:val="18"/>
          <w:szCs w:val="18"/>
          <w:lang w:eastAsia="it-IT"/>
        </w:rPr>
        <w:fldChar w:fldCharType="begin"/>
      </w:r>
      <w:r w:rsidRPr="00774B29">
        <w:rPr>
          <w:rFonts w:ascii="Verdana" w:eastAsia="Times New Roman" w:hAnsi="Verdana" w:cs="Times New Roman"/>
          <w:color w:val="000000"/>
          <w:sz w:val="18"/>
          <w:szCs w:val="18"/>
          <w:lang w:eastAsia="it-IT"/>
        </w:rPr>
        <w:instrText xml:space="preserve"> HYPERLINK "http://archivio.rivistaaic.it/materiali/anticipazioni/postsecolarismo/index.html" \l "_ftnref71" \o "" </w:instrText>
      </w:r>
      <w:r w:rsidRPr="00774B29">
        <w:rPr>
          <w:rFonts w:ascii="Verdana" w:eastAsia="Times New Roman" w:hAnsi="Verdana" w:cs="Times New Roman"/>
          <w:color w:val="000000"/>
          <w:sz w:val="18"/>
          <w:szCs w:val="18"/>
          <w:lang w:eastAsia="it-IT"/>
        </w:rPr>
        <w:fldChar w:fldCharType="separate"/>
      </w:r>
      <w:r w:rsidRPr="00774B29">
        <w:rPr>
          <w:rFonts w:ascii="Verdana" w:eastAsia="Times New Roman" w:hAnsi="Verdana" w:cs="Times New Roman"/>
          <w:b/>
          <w:bCs/>
          <w:color w:val="003366"/>
          <w:sz w:val="18"/>
          <w:szCs w:val="18"/>
          <w:u w:val="single"/>
          <w:lang w:eastAsia="it-IT"/>
        </w:rPr>
        <w:t>[71]</w:t>
      </w:r>
      <w:r w:rsidRPr="00774B29">
        <w:rPr>
          <w:rFonts w:ascii="Verdana" w:eastAsia="Times New Roman" w:hAnsi="Verdana" w:cs="Times New Roman"/>
          <w:color w:val="000000"/>
          <w:sz w:val="18"/>
          <w:szCs w:val="18"/>
          <w:lang w:eastAsia="it-IT"/>
        </w:rPr>
        <w:fldChar w:fldCharType="end"/>
      </w:r>
      <w:bookmarkEnd w:id="152"/>
      <w:r w:rsidRPr="00774B29">
        <w:rPr>
          <w:rFonts w:ascii="Verdana" w:eastAsia="Times New Roman" w:hAnsi="Verdana" w:cs="Times New Roman"/>
          <w:color w:val="000000"/>
          <w:sz w:val="18"/>
          <w:szCs w:val="18"/>
          <w:lang w:eastAsia="it-IT"/>
        </w:rPr>
        <w:t> Così </w:t>
      </w:r>
      <w:r w:rsidRPr="00774B29">
        <w:rPr>
          <w:rFonts w:ascii="Verdana" w:eastAsia="Times New Roman" w:hAnsi="Verdana" w:cs="Times New Roman"/>
          <w:caps/>
          <w:color w:val="000000"/>
          <w:sz w:val="18"/>
          <w:szCs w:val="18"/>
          <w:lang w:eastAsia="it-IT"/>
        </w:rPr>
        <w:t>Z.BAUMAN</w:t>
      </w:r>
      <w:r w:rsidRPr="00774B29">
        <w:rPr>
          <w:rFonts w:ascii="Verdana" w:eastAsia="Times New Roman" w:hAnsi="Verdana" w:cs="Times New Roman"/>
          <w:color w:val="000000"/>
          <w:sz w:val="18"/>
          <w:szCs w:val="18"/>
          <w:lang w:eastAsia="it-IT"/>
        </w:rPr>
        <w:t>, </w:t>
      </w:r>
      <w:r w:rsidRPr="00774B29">
        <w:rPr>
          <w:rFonts w:ascii="Verdana" w:eastAsia="Times New Roman" w:hAnsi="Verdana" w:cs="Times New Roman"/>
          <w:i/>
          <w:iCs/>
          <w:color w:val="000000"/>
          <w:sz w:val="18"/>
          <w:szCs w:val="18"/>
          <w:lang w:eastAsia="it-IT"/>
        </w:rPr>
        <w:t>Vita liquida</w:t>
      </w:r>
      <w:r w:rsidRPr="00774B29">
        <w:rPr>
          <w:rFonts w:ascii="Verdana" w:eastAsia="Times New Roman" w:hAnsi="Verdana" w:cs="Times New Roman"/>
          <w:color w:val="000000"/>
          <w:sz w:val="18"/>
          <w:szCs w:val="18"/>
          <w:lang w:eastAsia="it-IT"/>
        </w:rPr>
        <w:t xml:space="preserve"> (2005), tr.it. Laterza, Roma-Bari, 2005, 109-110, con riferimento critico ai provvedimenti adottati in Francia da </w:t>
      </w:r>
      <w:proofErr w:type="spellStart"/>
      <w:r w:rsidRPr="00774B29">
        <w:rPr>
          <w:rFonts w:ascii="Verdana" w:eastAsia="Times New Roman" w:hAnsi="Verdana" w:cs="Times New Roman"/>
          <w:color w:val="000000"/>
          <w:sz w:val="18"/>
          <w:szCs w:val="18"/>
          <w:lang w:eastAsia="it-IT"/>
        </w:rPr>
        <w:t>Sarkozy</w:t>
      </w:r>
      <w:proofErr w:type="spellEnd"/>
      <w:r w:rsidRPr="00774B29">
        <w:rPr>
          <w:rFonts w:ascii="Verdana" w:eastAsia="Times New Roman" w:hAnsi="Verdana" w:cs="Times New Roman"/>
          <w:color w:val="000000"/>
          <w:sz w:val="18"/>
          <w:szCs w:val="18"/>
          <w:lang w:eastAsia="it-IT"/>
        </w:rPr>
        <w:t xml:space="preserve"> in tema di immigrazione, indicando “obiettivi di espulsione” che i prefetti devono periodicamente conseguire.</w:t>
      </w:r>
    </w:p>
    <w:bookmarkStart w:id="153" w:name="_ftn72"/>
    <w:p w:rsidR="00774B29" w:rsidRPr="00774B29" w:rsidRDefault="00774B29" w:rsidP="00774B29">
      <w:pPr>
        <w:shd w:val="clear" w:color="auto" w:fill="FFFFFF"/>
        <w:spacing w:before="100" w:beforeAutospacing="1" w:after="0" w:line="270" w:lineRule="atLeast"/>
        <w:jc w:val="both"/>
        <w:rPr>
          <w:rFonts w:ascii="Verdana" w:eastAsia="Times New Roman" w:hAnsi="Verdana" w:cs="Times New Roman"/>
          <w:color w:val="000000"/>
          <w:sz w:val="18"/>
          <w:szCs w:val="18"/>
          <w:lang w:eastAsia="it-IT"/>
        </w:rPr>
      </w:pPr>
      <w:r w:rsidRPr="00774B29">
        <w:rPr>
          <w:rFonts w:ascii="Verdana" w:eastAsia="Times New Roman" w:hAnsi="Verdana" w:cs="Times New Roman"/>
          <w:color w:val="000000"/>
          <w:sz w:val="18"/>
          <w:szCs w:val="18"/>
          <w:lang w:eastAsia="it-IT"/>
        </w:rPr>
        <w:fldChar w:fldCharType="begin"/>
      </w:r>
      <w:r w:rsidRPr="00774B29">
        <w:rPr>
          <w:rFonts w:ascii="Verdana" w:eastAsia="Times New Roman" w:hAnsi="Verdana" w:cs="Times New Roman"/>
          <w:color w:val="000000"/>
          <w:sz w:val="18"/>
          <w:szCs w:val="18"/>
          <w:lang w:eastAsia="it-IT"/>
        </w:rPr>
        <w:instrText xml:space="preserve"> HYPERLINK "http://archivio.rivistaaic.it/materiali/anticipazioni/postsecolarismo/index.html" \l "_ftnref72" \o "" </w:instrText>
      </w:r>
      <w:r w:rsidRPr="00774B29">
        <w:rPr>
          <w:rFonts w:ascii="Verdana" w:eastAsia="Times New Roman" w:hAnsi="Verdana" w:cs="Times New Roman"/>
          <w:color w:val="000000"/>
          <w:sz w:val="18"/>
          <w:szCs w:val="18"/>
          <w:lang w:eastAsia="it-IT"/>
        </w:rPr>
        <w:fldChar w:fldCharType="separate"/>
      </w:r>
      <w:r w:rsidRPr="00774B29">
        <w:rPr>
          <w:rFonts w:ascii="Verdana" w:eastAsia="Times New Roman" w:hAnsi="Verdana" w:cs="Times New Roman"/>
          <w:b/>
          <w:bCs/>
          <w:color w:val="003366"/>
          <w:sz w:val="18"/>
          <w:szCs w:val="18"/>
          <w:u w:val="single"/>
          <w:lang w:eastAsia="it-IT"/>
        </w:rPr>
        <w:t>[72]</w:t>
      </w:r>
      <w:r w:rsidRPr="00774B29">
        <w:rPr>
          <w:rFonts w:ascii="Verdana" w:eastAsia="Times New Roman" w:hAnsi="Verdana" w:cs="Times New Roman"/>
          <w:color w:val="000000"/>
          <w:sz w:val="18"/>
          <w:szCs w:val="18"/>
          <w:lang w:eastAsia="it-IT"/>
        </w:rPr>
        <w:fldChar w:fldCharType="end"/>
      </w:r>
      <w:bookmarkEnd w:id="153"/>
      <w:r w:rsidRPr="00774B29">
        <w:rPr>
          <w:rFonts w:ascii="Verdana" w:eastAsia="Times New Roman" w:hAnsi="Verdana" w:cs="Times New Roman"/>
          <w:color w:val="000000"/>
          <w:sz w:val="18"/>
          <w:szCs w:val="18"/>
          <w:lang w:eastAsia="it-IT"/>
        </w:rPr>
        <w:t> Sul tema, di recente, gli scritti raccolti in </w:t>
      </w:r>
      <w:r w:rsidRPr="00774B29">
        <w:rPr>
          <w:rFonts w:ascii="Verdana" w:eastAsia="Times New Roman" w:hAnsi="Verdana" w:cs="Times New Roman"/>
          <w:caps/>
          <w:color w:val="000000"/>
          <w:sz w:val="18"/>
          <w:szCs w:val="18"/>
          <w:lang w:eastAsia="it-IT"/>
        </w:rPr>
        <w:t>R.RORTY-G.VATTIMO</w:t>
      </w:r>
      <w:r w:rsidRPr="00774B29">
        <w:rPr>
          <w:rFonts w:ascii="Verdana" w:eastAsia="Times New Roman" w:hAnsi="Verdana" w:cs="Times New Roman"/>
          <w:color w:val="000000"/>
          <w:sz w:val="18"/>
          <w:szCs w:val="18"/>
          <w:lang w:eastAsia="it-IT"/>
        </w:rPr>
        <w:t>, </w:t>
      </w:r>
      <w:r w:rsidRPr="00774B29">
        <w:rPr>
          <w:rFonts w:ascii="Verdana" w:eastAsia="Times New Roman" w:hAnsi="Verdana" w:cs="Times New Roman"/>
          <w:i/>
          <w:iCs/>
          <w:color w:val="000000"/>
          <w:sz w:val="18"/>
          <w:szCs w:val="18"/>
          <w:lang w:eastAsia="it-IT"/>
        </w:rPr>
        <w:t>Il futuro della religione. Solidarietà, carità. ironia</w:t>
      </w:r>
      <w:r w:rsidRPr="00774B29">
        <w:rPr>
          <w:rFonts w:ascii="Verdana" w:eastAsia="Times New Roman" w:hAnsi="Verdana" w:cs="Times New Roman"/>
          <w:color w:val="000000"/>
          <w:sz w:val="18"/>
          <w:szCs w:val="18"/>
          <w:lang w:eastAsia="it-IT"/>
        </w:rPr>
        <w:t xml:space="preserve">, a cura di </w:t>
      </w:r>
      <w:proofErr w:type="spellStart"/>
      <w:r w:rsidRPr="00774B29">
        <w:rPr>
          <w:rFonts w:ascii="Verdana" w:eastAsia="Times New Roman" w:hAnsi="Verdana" w:cs="Times New Roman"/>
          <w:color w:val="000000"/>
          <w:sz w:val="18"/>
          <w:szCs w:val="18"/>
          <w:lang w:eastAsia="it-IT"/>
        </w:rPr>
        <w:t>S.Zabala</w:t>
      </w:r>
      <w:proofErr w:type="spellEnd"/>
      <w:r w:rsidRPr="00774B29">
        <w:rPr>
          <w:rFonts w:ascii="Verdana" w:eastAsia="Times New Roman" w:hAnsi="Verdana" w:cs="Times New Roman"/>
          <w:color w:val="000000"/>
          <w:sz w:val="18"/>
          <w:szCs w:val="18"/>
          <w:lang w:eastAsia="it-IT"/>
        </w:rPr>
        <w:t>, Garzanti, Milano, 2005, 33 ss.; nonché l’articolo di </w:t>
      </w:r>
      <w:r w:rsidRPr="00774B29">
        <w:rPr>
          <w:rFonts w:ascii="Verdana" w:eastAsia="Times New Roman" w:hAnsi="Verdana" w:cs="Times New Roman"/>
          <w:caps/>
          <w:color w:val="000000"/>
          <w:sz w:val="18"/>
          <w:szCs w:val="18"/>
          <w:lang w:eastAsia="it-IT"/>
        </w:rPr>
        <w:t>G.ZAGREBELSKY</w:t>
      </w:r>
      <w:r w:rsidRPr="00774B29">
        <w:rPr>
          <w:rFonts w:ascii="Verdana" w:eastAsia="Times New Roman" w:hAnsi="Verdana" w:cs="Times New Roman"/>
          <w:color w:val="000000"/>
          <w:sz w:val="18"/>
          <w:szCs w:val="18"/>
          <w:lang w:eastAsia="it-IT"/>
        </w:rPr>
        <w:t>, </w:t>
      </w:r>
      <w:r w:rsidRPr="00774B29">
        <w:rPr>
          <w:rFonts w:ascii="Verdana" w:eastAsia="Times New Roman" w:hAnsi="Verdana" w:cs="Times New Roman"/>
          <w:i/>
          <w:iCs/>
          <w:color w:val="000000"/>
          <w:sz w:val="18"/>
          <w:szCs w:val="18"/>
          <w:lang w:eastAsia="it-IT"/>
        </w:rPr>
        <w:t>La Chiesa, la carità e la verità</w:t>
      </w:r>
      <w:r w:rsidRPr="00774B29">
        <w:rPr>
          <w:rFonts w:ascii="Verdana" w:eastAsia="Times New Roman" w:hAnsi="Verdana" w:cs="Times New Roman"/>
          <w:color w:val="000000"/>
          <w:sz w:val="18"/>
          <w:szCs w:val="18"/>
          <w:lang w:eastAsia="it-IT"/>
        </w:rPr>
        <w:t>, in </w:t>
      </w:r>
      <w:r w:rsidRPr="00774B29">
        <w:rPr>
          <w:rFonts w:ascii="Verdana" w:eastAsia="Times New Roman" w:hAnsi="Verdana" w:cs="Times New Roman"/>
          <w:i/>
          <w:iCs/>
          <w:color w:val="000000"/>
          <w:sz w:val="18"/>
          <w:szCs w:val="18"/>
          <w:lang w:eastAsia="it-IT"/>
        </w:rPr>
        <w:t>La Repubblica</w:t>
      </w:r>
      <w:r w:rsidRPr="00774B29">
        <w:rPr>
          <w:rFonts w:ascii="Verdana" w:eastAsia="Times New Roman" w:hAnsi="Verdana" w:cs="Times New Roman"/>
          <w:color w:val="000000"/>
          <w:sz w:val="18"/>
          <w:szCs w:val="18"/>
          <w:lang w:eastAsia="it-IT"/>
        </w:rPr>
        <w:t> del 13 maggio 2006.</w:t>
      </w:r>
    </w:p>
    <w:bookmarkStart w:id="154" w:name="_ftn73"/>
    <w:p w:rsidR="00774B29" w:rsidRPr="00774B29" w:rsidRDefault="00774B29" w:rsidP="00774B29">
      <w:pPr>
        <w:shd w:val="clear" w:color="auto" w:fill="FFFFFF"/>
        <w:spacing w:before="100" w:beforeAutospacing="1" w:after="0" w:line="270" w:lineRule="atLeast"/>
        <w:jc w:val="both"/>
        <w:rPr>
          <w:rFonts w:ascii="Verdana" w:eastAsia="Times New Roman" w:hAnsi="Verdana" w:cs="Times New Roman"/>
          <w:color w:val="000000"/>
          <w:sz w:val="18"/>
          <w:szCs w:val="18"/>
          <w:lang w:eastAsia="it-IT"/>
        </w:rPr>
      </w:pPr>
      <w:r w:rsidRPr="00774B29">
        <w:rPr>
          <w:rFonts w:ascii="Verdana" w:eastAsia="Times New Roman" w:hAnsi="Verdana" w:cs="Times New Roman"/>
          <w:color w:val="000000"/>
          <w:sz w:val="18"/>
          <w:szCs w:val="18"/>
          <w:lang w:eastAsia="it-IT"/>
        </w:rPr>
        <w:fldChar w:fldCharType="begin"/>
      </w:r>
      <w:r w:rsidRPr="00774B29">
        <w:rPr>
          <w:rFonts w:ascii="Verdana" w:eastAsia="Times New Roman" w:hAnsi="Verdana" w:cs="Times New Roman"/>
          <w:color w:val="000000"/>
          <w:sz w:val="18"/>
          <w:szCs w:val="18"/>
          <w:lang w:eastAsia="it-IT"/>
        </w:rPr>
        <w:instrText xml:space="preserve"> HYPERLINK "http://archivio.rivistaaic.it/materiali/anticipazioni/postsecolarismo/index.html" \l "_ftnref73" \o "" </w:instrText>
      </w:r>
      <w:r w:rsidRPr="00774B29">
        <w:rPr>
          <w:rFonts w:ascii="Verdana" w:eastAsia="Times New Roman" w:hAnsi="Verdana" w:cs="Times New Roman"/>
          <w:color w:val="000000"/>
          <w:sz w:val="18"/>
          <w:szCs w:val="18"/>
          <w:lang w:eastAsia="it-IT"/>
        </w:rPr>
        <w:fldChar w:fldCharType="separate"/>
      </w:r>
      <w:r w:rsidRPr="00774B29">
        <w:rPr>
          <w:rFonts w:ascii="Verdana" w:eastAsia="Times New Roman" w:hAnsi="Verdana" w:cs="Times New Roman"/>
          <w:b/>
          <w:bCs/>
          <w:color w:val="003366"/>
          <w:sz w:val="18"/>
          <w:szCs w:val="18"/>
          <w:u w:val="single"/>
          <w:lang w:eastAsia="it-IT"/>
        </w:rPr>
        <w:t>[73]</w:t>
      </w:r>
      <w:r w:rsidRPr="00774B29">
        <w:rPr>
          <w:rFonts w:ascii="Verdana" w:eastAsia="Times New Roman" w:hAnsi="Verdana" w:cs="Times New Roman"/>
          <w:color w:val="000000"/>
          <w:sz w:val="18"/>
          <w:szCs w:val="18"/>
          <w:lang w:eastAsia="it-IT"/>
        </w:rPr>
        <w:fldChar w:fldCharType="end"/>
      </w:r>
      <w:bookmarkEnd w:id="154"/>
      <w:r w:rsidRPr="00774B29">
        <w:rPr>
          <w:rFonts w:ascii="Verdana" w:eastAsia="Times New Roman" w:hAnsi="Verdana" w:cs="Times New Roman"/>
          <w:color w:val="000000"/>
          <w:sz w:val="18"/>
          <w:szCs w:val="18"/>
          <w:lang w:eastAsia="it-IT"/>
        </w:rPr>
        <w:t> Sul problema dei presupposti inaggirabili del discorrere e sulle contraddizioni performative del fallibilismo, </w:t>
      </w:r>
      <w:r w:rsidRPr="00774B29">
        <w:rPr>
          <w:rFonts w:ascii="Verdana" w:eastAsia="Times New Roman" w:hAnsi="Verdana" w:cs="Times New Roman"/>
          <w:caps/>
          <w:color w:val="000000"/>
          <w:sz w:val="18"/>
          <w:szCs w:val="18"/>
          <w:lang w:eastAsia="it-IT"/>
        </w:rPr>
        <w:t>K.-O. APEL</w:t>
      </w:r>
      <w:r w:rsidRPr="00774B29">
        <w:rPr>
          <w:rFonts w:ascii="Verdana" w:eastAsia="Times New Roman" w:hAnsi="Verdana" w:cs="Times New Roman"/>
          <w:color w:val="000000"/>
          <w:sz w:val="18"/>
          <w:szCs w:val="18"/>
          <w:lang w:eastAsia="it-IT"/>
        </w:rPr>
        <w:t>, </w:t>
      </w:r>
      <w:r w:rsidRPr="00774B29">
        <w:rPr>
          <w:rFonts w:ascii="Verdana" w:eastAsia="Times New Roman" w:hAnsi="Verdana" w:cs="Times New Roman"/>
          <w:i/>
          <w:iCs/>
          <w:color w:val="000000"/>
          <w:sz w:val="18"/>
          <w:szCs w:val="18"/>
          <w:lang w:eastAsia="it-IT"/>
        </w:rPr>
        <w:t>L’</w:t>
      </w:r>
      <w:r w:rsidRPr="00774B29">
        <w:rPr>
          <w:rFonts w:ascii="Verdana" w:eastAsia="Times New Roman" w:hAnsi="Verdana" w:cs="Times New Roman"/>
          <w:color w:val="000000"/>
          <w:sz w:val="18"/>
          <w:szCs w:val="18"/>
          <w:lang w:eastAsia="it-IT"/>
        </w:rPr>
        <w:t>apriori </w:t>
      </w:r>
      <w:r w:rsidRPr="00774B29">
        <w:rPr>
          <w:rFonts w:ascii="Verdana" w:eastAsia="Times New Roman" w:hAnsi="Verdana" w:cs="Times New Roman"/>
          <w:i/>
          <w:iCs/>
          <w:color w:val="000000"/>
          <w:sz w:val="18"/>
          <w:szCs w:val="18"/>
          <w:lang w:eastAsia="it-IT"/>
        </w:rPr>
        <w:t>della comunità di comunicazione</w:t>
      </w:r>
      <w:r w:rsidRPr="00774B29">
        <w:rPr>
          <w:rFonts w:ascii="Verdana" w:eastAsia="Times New Roman" w:hAnsi="Verdana" w:cs="Times New Roman"/>
          <w:color w:val="000000"/>
          <w:sz w:val="18"/>
          <w:szCs w:val="18"/>
          <w:lang w:eastAsia="it-IT"/>
        </w:rPr>
        <w:t> (1973), tr.it. in </w:t>
      </w:r>
      <w:r w:rsidRPr="00774B29">
        <w:rPr>
          <w:rFonts w:ascii="Verdana" w:eastAsia="Times New Roman" w:hAnsi="Verdana" w:cs="Times New Roman"/>
          <w:caps/>
          <w:color w:val="000000"/>
          <w:sz w:val="18"/>
          <w:szCs w:val="18"/>
          <w:lang w:eastAsia="it-IT"/>
        </w:rPr>
        <w:t>ID</w:t>
      </w:r>
      <w:r w:rsidRPr="00774B29">
        <w:rPr>
          <w:rFonts w:ascii="Verdana" w:eastAsia="Times New Roman" w:hAnsi="Verdana" w:cs="Times New Roman"/>
          <w:color w:val="000000"/>
          <w:sz w:val="18"/>
          <w:szCs w:val="18"/>
          <w:lang w:eastAsia="it-IT"/>
        </w:rPr>
        <w:t>., </w:t>
      </w:r>
      <w:r w:rsidRPr="00774B29">
        <w:rPr>
          <w:rFonts w:ascii="Verdana" w:eastAsia="Times New Roman" w:hAnsi="Verdana" w:cs="Times New Roman"/>
          <w:i/>
          <w:iCs/>
          <w:color w:val="000000"/>
          <w:sz w:val="18"/>
          <w:szCs w:val="18"/>
          <w:lang w:eastAsia="it-IT"/>
        </w:rPr>
        <w:t>Comunità e comunicazione</w:t>
      </w:r>
      <w:r w:rsidRPr="00774B29">
        <w:rPr>
          <w:rFonts w:ascii="Verdana" w:eastAsia="Times New Roman" w:hAnsi="Verdana" w:cs="Times New Roman"/>
          <w:color w:val="000000"/>
          <w:sz w:val="18"/>
          <w:szCs w:val="18"/>
          <w:lang w:eastAsia="it-IT"/>
        </w:rPr>
        <w:t xml:space="preserve">, Rosenberg &amp; </w:t>
      </w:r>
      <w:proofErr w:type="spellStart"/>
      <w:r w:rsidRPr="00774B29">
        <w:rPr>
          <w:rFonts w:ascii="Verdana" w:eastAsia="Times New Roman" w:hAnsi="Verdana" w:cs="Times New Roman"/>
          <w:color w:val="000000"/>
          <w:sz w:val="18"/>
          <w:szCs w:val="18"/>
          <w:lang w:eastAsia="it-IT"/>
        </w:rPr>
        <w:t>Sellier</w:t>
      </w:r>
      <w:proofErr w:type="spellEnd"/>
      <w:r w:rsidRPr="00774B29">
        <w:rPr>
          <w:rFonts w:ascii="Verdana" w:eastAsia="Times New Roman" w:hAnsi="Verdana" w:cs="Times New Roman"/>
          <w:color w:val="000000"/>
          <w:sz w:val="18"/>
          <w:szCs w:val="18"/>
          <w:lang w:eastAsia="it-IT"/>
        </w:rPr>
        <w:t>, Torino, 1977, 243 ss.; </w:t>
      </w:r>
      <w:r w:rsidRPr="00774B29">
        <w:rPr>
          <w:rFonts w:ascii="Verdana" w:eastAsia="Times New Roman" w:hAnsi="Verdana" w:cs="Times New Roman"/>
          <w:caps/>
          <w:color w:val="000000"/>
          <w:sz w:val="18"/>
          <w:szCs w:val="18"/>
          <w:lang w:eastAsia="it-IT"/>
        </w:rPr>
        <w:t>J.HABERMAS</w:t>
      </w:r>
      <w:r w:rsidRPr="00774B29">
        <w:rPr>
          <w:rFonts w:ascii="Verdana" w:eastAsia="Times New Roman" w:hAnsi="Verdana" w:cs="Times New Roman"/>
          <w:color w:val="000000"/>
          <w:sz w:val="18"/>
          <w:szCs w:val="18"/>
          <w:lang w:eastAsia="it-IT"/>
        </w:rPr>
        <w:t>, </w:t>
      </w:r>
      <w:r w:rsidRPr="00774B29">
        <w:rPr>
          <w:rFonts w:ascii="Verdana" w:eastAsia="Times New Roman" w:hAnsi="Verdana" w:cs="Times New Roman"/>
          <w:i/>
          <w:iCs/>
          <w:color w:val="000000"/>
          <w:sz w:val="18"/>
          <w:szCs w:val="18"/>
          <w:lang w:eastAsia="it-IT"/>
        </w:rPr>
        <w:t>Etica del discorso</w:t>
      </w:r>
      <w:r w:rsidRPr="00774B29">
        <w:rPr>
          <w:rFonts w:ascii="Verdana" w:eastAsia="Times New Roman" w:hAnsi="Verdana" w:cs="Times New Roman"/>
          <w:color w:val="000000"/>
          <w:sz w:val="18"/>
          <w:szCs w:val="18"/>
          <w:lang w:eastAsia="it-IT"/>
        </w:rPr>
        <w:t>, cit., 89 ss.; </w:t>
      </w:r>
      <w:r w:rsidRPr="00774B29">
        <w:rPr>
          <w:rFonts w:ascii="Verdana" w:eastAsia="Times New Roman" w:hAnsi="Verdana" w:cs="Times New Roman"/>
          <w:caps/>
          <w:color w:val="000000"/>
          <w:sz w:val="18"/>
          <w:szCs w:val="18"/>
          <w:lang w:eastAsia="it-IT"/>
        </w:rPr>
        <w:t>S.PETRUCCIANI</w:t>
      </w:r>
      <w:r w:rsidRPr="00774B29">
        <w:rPr>
          <w:rFonts w:ascii="Verdana" w:eastAsia="Times New Roman" w:hAnsi="Verdana" w:cs="Times New Roman"/>
          <w:color w:val="000000"/>
          <w:sz w:val="18"/>
          <w:szCs w:val="18"/>
          <w:lang w:eastAsia="it-IT"/>
        </w:rPr>
        <w:t>, </w:t>
      </w:r>
      <w:r w:rsidRPr="00774B29">
        <w:rPr>
          <w:rFonts w:ascii="Verdana" w:eastAsia="Times New Roman" w:hAnsi="Verdana" w:cs="Times New Roman"/>
          <w:i/>
          <w:iCs/>
          <w:color w:val="000000"/>
          <w:sz w:val="18"/>
          <w:szCs w:val="18"/>
          <w:lang w:eastAsia="it-IT"/>
        </w:rPr>
        <w:t xml:space="preserve">Etica dell’argomentazione. Ragione, scienza e prassi nel pensiero di Karl Otto </w:t>
      </w:r>
      <w:proofErr w:type="spellStart"/>
      <w:r w:rsidRPr="00774B29">
        <w:rPr>
          <w:rFonts w:ascii="Verdana" w:eastAsia="Times New Roman" w:hAnsi="Verdana" w:cs="Times New Roman"/>
          <w:i/>
          <w:iCs/>
          <w:color w:val="000000"/>
          <w:sz w:val="18"/>
          <w:szCs w:val="18"/>
          <w:lang w:eastAsia="it-IT"/>
        </w:rPr>
        <w:t>Apel</w:t>
      </w:r>
      <w:proofErr w:type="spellEnd"/>
      <w:r w:rsidRPr="00774B29">
        <w:rPr>
          <w:rFonts w:ascii="Verdana" w:eastAsia="Times New Roman" w:hAnsi="Verdana" w:cs="Times New Roman"/>
          <w:color w:val="000000"/>
          <w:sz w:val="18"/>
          <w:szCs w:val="18"/>
          <w:lang w:eastAsia="it-IT"/>
        </w:rPr>
        <w:t>, Marietti, Genova, 1988; </w:t>
      </w:r>
      <w:r w:rsidRPr="00774B29">
        <w:rPr>
          <w:rFonts w:ascii="Verdana" w:eastAsia="Times New Roman" w:hAnsi="Verdana" w:cs="Times New Roman"/>
          <w:caps/>
          <w:color w:val="000000"/>
          <w:sz w:val="18"/>
          <w:szCs w:val="18"/>
          <w:lang w:eastAsia="it-IT"/>
        </w:rPr>
        <w:t>ID., </w:t>
      </w:r>
      <w:r w:rsidRPr="00774B29">
        <w:rPr>
          <w:rFonts w:ascii="Verdana" w:eastAsia="Times New Roman" w:hAnsi="Verdana" w:cs="Times New Roman"/>
          <w:i/>
          <w:iCs/>
          <w:color w:val="000000"/>
          <w:sz w:val="18"/>
          <w:szCs w:val="18"/>
          <w:lang w:eastAsia="it-IT"/>
        </w:rPr>
        <w:t xml:space="preserve">Introduzione a </w:t>
      </w:r>
      <w:proofErr w:type="spellStart"/>
      <w:r w:rsidRPr="00774B29">
        <w:rPr>
          <w:rFonts w:ascii="Verdana" w:eastAsia="Times New Roman" w:hAnsi="Verdana" w:cs="Times New Roman"/>
          <w:i/>
          <w:iCs/>
          <w:color w:val="000000"/>
          <w:sz w:val="18"/>
          <w:szCs w:val="18"/>
          <w:lang w:eastAsia="it-IT"/>
        </w:rPr>
        <w:t>Habermas</w:t>
      </w:r>
      <w:proofErr w:type="spellEnd"/>
      <w:r w:rsidRPr="00774B29">
        <w:rPr>
          <w:rFonts w:ascii="Verdana" w:eastAsia="Times New Roman" w:hAnsi="Verdana" w:cs="Times New Roman"/>
          <w:color w:val="000000"/>
          <w:sz w:val="18"/>
          <w:szCs w:val="18"/>
          <w:lang w:eastAsia="it-IT"/>
        </w:rPr>
        <w:t xml:space="preserve">, Laterza, Roma-Bari, 2000, 76 ss.; una critica icastica alle tesi di </w:t>
      </w:r>
      <w:proofErr w:type="spellStart"/>
      <w:r w:rsidRPr="00774B29">
        <w:rPr>
          <w:rFonts w:ascii="Verdana" w:eastAsia="Times New Roman" w:hAnsi="Verdana" w:cs="Times New Roman"/>
          <w:color w:val="000000"/>
          <w:sz w:val="18"/>
          <w:szCs w:val="18"/>
          <w:lang w:eastAsia="it-IT"/>
        </w:rPr>
        <w:t>Apel</w:t>
      </w:r>
      <w:proofErr w:type="spellEnd"/>
      <w:r w:rsidRPr="00774B29">
        <w:rPr>
          <w:rFonts w:ascii="Verdana" w:eastAsia="Times New Roman" w:hAnsi="Verdana" w:cs="Times New Roman"/>
          <w:color w:val="000000"/>
          <w:sz w:val="18"/>
          <w:szCs w:val="18"/>
          <w:lang w:eastAsia="it-IT"/>
        </w:rPr>
        <w:t xml:space="preserve"> in </w:t>
      </w:r>
      <w:r w:rsidRPr="00774B29">
        <w:rPr>
          <w:rFonts w:ascii="Verdana" w:eastAsia="Times New Roman" w:hAnsi="Verdana" w:cs="Times New Roman"/>
          <w:caps/>
          <w:color w:val="000000"/>
          <w:sz w:val="18"/>
          <w:szCs w:val="18"/>
          <w:lang w:eastAsia="it-IT"/>
        </w:rPr>
        <w:t>G.AGAMBEN</w:t>
      </w:r>
      <w:r w:rsidRPr="00774B29">
        <w:rPr>
          <w:rFonts w:ascii="Verdana" w:eastAsia="Times New Roman" w:hAnsi="Verdana" w:cs="Times New Roman"/>
          <w:color w:val="000000"/>
          <w:sz w:val="18"/>
          <w:szCs w:val="18"/>
          <w:lang w:eastAsia="it-IT"/>
        </w:rPr>
        <w:t>, </w:t>
      </w:r>
      <w:r w:rsidRPr="00774B29">
        <w:rPr>
          <w:rFonts w:ascii="Verdana" w:eastAsia="Times New Roman" w:hAnsi="Verdana" w:cs="Times New Roman"/>
          <w:i/>
          <w:iCs/>
          <w:color w:val="000000"/>
          <w:sz w:val="18"/>
          <w:szCs w:val="18"/>
          <w:lang w:eastAsia="it-IT"/>
        </w:rPr>
        <w:t>Quel che resta di Auschwitz</w:t>
      </w:r>
      <w:r w:rsidRPr="00774B29">
        <w:rPr>
          <w:rFonts w:ascii="Verdana" w:eastAsia="Times New Roman" w:hAnsi="Verdana" w:cs="Times New Roman"/>
          <w:color w:val="000000"/>
          <w:sz w:val="18"/>
          <w:szCs w:val="18"/>
          <w:lang w:eastAsia="it-IT"/>
        </w:rPr>
        <w:t>, cit., 58 ss., per il quale Auschwitz, con la figura estrema del “musulmano” nel </w:t>
      </w:r>
      <w:r w:rsidRPr="00774B29">
        <w:rPr>
          <w:rFonts w:ascii="Verdana" w:eastAsia="Times New Roman" w:hAnsi="Verdana" w:cs="Times New Roman"/>
          <w:i/>
          <w:iCs/>
          <w:color w:val="000000"/>
          <w:sz w:val="18"/>
          <w:szCs w:val="18"/>
          <w:lang w:eastAsia="it-IT"/>
        </w:rPr>
        <w:t>lager</w:t>
      </w:r>
      <w:r w:rsidRPr="00774B29">
        <w:rPr>
          <w:rFonts w:ascii="Verdana" w:eastAsia="Times New Roman" w:hAnsi="Verdana" w:cs="Times New Roman"/>
          <w:color w:val="000000"/>
          <w:sz w:val="18"/>
          <w:szCs w:val="18"/>
          <w:lang w:eastAsia="it-IT"/>
        </w:rPr>
        <w:t>, è “la confutazione radicale di ogni principio di comunicazione obbligatoria” (ivi,59).</w:t>
      </w:r>
    </w:p>
    <w:bookmarkStart w:id="155" w:name="_ftn74"/>
    <w:p w:rsidR="00774B29" w:rsidRPr="00774B29" w:rsidRDefault="00774B29" w:rsidP="00774B29">
      <w:pPr>
        <w:shd w:val="clear" w:color="auto" w:fill="FFFFFF"/>
        <w:spacing w:before="100" w:beforeAutospacing="1" w:after="0" w:line="270" w:lineRule="atLeast"/>
        <w:jc w:val="both"/>
        <w:rPr>
          <w:rFonts w:ascii="Verdana" w:eastAsia="Times New Roman" w:hAnsi="Verdana" w:cs="Times New Roman"/>
          <w:color w:val="000000"/>
          <w:sz w:val="18"/>
          <w:szCs w:val="18"/>
          <w:lang w:eastAsia="it-IT"/>
        </w:rPr>
      </w:pPr>
      <w:r w:rsidRPr="00774B29">
        <w:rPr>
          <w:rFonts w:ascii="Verdana" w:eastAsia="Times New Roman" w:hAnsi="Verdana" w:cs="Times New Roman"/>
          <w:color w:val="000000"/>
          <w:sz w:val="18"/>
          <w:szCs w:val="18"/>
          <w:lang w:eastAsia="it-IT"/>
        </w:rPr>
        <w:fldChar w:fldCharType="begin"/>
      </w:r>
      <w:r w:rsidRPr="00774B29">
        <w:rPr>
          <w:rFonts w:ascii="Verdana" w:eastAsia="Times New Roman" w:hAnsi="Verdana" w:cs="Times New Roman"/>
          <w:color w:val="000000"/>
          <w:sz w:val="18"/>
          <w:szCs w:val="18"/>
          <w:lang w:eastAsia="it-IT"/>
        </w:rPr>
        <w:instrText xml:space="preserve"> HYPERLINK "http://archivio.rivistaaic.it/materiali/anticipazioni/postsecolarismo/index.html" \l "_ftnref74" \o "" </w:instrText>
      </w:r>
      <w:r w:rsidRPr="00774B29">
        <w:rPr>
          <w:rFonts w:ascii="Verdana" w:eastAsia="Times New Roman" w:hAnsi="Verdana" w:cs="Times New Roman"/>
          <w:color w:val="000000"/>
          <w:sz w:val="18"/>
          <w:szCs w:val="18"/>
          <w:lang w:eastAsia="it-IT"/>
        </w:rPr>
        <w:fldChar w:fldCharType="separate"/>
      </w:r>
      <w:r w:rsidRPr="00774B29">
        <w:rPr>
          <w:rFonts w:ascii="Verdana" w:eastAsia="Times New Roman" w:hAnsi="Verdana" w:cs="Times New Roman"/>
          <w:b/>
          <w:bCs/>
          <w:color w:val="003366"/>
          <w:sz w:val="18"/>
          <w:szCs w:val="18"/>
          <w:u w:val="single"/>
          <w:lang w:eastAsia="it-IT"/>
        </w:rPr>
        <w:t>[74]</w:t>
      </w:r>
      <w:r w:rsidRPr="00774B29">
        <w:rPr>
          <w:rFonts w:ascii="Verdana" w:eastAsia="Times New Roman" w:hAnsi="Verdana" w:cs="Times New Roman"/>
          <w:color w:val="000000"/>
          <w:sz w:val="18"/>
          <w:szCs w:val="18"/>
          <w:lang w:eastAsia="it-IT"/>
        </w:rPr>
        <w:fldChar w:fldCharType="end"/>
      </w:r>
      <w:bookmarkEnd w:id="155"/>
      <w:r w:rsidRPr="00774B29">
        <w:rPr>
          <w:rFonts w:ascii="Verdana" w:eastAsia="Times New Roman" w:hAnsi="Verdana" w:cs="Times New Roman"/>
          <w:color w:val="000000"/>
          <w:sz w:val="18"/>
          <w:szCs w:val="18"/>
          <w:lang w:eastAsia="it-IT"/>
        </w:rPr>
        <w:t> Sulla simmetria tra </w:t>
      </w:r>
      <w:proofErr w:type="spellStart"/>
      <w:r w:rsidRPr="00774B29">
        <w:rPr>
          <w:rFonts w:ascii="Verdana" w:eastAsia="Times New Roman" w:hAnsi="Verdana" w:cs="Times New Roman"/>
          <w:i/>
          <w:iCs/>
          <w:color w:val="000000"/>
          <w:sz w:val="18"/>
          <w:szCs w:val="18"/>
          <w:lang w:eastAsia="it-IT"/>
        </w:rPr>
        <w:t>sacratio</w:t>
      </w:r>
      <w:proofErr w:type="spellEnd"/>
      <w:r w:rsidRPr="00774B29">
        <w:rPr>
          <w:rFonts w:ascii="Verdana" w:eastAsia="Times New Roman" w:hAnsi="Verdana" w:cs="Times New Roman"/>
          <w:color w:val="000000"/>
          <w:sz w:val="18"/>
          <w:szCs w:val="18"/>
          <w:lang w:eastAsia="it-IT"/>
        </w:rPr>
        <w:t> e sovranità, e sulla sacertà come “forma originaria dell’implicazione della nuda vita nell’ordine giuridico-politico”, ancora </w:t>
      </w:r>
      <w:r w:rsidRPr="00774B29">
        <w:rPr>
          <w:rFonts w:ascii="Verdana" w:eastAsia="Times New Roman" w:hAnsi="Verdana" w:cs="Times New Roman"/>
          <w:caps/>
          <w:color w:val="000000"/>
          <w:sz w:val="18"/>
          <w:szCs w:val="18"/>
          <w:lang w:eastAsia="it-IT"/>
        </w:rPr>
        <w:t>G.AGAMBEN</w:t>
      </w:r>
      <w:r w:rsidRPr="00774B29">
        <w:rPr>
          <w:rFonts w:ascii="Verdana" w:eastAsia="Times New Roman" w:hAnsi="Verdana" w:cs="Times New Roman"/>
          <w:color w:val="000000"/>
          <w:sz w:val="18"/>
          <w:szCs w:val="18"/>
          <w:lang w:eastAsia="it-IT"/>
        </w:rPr>
        <w:t xml:space="preserve">, Homo </w:t>
      </w:r>
      <w:proofErr w:type="spellStart"/>
      <w:r w:rsidRPr="00774B29">
        <w:rPr>
          <w:rFonts w:ascii="Verdana" w:eastAsia="Times New Roman" w:hAnsi="Verdana" w:cs="Times New Roman"/>
          <w:color w:val="000000"/>
          <w:sz w:val="18"/>
          <w:szCs w:val="18"/>
          <w:lang w:eastAsia="it-IT"/>
        </w:rPr>
        <w:t>sacer</w:t>
      </w:r>
      <w:proofErr w:type="spellEnd"/>
      <w:r w:rsidRPr="00774B29">
        <w:rPr>
          <w:rFonts w:ascii="Verdana" w:eastAsia="Times New Roman" w:hAnsi="Verdana" w:cs="Times New Roman"/>
          <w:color w:val="000000"/>
          <w:sz w:val="18"/>
          <w:szCs w:val="18"/>
          <w:lang w:eastAsia="it-IT"/>
        </w:rPr>
        <w:t>, cit., 93-94: “Ai due limiti estremi dell’ordinamento, sovrano e </w:t>
      </w:r>
      <w:r w:rsidRPr="00774B29">
        <w:rPr>
          <w:rFonts w:ascii="Verdana" w:eastAsia="Times New Roman" w:hAnsi="Verdana" w:cs="Times New Roman"/>
          <w:i/>
          <w:iCs/>
          <w:color w:val="000000"/>
          <w:sz w:val="18"/>
          <w:szCs w:val="18"/>
          <w:lang w:eastAsia="it-IT"/>
        </w:rPr>
        <w:t xml:space="preserve">homo </w:t>
      </w:r>
      <w:proofErr w:type="spellStart"/>
      <w:r w:rsidRPr="00774B29">
        <w:rPr>
          <w:rFonts w:ascii="Verdana" w:eastAsia="Times New Roman" w:hAnsi="Verdana" w:cs="Times New Roman"/>
          <w:i/>
          <w:iCs/>
          <w:color w:val="000000"/>
          <w:sz w:val="18"/>
          <w:szCs w:val="18"/>
          <w:lang w:eastAsia="it-IT"/>
        </w:rPr>
        <w:t>sacer</w:t>
      </w:r>
      <w:proofErr w:type="spellEnd"/>
      <w:r w:rsidRPr="00774B29">
        <w:rPr>
          <w:rFonts w:ascii="Verdana" w:eastAsia="Times New Roman" w:hAnsi="Verdana" w:cs="Times New Roman"/>
          <w:color w:val="000000"/>
          <w:sz w:val="18"/>
          <w:szCs w:val="18"/>
          <w:lang w:eastAsia="it-IT"/>
        </w:rPr>
        <w:t> presentano due figure simmetriche, che hanno la stessa struttura e sono correlate, nel senso che sovrano è colui rispetto al quale tutti gli uomini sono potenzialmente </w:t>
      </w:r>
      <w:proofErr w:type="spellStart"/>
      <w:r w:rsidRPr="00774B29">
        <w:rPr>
          <w:rFonts w:ascii="Verdana" w:eastAsia="Times New Roman" w:hAnsi="Verdana" w:cs="Times New Roman"/>
          <w:i/>
          <w:iCs/>
          <w:color w:val="000000"/>
          <w:sz w:val="18"/>
          <w:szCs w:val="18"/>
          <w:lang w:eastAsia="it-IT"/>
        </w:rPr>
        <w:t>homines</w:t>
      </w:r>
      <w:proofErr w:type="spellEnd"/>
      <w:r w:rsidRPr="00774B29">
        <w:rPr>
          <w:rFonts w:ascii="Verdana" w:eastAsia="Times New Roman" w:hAnsi="Verdana" w:cs="Times New Roman"/>
          <w:i/>
          <w:iCs/>
          <w:color w:val="000000"/>
          <w:sz w:val="18"/>
          <w:szCs w:val="18"/>
          <w:lang w:eastAsia="it-IT"/>
        </w:rPr>
        <w:t xml:space="preserve"> sacri</w:t>
      </w:r>
      <w:r w:rsidRPr="00774B29">
        <w:rPr>
          <w:rFonts w:ascii="Verdana" w:eastAsia="Times New Roman" w:hAnsi="Verdana" w:cs="Times New Roman"/>
          <w:color w:val="000000"/>
          <w:sz w:val="18"/>
          <w:szCs w:val="18"/>
          <w:lang w:eastAsia="it-IT"/>
        </w:rPr>
        <w:t> e </w:t>
      </w:r>
      <w:r w:rsidRPr="00774B29">
        <w:rPr>
          <w:rFonts w:ascii="Verdana" w:eastAsia="Times New Roman" w:hAnsi="Verdana" w:cs="Times New Roman"/>
          <w:i/>
          <w:iCs/>
          <w:color w:val="000000"/>
          <w:sz w:val="18"/>
          <w:szCs w:val="18"/>
          <w:lang w:eastAsia="it-IT"/>
        </w:rPr>
        <w:t xml:space="preserve">homo </w:t>
      </w:r>
      <w:proofErr w:type="spellStart"/>
      <w:r w:rsidRPr="00774B29">
        <w:rPr>
          <w:rFonts w:ascii="Verdana" w:eastAsia="Times New Roman" w:hAnsi="Verdana" w:cs="Times New Roman"/>
          <w:i/>
          <w:iCs/>
          <w:color w:val="000000"/>
          <w:sz w:val="18"/>
          <w:szCs w:val="18"/>
          <w:lang w:eastAsia="it-IT"/>
        </w:rPr>
        <w:t>sacer</w:t>
      </w:r>
      <w:proofErr w:type="spellEnd"/>
      <w:r w:rsidRPr="00774B29">
        <w:rPr>
          <w:rFonts w:ascii="Verdana" w:eastAsia="Times New Roman" w:hAnsi="Verdana" w:cs="Times New Roman"/>
          <w:color w:val="000000"/>
          <w:sz w:val="18"/>
          <w:szCs w:val="18"/>
          <w:lang w:eastAsia="it-IT"/>
        </w:rPr>
        <w:t> è colui rispetto al quale tutti gli uomini agiscono come sovrani”; </w:t>
      </w:r>
      <w:proofErr w:type="spellStart"/>
      <w:r w:rsidRPr="00774B29">
        <w:rPr>
          <w:rFonts w:ascii="Verdana" w:eastAsia="Times New Roman" w:hAnsi="Verdana" w:cs="Times New Roman"/>
          <w:caps/>
          <w:color w:val="000000"/>
          <w:sz w:val="18"/>
          <w:szCs w:val="18"/>
          <w:lang w:eastAsia="it-IT"/>
        </w:rPr>
        <w:t>ID.</w:t>
      </w:r>
      <w:r w:rsidRPr="00774B29">
        <w:rPr>
          <w:rFonts w:ascii="Verdana" w:eastAsia="Times New Roman" w:hAnsi="Verdana" w:cs="Times New Roman"/>
          <w:i/>
          <w:iCs/>
          <w:color w:val="000000"/>
          <w:sz w:val="18"/>
          <w:szCs w:val="18"/>
          <w:lang w:eastAsia="it-IT"/>
        </w:rPr>
        <w:t>Stato</w:t>
      </w:r>
      <w:proofErr w:type="spellEnd"/>
      <w:r w:rsidRPr="00774B29">
        <w:rPr>
          <w:rFonts w:ascii="Verdana" w:eastAsia="Times New Roman" w:hAnsi="Verdana" w:cs="Times New Roman"/>
          <w:i/>
          <w:iCs/>
          <w:color w:val="000000"/>
          <w:sz w:val="18"/>
          <w:szCs w:val="18"/>
          <w:lang w:eastAsia="it-IT"/>
        </w:rPr>
        <w:t xml:space="preserve"> di eccezione</w:t>
      </w:r>
      <w:r w:rsidRPr="00774B29">
        <w:rPr>
          <w:rFonts w:ascii="Verdana" w:eastAsia="Times New Roman" w:hAnsi="Verdana" w:cs="Times New Roman"/>
          <w:color w:val="000000"/>
          <w:sz w:val="18"/>
          <w:szCs w:val="18"/>
          <w:lang w:eastAsia="it-IT"/>
        </w:rPr>
        <w:t>, cit., 19 ss. e 48 (l’</w:t>
      </w:r>
      <w:r w:rsidRPr="00774B29">
        <w:rPr>
          <w:rFonts w:ascii="Verdana" w:eastAsia="Times New Roman" w:hAnsi="Verdana" w:cs="Times New Roman"/>
          <w:i/>
          <w:iCs/>
          <w:color w:val="000000"/>
          <w:sz w:val="18"/>
          <w:szCs w:val="18"/>
          <w:lang w:eastAsia="it-IT"/>
        </w:rPr>
        <w:t>essere-fuori </w:t>
      </w:r>
      <w:r w:rsidRPr="00774B29">
        <w:rPr>
          <w:rFonts w:ascii="Verdana" w:eastAsia="Times New Roman" w:hAnsi="Verdana" w:cs="Times New Roman"/>
          <w:color w:val="000000"/>
          <w:sz w:val="18"/>
          <w:szCs w:val="18"/>
          <w:lang w:eastAsia="it-IT"/>
        </w:rPr>
        <w:t>e insieme appartenere, l’ossimoro </w:t>
      </w:r>
      <w:r w:rsidRPr="00774B29">
        <w:rPr>
          <w:rFonts w:ascii="Verdana" w:eastAsia="Times New Roman" w:hAnsi="Verdana" w:cs="Times New Roman"/>
          <w:i/>
          <w:iCs/>
          <w:color w:val="000000"/>
          <w:sz w:val="18"/>
          <w:szCs w:val="18"/>
          <w:lang w:eastAsia="it-IT"/>
        </w:rPr>
        <w:t>estasi-</w:t>
      </w:r>
      <w:r w:rsidRPr="00774B29">
        <w:rPr>
          <w:rFonts w:ascii="Verdana" w:eastAsia="Times New Roman" w:hAnsi="Verdana" w:cs="Times New Roman"/>
          <w:i/>
          <w:iCs/>
          <w:color w:val="000000"/>
          <w:sz w:val="18"/>
          <w:szCs w:val="18"/>
          <w:lang w:eastAsia="it-IT"/>
        </w:rPr>
        <w:lastRenderedPageBreak/>
        <w:t>appartenenza</w:t>
      </w:r>
      <w:r w:rsidRPr="00774B29">
        <w:rPr>
          <w:rFonts w:ascii="Verdana" w:eastAsia="Times New Roman" w:hAnsi="Verdana" w:cs="Times New Roman"/>
          <w:color w:val="000000"/>
          <w:sz w:val="18"/>
          <w:szCs w:val="18"/>
          <w:lang w:eastAsia="it-IT"/>
        </w:rPr>
        <w:t> è proprio dello stato di eccezione, ma anche del sovrano, che su esso decide, e che sta insieme fuori dell’ordinamento e gli appartiene, richiamando </w:t>
      </w:r>
      <w:r w:rsidRPr="00774B29">
        <w:rPr>
          <w:rFonts w:ascii="Verdana" w:eastAsia="Times New Roman" w:hAnsi="Verdana" w:cs="Times New Roman"/>
          <w:caps/>
          <w:color w:val="000000"/>
          <w:sz w:val="18"/>
          <w:szCs w:val="18"/>
          <w:lang w:eastAsia="it-IT"/>
        </w:rPr>
        <w:t>C.SCHMITT</w:t>
      </w:r>
      <w:r w:rsidRPr="00774B29">
        <w:rPr>
          <w:rFonts w:ascii="Verdana" w:eastAsia="Times New Roman" w:hAnsi="Verdana" w:cs="Times New Roman"/>
          <w:color w:val="000000"/>
          <w:sz w:val="18"/>
          <w:szCs w:val="18"/>
          <w:lang w:eastAsia="it-IT"/>
        </w:rPr>
        <w:t>, </w:t>
      </w:r>
      <w:r w:rsidRPr="00774B29">
        <w:rPr>
          <w:rFonts w:ascii="Verdana" w:eastAsia="Times New Roman" w:hAnsi="Verdana" w:cs="Times New Roman"/>
          <w:i/>
          <w:iCs/>
          <w:color w:val="000000"/>
          <w:sz w:val="18"/>
          <w:szCs w:val="18"/>
          <w:lang w:eastAsia="it-IT"/>
        </w:rPr>
        <w:t>Teologia politica</w:t>
      </w:r>
      <w:r w:rsidRPr="00774B29">
        <w:rPr>
          <w:rFonts w:ascii="Verdana" w:eastAsia="Times New Roman" w:hAnsi="Verdana" w:cs="Times New Roman"/>
          <w:color w:val="000000"/>
          <w:sz w:val="18"/>
          <w:szCs w:val="18"/>
          <w:lang w:eastAsia="it-IT"/>
        </w:rPr>
        <w:t>, 34 dell’</w:t>
      </w:r>
      <w:proofErr w:type="spellStart"/>
      <w:r w:rsidRPr="00774B29">
        <w:rPr>
          <w:rFonts w:ascii="Verdana" w:eastAsia="Times New Roman" w:hAnsi="Verdana" w:cs="Times New Roman"/>
          <w:color w:val="000000"/>
          <w:sz w:val="18"/>
          <w:szCs w:val="18"/>
          <w:lang w:eastAsia="it-IT"/>
        </w:rPr>
        <w:t>ed.cit</w:t>
      </w:r>
      <w:proofErr w:type="spellEnd"/>
      <w:r w:rsidRPr="00774B29">
        <w:rPr>
          <w:rFonts w:ascii="Verdana" w:eastAsia="Times New Roman" w:hAnsi="Verdana" w:cs="Times New Roman"/>
          <w:color w:val="000000"/>
          <w:sz w:val="18"/>
          <w:szCs w:val="18"/>
          <w:lang w:eastAsia="it-IT"/>
        </w:rPr>
        <w:t>.).   Sul tema già </w:t>
      </w:r>
      <w:r w:rsidRPr="00774B29">
        <w:rPr>
          <w:rFonts w:ascii="Verdana" w:eastAsia="Times New Roman" w:hAnsi="Verdana" w:cs="Times New Roman"/>
          <w:caps/>
          <w:color w:val="000000"/>
          <w:sz w:val="18"/>
          <w:szCs w:val="18"/>
          <w:lang w:eastAsia="it-IT"/>
        </w:rPr>
        <w:t>W.BENJAMIN, </w:t>
      </w:r>
      <w:r w:rsidRPr="00774B29">
        <w:rPr>
          <w:rFonts w:ascii="Verdana" w:eastAsia="Times New Roman" w:hAnsi="Verdana" w:cs="Times New Roman"/>
          <w:i/>
          <w:iCs/>
          <w:color w:val="000000"/>
          <w:sz w:val="18"/>
          <w:szCs w:val="18"/>
          <w:lang w:eastAsia="it-IT"/>
        </w:rPr>
        <w:t>Per la critica della violenza,</w:t>
      </w:r>
      <w:r w:rsidRPr="00774B29">
        <w:rPr>
          <w:rFonts w:ascii="Verdana" w:eastAsia="Times New Roman" w:hAnsi="Verdana" w:cs="Times New Roman"/>
          <w:color w:val="000000"/>
          <w:sz w:val="18"/>
          <w:szCs w:val="18"/>
          <w:lang w:eastAsia="it-IT"/>
        </w:rPr>
        <w:t> cit., 26: “Poiché con la nuda vita cessa il dominio del diritto sul vivente. La violenza mitica è violenza sanguinosa sulla nuda vita in nome della violenza; la pura violenza divina sopra ogni vita in nome del vivente. La prima esige sacrifici, la seconda li accetta”; sul saggio di Benjamin anche </w:t>
      </w:r>
      <w:r w:rsidRPr="00774B29">
        <w:rPr>
          <w:rFonts w:ascii="Verdana" w:eastAsia="Times New Roman" w:hAnsi="Verdana" w:cs="Times New Roman"/>
          <w:caps/>
          <w:color w:val="000000"/>
          <w:sz w:val="18"/>
          <w:szCs w:val="18"/>
          <w:lang w:eastAsia="it-IT"/>
        </w:rPr>
        <w:t>J.DERRIDA</w:t>
      </w:r>
      <w:r w:rsidRPr="00774B29">
        <w:rPr>
          <w:rFonts w:ascii="Verdana" w:eastAsia="Times New Roman" w:hAnsi="Verdana" w:cs="Times New Roman"/>
          <w:color w:val="000000"/>
          <w:sz w:val="18"/>
          <w:szCs w:val="18"/>
          <w:lang w:eastAsia="it-IT"/>
        </w:rPr>
        <w:t>, </w:t>
      </w:r>
      <w:r w:rsidRPr="00774B29">
        <w:rPr>
          <w:rFonts w:ascii="Verdana" w:eastAsia="Times New Roman" w:hAnsi="Verdana" w:cs="Times New Roman"/>
          <w:i/>
          <w:iCs/>
          <w:color w:val="000000"/>
          <w:sz w:val="18"/>
          <w:szCs w:val="18"/>
          <w:lang w:eastAsia="it-IT"/>
        </w:rPr>
        <w:t>Forza di legge. Il “fondamento mistico dell’autorità”</w:t>
      </w:r>
      <w:r w:rsidRPr="00774B29">
        <w:rPr>
          <w:rFonts w:ascii="Verdana" w:eastAsia="Times New Roman" w:hAnsi="Verdana" w:cs="Times New Roman"/>
          <w:color w:val="000000"/>
          <w:sz w:val="18"/>
          <w:szCs w:val="18"/>
          <w:lang w:eastAsia="it-IT"/>
        </w:rPr>
        <w:t xml:space="preserve">(1994), tr.it. Bollati </w:t>
      </w:r>
      <w:proofErr w:type="spellStart"/>
      <w:r w:rsidRPr="00774B29">
        <w:rPr>
          <w:rFonts w:ascii="Verdana" w:eastAsia="Times New Roman" w:hAnsi="Verdana" w:cs="Times New Roman"/>
          <w:color w:val="000000"/>
          <w:sz w:val="18"/>
          <w:szCs w:val="18"/>
          <w:lang w:eastAsia="it-IT"/>
        </w:rPr>
        <w:t>Boringhieri</w:t>
      </w:r>
      <w:proofErr w:type="spellEnd"/>
      <w:r w:rsidRPr="00774B29">
        <w:rPr>
          <w:rFonts w:ascii="Verdana" w:eastAsia="Times New Roman" w:hAnsi="Verdana" w:cs="Times New Roman"/>
          <w:color w:val="000000"/>
          <w:sz w:val="18"/>
          <w:szCs w:val="18"/>
          <w:lang w:eastAsia="it-IT"/>
        </w:rPr>
        <w:t>, Torino, 2003, 86 ss.; sul rapporto tra Benjamin e Schmitt, ancora </w:t>
      </w:r>
      <w:r w:rsidRPr="00774B29">
        <w:rPr>
          <w:rFonts w:ascii="Verdana" w:eastAsia="Times New Roman" w:hAnsi="Verdana" w:cs="Times New Roman"/>
          <w:caps/>
          <w:color w:val="000000"/>
          <w:sz w:val="18"/>
          <w:szCs w:val="18"/>
          <w:lang w:eastAsia="it-IT"/>
        </w:rPr>
        <w:t>G.AGAMBEN</w:t>
      </w:r>
      <w:r w:rsidRPr="00774B29">
        <w:rPr>
          <w:rFonts w:ascii="Verdana" w:eastAsia="Times New Roman" w:hAnsi="Verdana" w:cs="Times New Roman"/>
          <w:color w:val="000000"/>
          <w:sz w:val="18"/>
          <w:szCs w:val="18"/>
          <w:lang w:eastAsia="it-IT"/>
        </w:rPr>
        <w:t>, </w:t>
      </w:r>
      <w:proofErr w:type="spellStart"/>
      <w:r w:rsidRPr="00774B29">
        <w:rPr>
          <w:rFonts w:ascii="Verdana" w:eastAsia="Times New Roman" w:hAnsi="Verdana" w:cs="Times New Roman"/>
          <w:i/>
          <w:iCs/>
          <w:color w:val="000000"/>
          <w:sz w:val="18"/>
          <w:szCs w:val="18"/>
          <w:lang w:eastAsia="it-IT"/>
        </w:rPr>
        <w:t>op.ult.cit</w:t>
      </w:r>
      <w:proofErr w:type="spellEnd"/>
      <w:r w:rsidRPr="00774B29">
        <w:rPr>
          <w:rFonts w:ascii="Verdana" w:eastAsia="Times New Roman" w:hAnsi="Verdana" w:cs="Times New Roman"/>
          <w:i/>
          <w:iCs/>
          <w:color w:val="000000"/>
          <w:sz w:val="18"/>
          <w:szCs w:val="18"/>
          <w:lang w:eastAsia="it-IT"/>
        </w:rPr>
        <w:t>.</w:t>
      </w:r>
      <w:r w:rsidRPr="00774B29">
        <w:rPr>
          <w:rFonts w:ascii="Verdana" w:eastAsia="Times New Roman" w:hAnsi="Verdana" w:cs="Times New Roman"/>
          <w:color w:val="000000"/>
          <w:sz w:val="18"/>
          <w:szCs w:val="18"/>
          <w:lang w:eastAsia="it-IT"/>
        </w:rPr>
        <w:t>, 68 ss.. Sull’atto di perdono e di grazia come espressione estrema di potenza, </w:t>
      </w:r>
      <w:r w:rsidRPr="00774B29">
        <w:rPr>
          <w:rFonts w:ascii="Verdana" w:eastAsia="Times New Roman" w:hAnsi="Verdana" w:cs="Times New Roman"/>
          <w:caps/>
          <w:color w:val="000000"/>
          <w:sz w:val="18"/>
          <w:szCs w:val="18"/>
          <w:lang w:eastAsia="it-IT"/>
        </w:rPr>
        <w:t>E.CANETTI</w:t>
      </w:r>
      <w:r w:rsidRPr="00774B29">
        <w:rPr>
          <w:rFonts w:ascii="Verdana" w:eastAsia="Times New Roman" w:hAnsi="Verdana" w:cs="Times New Roman"/>
          <w:color w:val="000000"/>
          <w:sz w:val="18"/>
          <w:szCs w:val="18"/>
          <w:lang w:eastAsia="it-IT"/>
        </w:rPr>
        <w:t>, </w:t>
      </w:r>
      <w:r w:rsidRPr="00774B29">
        <w:rPr>
          <w:rFonts w:ascii="Verdana" w:eastAsia="Times New Roman" w:hAnsi="Verdana" w:cs="Times New Roman"/>
          <w:i/>
          <w:iCs/>
          <w:color w:val="000000"/>
          <w:sz w:val="18"/>
          <w:szCs w:val="18"/>
          <w:lang w:eastAsia="it-IT"/>
        </w:rPr>
        <w:t>Massa e potere</w:t>
      </w:r>
      <w:r w:rsidRPr="00774B29">
        <w:rPr>
          <w:rFonts w:ascii="Verdana" w:eastAsia="Times New Roman" w:hAnsi="Verdana" w:cs="Times New Roman"/>
          <w:color w:val="000000"/>
          <w:sz w:val="18"/>
          <w:szCs w:val="18"/>
          <w:lang w:eastAsia="it-IT"/>
        </w:rPr>
        <w:t> (1960), tr.it. Bompiani, Milano, 1981, 360-361: “il potere ha un limite, giacché non gli è possibile restituire alla vita chi è stato davvero ucciso; ma con l’atto di grazia che giunge dopo lungo temporeggiare, il potente sembra spesso aver quasi superato quel limite”.</w:t>
      </w:r>
    </w:p>
    <w:bookmarkStart w:id="156" w:name="_ftn75"/>
    <w:p w:rsidR="00774B29" w:rsidRPr="00774B29" w:rsidRDefault="00774B29" w:rsidP="00774B29">
      <w:pPr>
        <w:shd w:val="clear" w:color="auto" w:fill="FFFFFF"/>
        <w:spacing w:before="100" w:beforeAutospacing="1" w:after="0" w:line="270" w:lineRule="atLeast"/>
        <w:jc w:val="both"/>
        <w:rPr>
          <w:rFonts w:ascii="Verdana" w:eastAsia="Times New Roman" w:hAnsi="Verdana" w:cs="Times New Roman"/>
          <w:color w:val="000000"/>
          <w:sz w:val="18"/>
          <w:szCs w:val="18"/>
          <w:lang w:eastAsia="it-IT"/>
        </w:rPr>
      </w:pPr>
      <w:r w:rsidRPr="00774B29">
        <w:rPr>
          <w:rFonts w:ascii="Verdana" w:eastAsia="Times New Roman" w:hAnsi="Verdana" w:cs="Times New Roman"/>
          <w:color w:val="000000"/>
          <w:sz w:val="18"/>
          <w:szCs w:val="18"/>
          <w:lang w:eastAsia="it-IT"/>
        </w:rPr>
        <w:fldChar w:fldCharType="begin"/>
      </w:r>
      <w:r w:rsidRPr="00774B29">
        <w:rPr>
          <w:rFonts w:ascii="Verdana" w:eastAsia="Times New Roman" w:hAnsi="Verdana" w:cs="Times New Roman"/>
          <w:color w:val="000000"/>
          <w:sz w:val="18"/>
          <w:szCs w:val="18"/>
          <w:lang w:eastAsia="it-IT"/>
        </w:rPr>
        <w:instrText xml:space="preserve"> HYPERLINK "http://archivio.rivistaaic.it/materiali/anticipazioni/postsecolarismo/index.html" \l "_ftnref75" \o "" </w:instrText>
      </w:r>
      <w:r w:rsidRPr="00774B29">
        <w:rPr>
          <w:rFonts w:ascii="Verdana" w:eastAsia="Times New Roman" w:hAnsi="Verdana" w:cs="Times New Roman"/>
          <w:color w:val="000000"/>
          <w:sz w:val="18"/>
          <w:szCs w:val="18"/>
          <w:lang w:eastAsia="it-IT"/>
        </w:rPr>
        <w:fldChar w:fldCharType="separate"/>
      </w:r>
      <w:r w:rsidRPr="00774B29">
        <w:rPr>
          <w:rFonts w:ascii="Verdana" w:eastAsia="Times New Roman" w:hAnsi="Verdana" w:cs="Times New Roman"/>
          <w:b/>
          <w:bCs/>
          <w:color w:val="003366"/>
          <w:sz w:val="18"/>
          <w:szCs w:val="18"/>
          <w:u w:val="single"/>
          <w:lang w:eastAsia="it-IT"/>
        </w:rPr>
        <w:t>[75]</w:t>
      </w:r>
      <w:r w:rsidRPr="00774B29">
        <w:rPr>
          <w:rFonts w:ascii="Verdana" w:eastAsia="Times New Roman" w:hAnsi="Verdana" w:cs="Times New Roman"/>
          <w:color w:val="000000"/>
          <w:sz w:val="18"/>
          <w:szCs w:val="18"/>
          <w:lang w:eastAsia="it-IT"/>
        </w:rPr>
        <w:fldChar w:fldCharType="end"/>
      </w:r>
      <w:bookmarkEnd w:id="156"/>
      <w:r w:rsidRPr="00774B29">
        <w:rPr>
          <w:rFonts w:ascii="Verdana" w:eastAsia="Times New Roman" w:hAnsi="Verdana" w:cs="Times New Roman"/>
          <w:color w:val="000000"/>
          <w:sz w:val="18"/>
          <w:szCs w:val="18"/>
          <w:lang w:eastAsia="it-IT"/>
        </w:rPr>
        <w:t> La regola per cui “chiunque può problematizzare qualsiasi affermazione” sarebbe invece tra le condizioni poste per il discorso: sul punto già </w:t>
      </w:r>
      <w:r w:rsidRPr="00774B29">
        <w:rPr>
          <w:rFonts w:ascii="Verdana" w:eastAsia="Times New Roman" w:hAnsi="Verdana" w:cs="Times New Roman"/>
          <w:caps/>
          <w:color w:val="000000"/>
          <w:sz w:val="18"/>
          <w:szCs w:val="18"/>
          <w:lang w:eastAsia="it-IT"/>
        </w:rPr>
        <w:t>R.ALEXY</w:t>
      </w:r>
      <w:r w:rsidRPr="00774B29">
        <w:rPr>
          <w:rFonts w:ascii="Verdana" w:eastAsia="Times New Roman" w:hAnsi="Verdana" w:cs="Times New Roman"/>
          <w:color w:val="000000"/>
          <w:sz w:val="18"/>
          <w:szCs w:val="18"/>
          <w:lang w:eastAsia="it-IT"/>
        </w:rPr>
        <w:t>, </w:t>
      </w:r>
      <w:r w:rsidRPr="00774B29">
        <w:rPr>
          <w:rFonts w:ascii="Verdana" w:eastAsia="Times New Roman" w:hAnsi="Verdana" w:cs="Times New Roman"/>
          <w:i/>
          <w:iCs/>
          <w:color w:val="000000"/>
          <w:sz w:val="18"/>
          <w:szCs w:val="18"/>
          <w:lang w:eastAsia="it-IT"/>
        </w:rPr>
        <w:t>Teoria dell’argomentazione giuridica </w:t>
      </w:r>
      <w:r w:rsidRPr="00774B29">
        <w:rPr>
          <w:rFonts w:ascii="Verdana" w:eastAsia="Times New Roman" w:hAnsi="Verdana" w:cs="Times New Roman"/>
          <w:color w:val="000000"/>
          <w:sz w:val="18"/>
          <w:szCs w:val="18"/>
          <w:lang w:eastAsia="it-IT"/>
        </w:rPr>
        <w:t xml:space="preserve">(1978), tr.it. </w:t>
      </w:r>
      <w:proofErr w:type="spellStart"/>
      <w:r w:rsidRPr="00774B29">
        <w:rPr>
          <w:rFonts w:ascii="Verdana" w:eastAsia="Times New Roman" w:hAnsi="Verdana" w:cs="Times New Roman"/>
          <w:color w:val="000000"/>
          <w:sz w:val="18"/>
          <w:szCs w:val="18"/>
          <w:lang w:eastAsia="it-IT"/>
        </w:rPr>
        <w:t>Giuffrè</w:t>
      </w:r>
      <w:proofErr w:type="spellEnd"/>
      <w:r w:rsidRPr="00774B29">
        <w:rPr>
          <w:rFonts w:ascii="Verdana" w:eastAsia="Times New Roman" w:hAnsi="Verdana" w:cs="Times New Roman"/>
          <w:color w:val="000000"/>
          <w:sz w:val="18"/>
          <w:szCs w:val="18"/>
          <w:lang w:eastAsia="it-IT"/>
        </w:rPr>
        <w:t xml:space="preserve">, Milano, 153 ss. (è la regola 2, in particolare 2.2 (a) del discorso pratico generale, di cui quello giuridico è per </w:t>
      </w:r>
      <w:proofErr w:type="spellStart"/>
      <w:r w:rsidRPr="00774B29">
        <w:rPr>
          <w:rFonts w:ascii="Verdana" w:eastAsia="Times New Roman" w:hAnsi="Verdana" w:cs="Times New Roman"/>
          <w:color w:val="000000"/>
          <w:sz w:val="18"/>
          <w:szCs w:val="18"/>
          <w:lang w:eastAsia="it-IT"/>
        </w:rPr>
        <w:t>Alexy</w:t>
      </w:r>
      <w:proofErr w:type="spellEnd"/>
      <w:r w:rsidRPr="00774B29">
        <w:rPr>
          <w:rFonts w:ascii="Verdana" w:eastAsia="Times New Roman" w:hAnsi="Verdana" w:cs="Times New Roman"/>
          <w:color w:val="000000"/>
          <w:sz w:val="18"/>
          <w:szCs w:val="18"/>
          <w:lang w:eastAsia="it-IT"/>
        </w:rPr>
        <w:t>, un caso particolare [</w:t>
      </w:r>
      <w:proofErr w:type="spellStart"/>
      <w:r w:rsidRPr="00774B29">
        <w:rPr>
          <w:rFonts w:ascii="Verdana" w:eastAsia="Times New Roman" w:hAnsi="Verdana" w:cs="Times New Roman"/>
          <w:i/>
          <w:iCs/>
          <w:color w:val="000000"/>
          <w:sz w:val="18"/>
          <w:szCs w:val="18"/>
          <w:lang w:eastAsia="it-IT"/>
        </w:rPr>
        <w:t>Sonderfall</w:t>
      </w:r>
      <w:proofErr w:type="spellEnd"/>
      <w:r w:rsidRPr="00774B29">
        <w:rPr>
          <w:rFonts w:ascii="Verdana" w:eastAsia="Times New Roman" w:hAnsi="Verdana" w:cs="Times New Roman"/>
          <w:color w:val="000000"/>
          <w:sz w:val="18"/>
          <w:szCs w:val="18"/>
          <w:lang w:eastAsia="it-IT"/>
        </w:rPr>
        <w:t>]; le tavole riassuntive delle regole sono a pp.235 ss.); </w:t>
      </w:r>
      <w:r w:rsidRPr="00774B29">
        <w:rPr>
          <w:rFonts w:ascii="Verdana" w:eastAsia="Times New Roman" w:hAnsi="Verdana" w:cs="Times New Roman"/>
          <w:caps/>
          <w:color w:val="000000"/>
          <w:sz w:val="18"/>
          <w:szCs w:val="18"/>
          <w:lang w:eastAsia="it-IT"/>
        </w:rPr>
        <w:t>J.HABERMAS</w:t>
      </w:r>
      <w:r w:rsidRPr="00774B29">
        <w:rPr>
          <w:rFonts w:ascii="Verdana" w:eastAsia="Times New Roman" w:hAnsi="Verdana" w:cs="Times New Roman"/>
          <w:color w:val="000000"/>
          <w:sz w:val="18"/>
          <w:szCs w:val="18"/>
          <w:lang w:eastAsia="it-IT"/>
        </w:rPr>
        <w:t>, </w:t>
      </w:r>
      <w:r w:rsidRPr="00774B29">
        <w:rPr>
          <w:rFonts w:ascii="Verdana" w:eastAsia="Times New Roman" w:hAnsi="Verdana" w:cs="Times New Roman"/>
          <w:i/>
          <w:iCs/>
          <w:color w:val="000000"/>
          <w:sz w:val="18"/>
          <w:szCs w:val="18"/>
          <w:lang w:eastAsia="it-IT"/>
        </w:rPr>
        <w:t>Etica del discorso</w:t>
      </w:r>
      <w:r w:rsidRPr="00774B29">
        <w:rPr>
          <w:rFonts w:ascii="Verdana" w:eastAsia="Times New Roman" w:hAnsi="Verdana" w:cs="Times New Roman"/>
          <w:color w:val="000000"/>
          <w:sz w:val="18"/>
          <w:szCs w:val="18"/>
          <w:lang w:eastAsia="it-IT"/>
        </w:rPr>
        <w:t>, cit., 99 ss.</w:t>
      </w:r>
    </w:p>
    <w:bookmarkStart w:id="157" w:name="_ftn76"/>
    <w:p w:rsidR="00774B29" w:rsidRPr="00774B29" w:rsidRDefault="00774B29" w:rsidP="00774B29">
      <w:pPr>
        <w:shd w:val="clear" w:color="auto" w:fill="FFFFFF"/>
        <w:spacing w:before="100" w:beforeAutospacing="1" w:after="0" w:line="270" w:lineRule="atLeast"/>
        <w:jc w:val="both"/>
        <w:rPr>
          <w:rFonts w:ascii="Verdana" w:eastAsia="Times New Roman" w:hAnsi="Verdana" w:cs="Times New Roman"/>
          <w:color w:val="000000"/>
          <w:sz w:val="18"/>
          <w:szCs w:val="18"/>
          <w:lang w:eastAsia="it-IT"/>
        </w:rPr>
      </w:pPr>
      <w:r w:rsidRPr="00774B29">
        <w:rPr>
          <w:rFonts w:ascii="Verdana" w:eastAsia="Times New Roman" w:hAnsi="Verdana" w:cs="Times New Roman"/>
          <w:color w:val="000000"/>
          <w:sz w:val="18"/>
          <w:szCs w:val="18"/>
          <w:lang w:eastAsia="it-IT"/>
        </w:rPr>
        <w:fldChar w:fldCharType="begin"/>
      </w:r>
      <w:r w:rsidRPr="00774B29">
        <w:rPr>
          <w:rFonts w:ascii="Verdana" w:eastAsia="Times New Roman" w:hAnsi="Verdana" w:cs="Times New Roman"/>
          <w:color w:val="000000"/>
          <w:sz w:val="18"/>
          <w:szCs w:val="18"/>
          <w:lang w:eastAsia="it-IT"/>
        </w:rPr>
        <w:instrText xml:space="preserve"> HYPERLINK "http://archivio.rivistaaic.it/materiali/anticipazioni/postsecolarismo/index.html" \l "_ftnref76" \o "" </w:instrText>
      </w:r>
      <w:r w:rsidRPr="00774B29">
        <w:rPr>
          <w:rFonts w:ascii="Verdana" w:eastAsia="Times New Roman" w:hAnsi="Verdana" w:cs="Times New Roman"/>
          <w:color w:val="000000"/>
          <w:sz w:val="18"/>
          <w:szCs w:val="18"/>
          <w:lang w:eastAsia="it-IT"/>
        </w:rPr>
        <w:fldChar w:fldCharType="separate"/>
      </w:r>
      <w:r w:rsidRPr="00774B29">
        <w:rPr>
          <w:rFonts w:ascii="Verdana" w:eastAsia="Times New Roman" w:hAnsi="Verdana" w:cs="Times New Roman"/>
          <w:b/>
          <w:bCs/>
          <w:color w:val="003366"/>
          <w:sz w:val="18"/>
          <w:szCs w:val="18"/>
          <w:u w:val="single"/>
          <w:lang w:eastAsia="it-IT"/>
        </w:rPr>
        <w:t>[76]</w:t>
      </w:r>
      <w:r w:rsidRPr="00774B29">
        <w:rPr>
          <w:rFonts w:ascii="Verdana" w:eastAsia="Times New Roman" w:hAnsi="Verdana" w:cs="Times New Roman"/>
          <w:color w:val="000000"/>
          <w:sz w:val="18"/>
          <w:szCs w:val="18"/>
          <w:lang w:eastAsia="it-IT"/>
        </w:rPr>
        <w:fldChar w:fldCharType="end"/>
      </w:r>
      <w:bookmarkEnd w:id="157"/>
      <w:r w:rsidRPr="00774B29">
        <w:rPr>
          <w:rFonts w:ascii="Verdana" w:eastAsia="Times New Roman" w:hAnsi="Verdana" w:cs="Times New Roman"/>
          <w:color w:val="000000"/>
          <w:sz w:val="18"/>
          <w:szCs w:val="18"/>
          <w:lang w:eastAsia="it-IT"/>
        </w:rPr>
        <w:t xml:space="preserve"> Poiché “la sacertà della vita, che si vorrebbe oggi far valere contro il potere sovrano come un  diritto umano in ogni senso fondamentale, esprime, invece, in origine proprio la soggezione della vita a un potere di morte, la sua irreparabile esposizione nella relazione di abbandono, in quanto “sovrana è la sfera in cui si può uccidere senza commettere omicidio e senza celebrare un sacrificio e sacra, cioè uccidibile e in sacrificabile, è la vita che è stata catturata in questa sfera”: </w:t>
      </w:r>
      <w:proofErr w:type="spellStart"/>
      <w:r w:rsidRPr="00774B29">
        <w:rPr>
          <w:rFonts w:ascii="Verdana" w:eastAsia="Times New Roman" w:hAnsi="Verdana" w:cs="Times New Roman"/>
          <w:color w:val="000000"/>
          <w:sz w:val="18"/>
          <w:szCs w:val="18"/>
          <w:lang w:eastAsia="it-IT"/>
        </w:rPr>
        <w:t>così</w:t>
      </w:r>
      <w:r w:rsidRPr="00774B29">
        <w:rPr>
          <w:rFonts w:ascii="Verdana" w:eastAsia="Times New Roman" w:hAnsi="Verdana" w:cs="Times New Roman"/>
          <w:caps/>
          <w:color w:val="000000"/>
          <w:sz w:val="18"/>
          <w:szCs w:val="18"/>
          <w:lang w:eastAsia="it-IT"/>
        </w:rPr>
        <w:t>G.AGAMBEN</w:t>
      </w:r>
      <w:proofErr w:type="spellEnd"/>
      <w:r w:rsidRPr="00774B29">
        <w:rPr>
          <w:rFonts w:ascii="Verdana" w:eastAsia="Times New Roman" w:hAnsi="Verdana" w:cs="Times New Roman"/>
          <w:color w:val="000000"/>
          <w:sz w:val="18"/>
          <w:szCs w:val="18"/>
          <w:lang w:eastAsia="it-IT"/>
        </w:rPr>
        <w:t xml:space="preserve">, Homo </w:t>
      </w:r>
      <w:proofErr w:type="spellStart"/>
      <w:r w:rsidRPr="00774B29">
        <w:rPr>
          <w:rFonts w:ascii="Verdana" w:eastAsia="Times New Roman" w:hAnsi="Verdana" w:cs="Times New Roman"/>
          <w:color w:val="000000"/>
          <w:sz w:val="18"/>
          <w:szCs w:val="18"/>
          <w:lang w:eastAsia="it-IT"/>
        </w:rPr>
        <w:t>sacer</w:t>
      </w:r>
      <w:proofErr w:type="spellEnd"/>
      <w:r w:rsidRPr="00774B29">
        <w:rPr>
          <w:rFonts w:ascii="Verdana" w:eastAsia="Times New Roman" w:hAnsi="Verdana" w:cs="Times New Roman"/>
          <w:color w:val="000000"/>
          <w:sz w:val="18"/>
          <w:szCs w:val="18"/>
          <w:lang w:eastAsia="it-IT"/>
        </w:rPr>
        <w:t>, cit., 92-93 (97 ss. sul potere di vita e di morte come attributo della sovranità).</w:t>
      </w:r>
    </w:p>
    <w:bookmarkStart w:id="158" w:name="_ftn77"/>
    <w:p w:rsidR="00774B29" w:rsidRPr="00774B29" w:rsidRDefault="00774B29" w:rsidP="00774B29">
      <w:pPr>
        <w:shd w:val="clear" w:color="auto" w:fill="FFFFFF"/>
        <w:spacing w:before="100" w:beforeAutospacing="1" w:after="0" w:line="270" w:lineRule="atLeast"/>
        <w:jc w:val="both"/>
        <w:rPr>
          <w:rFonts w:ascii="Verdana" w:eastAsia="Times New Roman" w:hAnsi="Verdana" w:cs="Times New Roman"/>
          <w:color w:val="000000"/>
          <w:sz w:val="18"/>
          <w:szCs w:val="18"/>
          <w:lang w:eastAsia="it-IT"/>
        </w:rPr>
      </w:pPr>
      <w:r w:rsidRPr="00774B29">
        <w:rPr>
          <w:rFonts w:ascii="Verdana" w:eastAsia="Times New Roman" w:hAnsi="Verdana" w:cs="Times New Roman"/>
          <w:color w:val="000000"/>
          <w:sz w:val="18"/>
          <w:szCs w:val="18"/>
          <w:lang w:eastAsia="it-IT"/>
        </w:rPr>
        <w:fldChar w:fldCharType="begin"/>
      </w:r>
      <w:r w:rsidRPr="00774B29">
        <w:rPr>
          <w:rFonts w:ascii="Verdana" w:eastAsia="Times New Roman" w:hAnsi="Verdana" w:cs="Times New Roman"/>
          <w:color w:val="000000"/>
          <w:sz w:val="18"/>
          <w:szCs w:val="18"/>
          <w:lang w:eastAsia="it-IT"/>
        </w:rPr>
        <w:instrText xml:space="preserve"> HYPERLINK "http://archivio.rivistaaic.it/materiali/anticipazioni/postsecolarismo/index.html" \l "_ftnref77" \o "" </w:instrText>
      </w:r>
      <w:r w:rsidRPr="00774B29">
        <w:rPr>
          <w:rFonts w:ascii="Verdana" w:eastAsia="Times New Roman" w:hAnsi="Verdana" w:cs="Times New Roman"/>
          <w:color w:val="000000"/>
          <w:sz w:val="18"/>
          <w:szCs w:val="18"/>
          <w:lang w:eastAsia="it-IT"/>
        </w:rPr>
        <w:fldChar w:fldCharType="separate"/>
      </w:r>
      <w:r w:rsidRPr="00774B29">
        <w:rPr>
          <w:rFonts w:ascii="Verdana" w:eastAsia="Times New Roman" w:hAnsi="Verdana" w:cs="Times New Roman"/>
          <w:b/>
          <w:bCs/>
          <w:color w:val="003366"/>
          <w:sz w:val="18"/>
          <w:szCs w:val="18"/>
          <w:u w:val="single"/>
          <w:lang w:eastAsia="it-IT"/>
        </w:rPr>
        <w:t>[77]</w:t>
      </w:r>
      <w:r w:rsidRPr="00774B29">
        <w:rPr>
          <w:rFonts w:ascii="Verdana" w:eastAsia="Times New Roman" w:hAnsi="Verdana" w:cs="Times New Roman"/>
          <w:color w:val="000000"/>
          <w:sz w:val="18"/>
          <w:szCs w:val="18"/>
          <w:lang w:eastAsia="it-IT"/>
        </w:rPr>
        <w:fldChar w:fldCharType="end"/>
      </w:r>
      <w:bookmarkEnd w:id="158"/>
      <w:r w:rsidRPr="00774B29">
        <w:rPr>
          <w:rFonts w:ascii="Verdana" w:eastAsia="Times New Roman" w:hAnsi="Verdana" w:cs="Times New Roman"/>
          <w:color w:val="000000"/>
          <w:sz w:val="18"/>
          <w:szCs w:val="18"/>
          <w:lang w:eastAsia="it-IT"/>
        </w:rPr>
        <w:t> Sul tema </w:t>
      </w:r>
      <w:r w:rsidRPr="00774B29">
        <w:rPr>
          <w:rFonts w:ascii="Verdana" w:eastAsia="Times New Roman" w:hAnsi="Verdana" w:cs="Times New Roman"/>
          <w:caps/>
          <w:color w:val="000000"/>
          <w:sz w:val="18"/>
          <w:szCs w:val="18"/>
          <w:lang w:eastAsia="it-IT"/>
        </w:rPr>
        <w:t>T.TODOROV</w:t>
      </w:r>
      <w:r w:rsidRPr="00774B29">
        <w:rPr>
          <w:rFonts w:ascii="Verdana" w:eastAsia="Times New Roman" w:hAnsi="Verdana" w:cs="Times New Roman"/>
          <w:color w:val="000000"/>
          <w:sz w:val="18"/>
          <w:szCs w:val="18"/>
          <w:lang w:eastAsia="it-IT"/>
        </w:rPr>
        <w:t>, </w:t>
      </w:r>
      <w:r w:rsidRPr="00774B29">
        <w:rPr>
          <w:rFonts w:ascii="Verdana" w:eastAsia="Times New Roman" w:hAnsi="Verdana" w:cs="Times New Roman"/>
          <w:i/>
          <w:iCs/>
          <w:color w:val="000000"/>
          <w:sz w:val="18"/>
          <w:szCs w:val="18"/>
          <w:lang w:eastAsia="it-IT"/>
        </w:rPr>
        <w:t>Memoria del male, tentazione del bene. Inchiesta su un secolo tragico </w:t>
      </w:r>
      <w:r w:rsidRPr="00774B29">
        <w:rPr>
          <w:rFonts w:ascii="Verdana" w:eastAsia="Times New Roman" w:hAnsi="Verdana" w:cs="Times New Roman"/>
          <w:color w:val="000000"/>
          <w:sz w:val="18"/>
          <w:szCs w:val="18"/>
          <w:lang w:eastAsia="it-IT"/>
        </w:rPr>
        <w:t>(2000), tr.it. Garzanti, Milano, 2004, spec.139 ss. e 193 ss.</w:t>
      </w:r>
    </w:p>
    <w:bookmarkStart w:id="159" w:name="_ftn78"/>
    <w:p w:rsidR="00774B29" w:rsidRPr="00774B29" w:rsidRDefault="00774B29" w:rsidP="00774B29">
      <w:pPr>
        <w:shd w:val="clear" w:color="auto" w:fill="FFFFFF"/>
        <w:spacing w:before="100" w:beforeAutospacing="1" w:after="0" w:line="270" w:lineRule="atLeast"/>
        <w:jc w:val="both"/>
        <w:rPr>
          <w:rFonts w:ascii="Verdana" w:eastAsia="Times New Roman" w:hAnsi="Verdana" w:cs="Times New Roman"/>
          <w:color w:val="000000"/>
          <w:sz w:val="18"/>
          <w:szCs w:val="18"/>
          <w:lang w:eastAsia="it-IT"/>
        </w:rPr>
      </w:pPr>
      <w:r w:rsidRPr="00774B29">
        <w:rPr>
          <w:rFonts w:ascii="Verdana" w:eastAsia="Times New Roman" w:hAnsi="Verdana" w:cs="Times New Roman"/>
          <w:color w:val="000000"/>
          <w:sz w:val="18"/>
          <w:szCs w:val="18"/>
          <w:lang w:eastAsia="it-IT"/>
        </w:rPr>
        <w:fldChar w:fldCharType="begin"/>
      </w:r>
      <w:r w:rsidRPr="00774B29">
        <w:rPr>
          <w:rFonts w:ascii="Verdana" w:eastAsia="Times New Roman" w:hAnsi="Verdana" w:cs="Times New Roman"/>
          <w:color w:val="000000"/>
          <w:sz w:val="18"/>
          <w:szCs w:val="18"/>
          <w:lang w:eastAsia="it-IT"/>
        </w:rPr>
        <w:instrText xml:space="preserve"> HYPERLINK "http://archivio.rivistaaic.it/materiali/anticipazioni/postsecolarismo/index.html" \l "_ftnref78" \o "" </w:instrText>
      </w:r>
      <w:r w:rsidRPr="00774B29">
        <w:rPr>
          <w:rFonts w:ascii="Verdana" w:eastAsia="Times New Roman" w:hAnsi="Verdana" w:cs="Times New Roman"/>
          <w:color w:val="000000"/>
          <w:sz w:val="18"/>
          <w:szCs w:val="18"/>
          <w:lang w:eastAsia="it-IT"/>
        </w:rPr>
        <w:fldChar w:fldCharType="separate"/>
      </w:r>
      <w:r w:rsidRPr="00774B29">
        <w:rPr>
          <w:rFonts w:ascii="Verdana" w:eastAsia="Times New Roman" w:hAnsi="Verdana" w:cs="Times New Roman"/>
          <w:b/>
          <w:bCs/>
          <w:color w:val="003366"/>
          <w:sz w:val="18"/>
          <w:szCs w:val="18"/>
          <w:u w:val="single"/>
          <w:lang w:eastAsia="it-IT"/>
        </w:rPr>
        <w:t>[78]</w:t>
      </w:r>
      <w:r w:rsidRPr="00774B29">
        <w:rPr>
          <w:rFonts w:ascii="Verdana" w:eastAsia="Times New Roman" w:hAnsi="Verdana" w:cs="Times New Roman"/>
          <w:color w:val="000000"/>
          <w:sz w:val="18"/>
          <w:szCs w:val="18"/>
          <w:lang w:eastAsia="it-IT"/>
        </w:rPr>
        <w:fldChar w:fldCharType="end"/>
      </w:r>
      <w:bookmarkEnd w:id="159"/>
      <w:r w:rsidRPr="00774B29">
        <w:rPr>
          <w:rFonts w:ascii="Verdana" w:eastAsia="Times New Roman" w:hAnsi="Verdana" w:cs="Times New Roman"/>
          <w:color w:val="000000"/>
          <w:sz w:val="18"/>
          <w:szCs w:val="18"/>
          <w:lang w:eastAsia="it-IT"/>
        </w:rPr>
        <w:t> Con le conseguenti polemiche: un esempio recente, nel quadro del già citato </w:t>
      </w:r>
      <w:proofErr w:type="spellStart"/>
      <w:r w:rsidRPr="00774B29">
        <w:rPr>
          <w:rFonts w:ascii="Verdana" w:eastAsia="Times New Roman" w:hAnsi="Verdana" w:cs="Times New Roman"/>
          <w:i/>
          <w:iCs/>
          <w:color w:val="000000"/>
          <w:sz w:val="18"/>
          <w:szCs w:val="18"/>
          <w:lang w:eastAsia="it-IT"/>
        </w:rPr>
        <w:t>Historikerstreit</w:t>
      </w:r>
      <w:proofErr w:type="spellEnd"/>
      <w:r w:rsidRPr="00774B29">
        <w:rPr>
          <w:rFonts w:ascii="Verdana" w:eastAsia="Times New Roman" w:hAnsi="Verdana" w:cs="Times New Roman"/>
          <w:color w:val="000000"/>
          <w:sz w:val="18"/>
          <w:szCs w:val="18"/>
          <w:lang w:eastAsia="it-IT"/>
        </w:rPr>
        <w:t> sul revisionismo e in particolare sulla </w:t>
      </w:r>
      <w:r w:rsidRPr="00774B29">
        <w:rPr>
          <w:rFonts w:ascii="Verdana" w:eastAsia="Times New Roman" w:hAnsi="Verdana" w:cs="Times New Roman"/>
          <w:i/>
          <w:iCs/>
          <w:color w:val="000000"/>
          <w:sz w:val="18"/>
          <w:szCs w:val="18"/>
          <w:lang w:eastAsia="it-IT"/>
        </w:rPr>
        <w:t>Shoah</w:t>
      </w:r>
      <w:r w:rsidRPr="00774B29">
        <w:rPr>
          <w:rFonts w:ascii="Verdana" w:eastAsia="Times New Roman" w:hAnsi="Verdana" w:cs="Times New Roman"/>
          <w:color w:val="000000"/>
          <w:sz w:val="18"/>
          <w:szCs w:val="18"/>
          <w:lang w:eastAsia="it-IT"/>
        </w:rPr>
        <w:t>, è relativo allo studio di </w:t>
      </w:r>
      <w:r w:rsidRPr="00774B29">
        <w:rPr>
          <w:rFonts w:ascii="Verdana" w:eastAsia="Times New Roman" w:hAnsi="Verdana" w:cs="Times New Roman"/>
          <w:caps/>
          <w:color w:val="000000"/>
          <w:sz w:val="18"/>
          <w:szCs w:val="18"/>
          <w:lang w:eastAsia="it-IT"/>
        </w:rPr>
        <w:t> D.J.GOLDHAGEN, </w:t>
      </w:r>
      <w:r w:rsidRPr="00774B29">
        <w:rPr>
          <w:rFonts w:ascii="Verdana" w:eastAsia="Times New Roman" w:hAnsi="Verdana" w:cs="Times New Roman"/>
          <w:i/>
          <w:iCs/>
          <w:color w:val="000000"/>
          <w:sz w:val="18"/>
          <w:szCs w:val="18"/>
          <w:lang w:eastAsia="it-IT"/>
        </w:rPr>
        <w:t>I volonterosi carnefici di Hitler. I tedeschi comuni e l’olocausto</w:t>
      </w:r>
      <w:r w:rsidRPr="00774B29">
        <w:rPr>
          <w:rFonts w:ascii="Verdana" w:eastAsia="Times New Roman" w:hAnsi="Verdana" w:cs="Times New Roman"/>
          <w:color w:val="000000"/>
          <w:sz w:val="18"/>
          <w:szCs w:val="18"/>
          <w:lang w:eastAsia="it-IT"/>
        </w:rPr>
        <w:t xml:space="preserve">(1996), tr.it. </w:t>
      </w:r>
      <w:proofErr w:type="spellStart"/>
      <w:r w:rsidRPr="00774B29">
        <w:rPr>
          <w:rFonts w:ascii="Verdana" w:eastAsia="Times New Roman" w:hAnsi="Verdana" w:cs="Times New Roman"/>
          <w:color w:val="000000"/>
          <w:sz w:val="18"/>
          <w:szCs w:val="18"/>
          <w:lang w:eastAsia="it-IT"/>
        </w:rPr>
        <w:t>A.Mondadori</w:t>
      </w:r>
      <w:proofErr w:type="spellEnd"/>
      <w:r w:rsidRPr="00774B29">
        <w:rPr>
          <w:rFonts w:ascii="Verdana" w:eastAsia="Times New Roman" w:hAnsi="Verdana" w:cs="Times New Roman"/>
          <w:color w:val="000000"/>
          <w:sz w:val="18"/>
          <w:szCs w:val="18"/>
          <w:lang w:eastAsia="it-IT"/>
        </w:rPr>
        <w:t>, Milano, 1998, su cui </w:t>
      </w:r>
      <w:r w:rsidRPr="00774B29">
        <w:rPr>
          <w:rFonts w:ascii="Verdana" w:eastAsia="Times New Roman" w:hAnsi="Verdana" w:cs="Times New Roman"/>
          <w:caps/>
          <w:color w:val="000000"/>
          <w:sz w:val="18"/>
          <w:szCs w:val="18"/>
          <w:lang w:eastAsia="it-IT"/>
        </w:rPr>
        <w:t>J.HABERMAS</w:t>
      </w:r>
      <w:r w:rsidRPr="00774B29">
        <w:rPr>
          <w:rFonts w:ascii="Verdana" w:eastAsia="Times New Roman" w:hAnsi="Verdana" w:cs="Times New Roman"/>
          <w:color w:val="000000"/>
          <w:sz w:val="18"/>
          <w:szCs w:val="18"/>
          <w:lang w:eastAsia="it-IT"/>
        </w:rPr>
        <w:t>, </w:t>
      </w:r>
      <w:proofErr w:type="spellStart"/>
      <w:r w:rsidRPr="00774B29">
        <w:rPr>
          <w:rFonts w:ascii="Verdana" w:eastAsia="Times New Roman" w:hAnsi="Verdana" w:cs="Times New Roman"/>
          <w:i/>
          <w:iCs/>
          <w:color w:val="000000"/>
          <w:sz w:val="18"/>
          <w:szCs w:val="18"/>
          <w:lang w:eastAsia="it-IT"/>
        </w:rPr>
        <w:t>Über</w:t>
      </w:r>
      <w:proofErr w:type="spellEnd"/>
      <w:r w:rsidRPr="00774B29">
        <w:rPr>
          <w:rFonts w:ascii="Verdana" w:eastAsia="Times New Roman" w:hAnsi="Verdana" w:cs="Times New Roman"/>
          <w:i/>
          <w:iCs/>
          <w:color w:val="000000"/>
          <w:sz w:val="18"/>
          <w:szCs w:val="18"/>
          <w:lang w:eastAsia="it-IT"/>
        </w:rPr>
        <w:t xml:space="preserve"> </w:t>
      </w:r>
      <w:proofErr w:type="spellStart"/>
      <w:r w:rsidRPr="00774B29">
        <w:rPr>
          <w:rFonts w:ascii="Verdana" w:eastAsia="Times New Roman" w:hAnsi="Verdana" w:cs="Times New Roman"/>
          <w:i/>
          <w:iCs/>
          <w:color w:val="000000"/>
          <w:sz w:val="18"/>
          <w:szCs w:val="18"/>
          <w:lang w:eastAsia="it-IT"/>
        </w:rPr>
        <w:t>den</w:t>
      </w:r>
      <w:proofErr w:type="spellEnd"/>
      <w:r w:rsidRPr="00774B29">
        <w:rPr>
          <w:rFonts w:ascii="Verdana" w:eastAsia="Times New Roman" w:hAnsi="Verdana" w:cs="Times New Roman"/>
          <w:i/>
          <w:iCs/>
          <w:color w:val="000000"/>
          <w:sz w:val="18"/>
          <w:szCs w:val="18"/>
          <w:lang w:eastAsia="it-IT"/>
        </w:rPr>
        <w:t xml:space="preserve"> </w:t>
      </w:r>
      <w:proofErr w:type="spellStart"/>
      <w:r w:rsidRPr="00774B29">
        <w:rPr>
          <w:rFonts w:ascii="Verdana" w:eastAsia="Times New Roman" w:hAnsi="Verdana" w:cs="Times New Roman"/>
          <w:i/>
          <w:iCs/>
          <w:color w:val="000000"/>
          <w:sz w:val="18"/>
          <w:szCs w:val="18"/>
          <w:lang w:eastAsia="it-IT"/>
        </w:rPr>
        <w:t>öffentlichen</w:t>
      </w:r>
      <w:proofErr w:type="spellEnd"/>
      <w:r w:rsidRPr="00774B29">
        <w:rPr>
          <w:rFonts w:ascii="Verdana" w:eastAsia="Times New Roman" w:hAnsi="Verdana" w:cs="Times New Roman"/>
          <w:i/>
          <w:iCs/>
          <w:color w:val="000000"/>
          <w:sz w:val="18"/>
          <w:szCs w:val="18"/>
          <w:lang w:eastAsia="it-IT"/>
        </w:rPr>
        <w:t xml:space="preserve"> </w:t>
      </w:r>
      <w:proofErr w:type="spellStart"/>
      <w:r w:rsidRPr="00774B29">
        <w:rPr>
          <w:rFonts w:ascii="Verdana" w:eastAsia="Times New Roman" w:hAnsi="Verdana" w:cs="Times New Roman"/>
          <w:i/>
          <w:iCs/>
          <w:color w:val="000000"/>
          <w:sz w:val="18"/>
          <w:szCs w:val="18"/>
          <w:lang w:eastAsia="it-IT"/>
        </w:rPr>
        <w:t>Gebrauch</w:t>
      </w:r>
      <w:proofErr w:type="spellEnd"/>
      <w:r w:rsidRPr="00774B29">
        <w:rPr>
          <w:rFonts w:ascii="Verdana" w:eastAsia="Times New Roman" w:hAnsi="Verdana" w:cs="Times New Roman"/>
          <w:i/>
          <w:iCs/>
          <w:color w:val="000000"/>
          <w:sz w:val="18"/>
          <w:szCs w:val="18"/>
          <w:lang w:eastAsia="it-IT"/>
        </w:rPr>
        <w:t xml:space="preserve"> </w:t>
      </w:r>
      <w:proofErr w:type="spellStart"/>
      <w:r w:rsidRPr="00774B29">
        <w:rPr>
          <w:rFonts w:ascii="Verdana" w:eastAsia="Times New Roman" w:hAnsi="Verdana" w:cs="Times New Roman"/>
          <w:i/>
          <w:iCs/>
          <w:color w:val="000000"/>
          <w:sz w:val="18"/>
          <w:szCs w:val="18"/>
          <w:lang w:eastAsia="it-IT"/>
        </w:rPr>
        <w:t>der</w:t>
      </w:r>
      <w:proofErr w:type="spellEnd"/>
      <w:r w:rsidRPr="00774B29">
        <w:rPr>
          <w:rFonts w:ascii="Verdana" w:eastAsia="Times New Roman" w:hAnsi="Verdana" w:cs="Times New Roman"/>
          <w:i/>
          <w:iCs/>
          <w:color w:val="000000"/>
          <w:sz w:val="18"/>
          <w:szCs w:val="18"/>
          <w:lang w:eastAsia="it-IT"/>
        </w:rPr>
        <w:t xml:space="preserve"> </w:t>
      </w:r>
      <w:proofErr w:type="spellStart"/>
      <w:r w:rsidRPr="00774B29">
        <w:rPr>
          <w:rFonts w:ascii="Verdana" w:eastAsia="Times New Roman" w:hAnsi="Verdana" w:cs="Times New Roman"/>
          <w:i/>
          <w:iCs/>
          <w:color w:val="000000"/>
          <w:sz w:val="18"/>
          <w:szCs w:val="18"/>
          <w:lang w:eastAsia="it-IT"/>
        </w:rPr>
        <w:t>Historie</w:t>
      </w:r>
      <w:proofErr w:type="spellEnd"/>
      <w:r w:rsidRPr="00774B29">
        <w:rPr>
          <w:rFonts w:ascii="Verdana" w:eastAsia="Times New Roman" w:hAnsi="Verdana" w:cs="Times New Roman"/>
          <w:color w:val="000000"/>
          <w:sz w:val="18"/>
          <w:szCs w:val="18"/>
          <w:lang w:eastAsia="it-IT"/>
        </w:rPr>
        <w:t> (1997), ora in </w:t>
      </w:r>
      <w:r w:rsidRPr="00774B29">
        <w:rPr>
          <w:rFonts w:ascii="Verdana" w:eastAsia="Times New Roman" w:hAnsi="Verdana" w:cs="Times New Roman"/>
          <w:caps/>
          <w:color w:val="000000"/>
          <w:sz w:val="18"/>
          <w:szCs w:val="18"/>
          <w:lang w:eastAsia="it-IT"/>
        </w:rPr>
        <w:t>ID., </w:t>
      </w:r>
      <w:r w:rsidRPr="00774B29">
        <w:rPr>
          <w:rFonts w:ascii="Verdana" w:eastAsia="Times New Roman" w:hAnsi="Verdana" w:cs="Times New Roman"/>
          <w:i/>
          <w:iCs/>
          <w:color w:val="000000"/>
          <w:sz w:val="18"/>
          <w:szCs w:val="18"/>
          <w:lang w:eastAsia="it-IT"/>
        </w:rPr>
        <w:t xml:space="preserve">Die </w:t>
      </w:r>
      <w:proofErr w:type="spellStart"/>
      <w:r w:rsidRPr="00774B29">
        <w:rPr>
          <w:rFonts w:ascii="Verdana" w:eastAsia="Times New Roman" w:hAnsi="Verdana" w:cs="Times New Roman"/>
          <w:i/>
          <w:iCs/>
          <w:color w:val="000000"/>
          <w:sz w:val="18"/>
          <w:szCs w:val="18"/>
          <w:lang w:eastAsia="it-IT"/>
        </w:rPr>
        <w:t>postnationale</w:t>
      </w:r>
      <w:proofErr w:type="spellEnd"/>
      <w:r w:rsidRPr="00774B29">
        <w:rPr>
          <w:rFonts w:ascii="Verdana" w:eastAsia="Times New Roman" w:hAnsi="Verdana" w:cs="Times New Roman"/>
          <w:i/>
          <w:iCs/>
          <w:color w:val="000000"/>
          <w:sz w:val="18"/>
          <w:szCs w:val="18"/>
          <w:lang w:eastAsia="it-IT"/>
        </w:rPr>
        <w:t xml:space="preserve"> </w:t>
      </w:r>
      <w:proofErr w:type="spellStart"/>
      <w:r w:rsidRPr="00774B29">
        <w:rPr>
          <w:rFonts w:ascii="Verdana" w:eastAsia="Times New Roman" w:hAnsi="Verdana" w:cs="Times New Roman"/>
          <w:i/>
          <w:iCs/>
          <w:color w:val="000000"/>
          <w:sz w:val="18"/>
          <w:szCs w:val="18"/>
          <w:lang w:eastAsia="it-IT"/>
        </w:rPr>
        <w:t>Konstellation</w:t>
      </w:r>
      <w:proofErr w:type="spellEnd"/>
      <w:r w:rsidRPr="00774B29">
        <w:rPr>
          <w:rFonts w:ascii="Verdana" w:eastAsia="Times New Roman" w:hAnsi="Verdana" w:cs="Times New Roman"/>
          <w:color w:val="000000"/>
          <w:sz w:val="18"/>
          <w:szCs w:val="18"/>
          <w:lang w:eastAsia="it-IT"/>
        </w:rPr>
        <w:t xml:space="preserve">, </w:t>
      </w:r>
      <w:proofErr w:type="spellStart"/>
      <w:r w:rsidRPr="00774B29">
        <w:rPr>
          <w:rFonts w:ascii="Verdana" w:eastAsia="Times New Roman" w:hAnsi="Verdana" w:cs="Times New Roman"/>
          <w:color w:val="000000"/>
          <w:sz w:val="18"/>
          <w:szCs w:val="18"/>
          <w:lang w:eastAsia="it-IT"/>
        </w:rPr>
        <w:t>Suhrkamp</w:t>
      </w:r>
      <w:proofErr w:type="spellEnd"/>
      <w:r w:rsidRPr="00774B29">
        <w:rPr>
          <w:rFonts w:ascii="Verdana" w:eastAsia="Times New Roman" w:hAnsi="Verdana" w:cs="Times New Roman"/>
          <w:color w:val="000000"/>
          <w:sz w:val="18"/>
          <w:szCs w:val="18"/>
          <w:lang w:eastAsia="it-IT"/>
        </w:rPr>
        <w:t xml:space="preserve">, Frankfurt </w:t>
      </w:r>
      <w:proofErr w:type="spellStart"/>
      <w:r w:rsidRPr="00774B29">
        <w:rPr>
          <w:rFonts w:ascii="Verdana" w:eastAsia="Times New Roman" w:hAnsi="Verdana" w:cs="Times New Roman"/>
          <w:color w:val="000000"/>
          <w:sz w:val="18"/>
          <w:szCs w:val="18"/>
          <w:lang w:eastAsia="it-IT"/>
        </w:rPr>
        <w:t>a.M.</w:t>
      </w:r>
      <w:proofErr w:type="spellEnd"/>
      <w:r w:rsidRPr="00774B29">
        <w:rPr>
          <w:rFonts w:ascii="Verdana" w:eastAsia="Times New Roman" w:hAnsi="Verdana" w:cs="Times New Roman"/>
          <w:color w:val="000000"/>
          <w:sz w:val="18"/>
          <w:szCs w:val="18"/>
          <w:lang w:eastAsia="it-IT"/>
        </w:rPr>
        <w:t>, 1998, 47 ss., e  anche </w:t>
      </w:r>
      <w:r w:rsidRPr="00774B29">
        <w:rPr>
          <w:rFonts w:ascii="Verdana" w:eastAsia="Times New Roman" w:hAnsi="Verdana" w:cs="Times New Roman"/>
          <w:caps/>
          <w:color w:val="000000"/>
          <w:sz w:val="18"/>
          <w:szCs w:val="18"/>
          <w:lang w:eastAsia="it-IT"/>
        </w:rPr>
        <w:t>G.E.RUSCONI</w:t>
      </w:r>
      <w:r w:rsidRPr="00774B29">
        <w:rPr>
          <w:rFonts w:ascii="Verdana" w:eastAsia="Times New Roman" w:hAnsi="Verdana" w:cs="Times New Roman"/>
          <w:color w:val="000000"/>
          <w:sz w:val="18"/>
          <w:szCs w:val="18"/>
          <w:lang w:eastAsia="it-IT"/>
        </w:rPr>
        <w:t>, </w:t>
      </w:r>
      <w:r w:rsidRPr="00774B29">
        <w:rPr>
          <w:rFonts w:ascii="Verdana" w:eastAsia="Times New Roman" w:hAnsi="Verdana" w:cs="Times New Roman"/>
          <w:i/>
          <w:iCs/>
          <w:color w:val="000000"/>
          <w:sz w:val="18"/>
          <w:szCs w:val="18"/>
          <w:lang w:eastAsia="it-IT"/>
        </w:rPr>
        <w:t>Possiamo fare a meno di una religione civile?</w:t>
      </w:r>
      <w:r w:rsidRPr="00774B29">
        <w:rPr>
          <w:rFonts w:ascii="Verdana" w:eastAsia="Times New Roman" w:hAnsi="Verdana" w:cs="Times New Roman"/>
          <w:color w:val="000000"/>
          <w:sz w:val="18"/>
          <w:szCs w:val="18"/>
          <w:lang w:eastAsia="it-IT"/>
        </w:rPr>
        <w:t>, cit., 111 ss.</w:t>
      </w:r>
    </w:p>
    <w:bookmarkStart w:id="160" w:name="_ftn79"/>
    <w:p w:rsidR="00774B29" w:rsidRPr="00774B29" w:rsidRDefault="00774B29" w:rsidP="00774B29">
      <w:pPr>
        <w:shd w:val="clear" w:color="auto" w:fill="FFFFFF"/>
        <w:spacing w:before="100" w:beforeAutospacing="1" w:after="0" w:line="270" w:lineRule="atLeast"/>
        <w:jc w:val="both"/>
        <w:rPr>
          <w:rFonts w:ascii="Verdana" w:eastAsia="Times New Roman" w:hAnsi="Verdana" w:cs="Times New Roman"/>
          <w:color w:val="000000"/>
          <w:sz w:val="18"/>
          <w:szCs w:val="18"/>
          <w:lang w:eastAsia="it-IT"/>
        </w:rPr>
      </w:pPr>
      <w:r w:rsidRPr="00774B29">
        <w:rPr>
          <w:rFonts w:ascii="Verdana" w:eastAsia="Times New Roman" w:hAnsi="Verdana" w:cs="Times New Roman"/>
          <w:color w:val="000000"/>
          <w:sz w:val="18"/>
          <w:szCs w:val="18"/>
          <w:lang w:eastAsia="it-IT"/>
        </w:rPr>
        <w:fldChar w:fldCharType="begin"/>
      </w:r>
      <w:r w:rsidRPr="00774B29">
        <w:rPr>
          <w:rFonts w:ascii="Verdana" w:eastAsia="Times New Roman" w:hAnsi="Verdana" w:cs="Times New Roman"/>
          <w:color w:val="000000"/>
          <w:sz w:val="18"/>
          <w:szCs w:val="18"/>
          <w:lang w:eastAsia="it-IT"/>
        </w:rPr>
        <w:instrText xml:space="preserve"> HYPERLINK "http://archivio.rivistaaic.it/materiali/anticipazioni/postsecolarismo/index.html" \l "_ftnref79" \o "" </w:instrText>
      </w:r>
      <w:r w:rsidRPr="00774B29">
        <w:rPr>
          <w:rFonts w:ascii="Verdana" w:eastAsia="Times New Roman" w:hAnsi="Verdana" w:cs="Times New Roman"/>
          <w:color w:val="000000"/>
          <w:sz w:val="18"/>
          <w:szCs w:val="18"/>
          <w:lang w:eastAsia="it-IT"/>
        </w:rPr>
        <w:fldChar w:fldCharType="separate"/>
      </w:r>
      <w:r w:rsidRPr="00774B29">
        <w:rPr>
          <w:rFonts w:ascii="Verdana" w:eastAsia="Times New Roman" w:hAnsi="Verdana" w:cs="Times New Roman"/>
          <w:b/>
          <w:bCs/>
          <w:color w:val="003366"/>
          <w:sz w:val="18"/>
          <w:szCs w:val="18"/>
          <w:u w:val="single"/>
          <w:lang w:eastAsia="it-IT"/>
        </w:rPr>
        <w:t>[79]</w:t>
      </w:r>
      <w:r w:rsidRPr="00774B29">
        <w:rPr>
          <w:rFonts w:ascii="Verdana" w:eastAsia="Times New Roman" w:hAnsi="Verdana" w:cs="Times New Roman"/>
          <w:color w:val="000000"/>
          <w:sz w:val="18"/>
          <w:szCs w:val="18"/>
          <w:lang w:eastAsia="it-IT"/>
        </w:rPr>
        <w:fldChar w:fldCharType="end"/>
      </w:r>
      <w:bookmarkEnd w:id="160"/>
      <w:r w:rsidRPr="00774B29">
        <w:rPr>
          <w:rFonts w:ascii="Verdana" w:eastAsia="Times New Roman" w:hAnsi="Verdana" w:cs="Times New Roman"/>
          <w:color w:val="000000"/>
          <w:sz w:val="18"/>
          <w:szCs w:val="18"/>
          <w:lang w:eastAsia="it-IT"/>
        </w:rPr>
        <w:t> Sul tema, con prospettive diverse da quelle qui accolte, J.H.H.W</w:t>
      </w:r>
      <w:r w:rsidRPr="00774B29">
        <w:rPr>
          <w:rFonts w:ascii="Verdana" w:eastAsia="Times New Roman" w:hAnsi="Verdana" w:cs="Times New Roman"/>
          <w:caps/>
          <w:color w:val="000000"/>
          <w:sz w:val="18"/>
          <w:szCs w:val="18"/>
          <w:lang w:eastAsia="it-IT"/>
        </w:rPr>
        <w:t>EILER</w:t>
      </w:r>
      <w:r w:rsidRPr="00774B29">
        <w:rPr>
          <w:rFonts w:ascii="Verdana" w:eastAsia="Times New Roman" w:hAnsi="Verdana" w:cs="Times New Roman"/>
          <w:color w:val="000000"/>
          <w:sz w:val="18"/>
          <w:szCs w:val="18"/>
          <w:lang w:eastAsia="it-IT"/>
        </w:rPr>
        <w:t>, </w:t>
      </w:r>
      <w:r w:rsidRPr="00774B29">
        <w:rPr>
          <w:rFonts w:ascii="Verdana" w:eastAsia="Times New Roman" w:hAnsi="Verdana" w:cs="Times New Roman"/>
          <w:i/>
          <w:iCs/>
          <w:color w:val="000000"/>
          <w:sz w:val="18"/>
          <w:szCs w:val="18"/>
          <w:lang w:eastAsia="it-IT"/>
        </w:rPr>
        <w:t>Un’Europa cristiana. Un saggio esplorativo</w:t>
      </w:r>
      <w:r w:rsidRPr="00774B29">
        <w:rPr>
          <w:rFonts w:ascii="Verdana" w:eastAsia="Times New Roman" w:hAnsi="Verdana" w:cs="Times New Roman"/>
          <w:color w:val="000000"/>
          <w:sz w:val="18"/>
          <w:szCs w:val="18"/>
          <w:lang w:eastAsia="it-IT"/>
        </w:rPr>
        <w:t>, Rizzoli, Milano, 2003; sul processo di costruzione dell’identità costituzionale europea, </w:t>
      </w:r>
      <w:r w:rsidRPr="00774B29">
        <w:rPr>
          <w:rFonts w:ascii="Verdana" w:eastAsia="Times New Roman" w:hAnsi="Verdana" w:cs="Times New Roman"/>
          <w:caps/>
          <w:color w:val="000000"/>
          <w:sz w:val="18"/>
          <w:szCs w:val="18"/>
          <w:lang w:eastAsia="it-IT"/>
        </w:rPr>
        <w:t>C.PINELLI</w:t>
      </w:r>
      <w:r w:rsidRPr="00774B29">
        <w:rPr>
          <w:rFonts w:ascii="Verdana" w:eastAsia="Times New Roman" w:hAnsi="Verdana" w:cs="Times New Roman"/>
          <w:color w:val="000000"/>
          <w:sz w:val="18"/>
          <w:szCs w:val="18"/>
          <w:lang w:eastAsia="it-IT"/>
        </w:rPr>
        <w:t>, </w:t>
      </w:r>
      <w:r w:rsidRPr="00774B29">
        <w:rPr>
          <w:rFonts w:ascii="Verdana" w:eastAsia="Times New Roman" w:hAnsi="Verdana" w:cs="Times New Roman"/>
          <w:i/>
          <w:iCs/>
          <w:color w:val="000000"/>
          <w:sz w:val="18"/>
          <w:szCs w:val="18"/>
          <w:lang w:eastAsia="it-IT"/>
        </w:rPr>
        <w:t>Il momento della scrittura. Contributo al dibattito sulla Costituzione europea</w:t>
      </w:r>
      <w:r w:rsidRPr="00774B29">
        <w:rPr>
          <w:rFonts w:ascii="Verdana" w:eastAsia="Times New Roman" w:hAnsi="Verdana" w:cs="Times New Roman"/>
          <w:color w:val="000000"/>
          <w:sz w:val="18"/>
          <w:szCs w:val="18"/>
          <w:lang w:eastAsia="it-IT"/>
        </w:rPr>
        <w:t>, Il Mulino, Bologna, 2003; sui profili del multiculturalismo nell’integrazione europea, </w:t>
      </w:r>
      <w:r w:rsidRPr="00774B29">
        <w:rPr>
          <w:rFonts w:ascii="Verdana" w:eastAsia="Times New Roman" w:hAnsi="Verdana" w:cs="Times New Roman"/>
          <w:caps/>
          <w:color w:val="000000"/>
          <w:sz w:val="18"/>
          <w:szCs w:val="18"/>
          <w:lang w:eastAsia="it-IT"/>
        </w:rPr>
        <w:t>C.CARDIA</w:t>
      </w:r>
      <w:r w:rsidRPr="00774B29">
        <w:rPr>
          <w:rFonts w:ascii="Verdana" w:eastAsia="Times New Roman" w:hAnsi="Verdana" w:cs="Times New Roman"/>
          <w:color w:val="000000"/>
          <w:sz w:val="18"/>
          <w:szCs w:val="18"/>
          <w:lang w:eastAsia="it-IT"/>
        </w:rPr>
        <w:t>, </w:t>
      </w:r>
      <w:r w:rsidRPr="00774B29">
        <w:rPr>
          <w:rFonts w:ascii="Verdana" w:eastAsia="Times New Roman" w:hAnsi="Verdana" w:cs="Times New Roman"/>
          <w:i/>
          <w:iCs/>
          <w:color w:val="000000"/>
          <w:sz w:val="18"/>
          <w:szCs w:val="18"/>
          <w:lang w:eastAsia="it-IT"/>
        </w:rPr>
        <w:t>Laicità e multiculturalismo</w:t>
      </w:r>
      <w:r w:rsidRPr="00774B29">
        <w:rPr>
          <w:rFonts w:ascii="Verdana" w:eastAsia="Times New Roman" w:hAnsi="Verdana" w:cs="Times New Roman"/>
          <w:color w:val="000000"/>
          <w:sz w:val="18"/>
          <w:szCs w:val="18"/>
          <w:lang w:eastAsia="it-IT"/>
        </w:rPr>
        <w:t>, in </w:t>
      </w:r>
      <w:r w:rsidRPr="00774B29">
        <w:rPr>
          <w:rFonts w:ascii="Verdana" w:eastAsia="Times New Roman" w:hAnsi="Verdana" w:cs="Times New Roman"/>
          <w:i/>
          <w:iCs/>
          <w:color w:val="000000"/>
          <w:sz w:val="18"/>
          <w:szCs w:val="18"/>
          <w:lang w:eastAsia="it-IT"/>
        </w:rPr>
        <w:t>Processo costituente europeo e diritti fondamentali</w:t>
      </w:r>
      <w:r w:rsidRPr="00774B29">
        <w:rPr>
          <w:rFonts w:ascii="Verdana" w:eastAsia="Times New Roman" w:hAnsi="Verdana" w:cs="Times New Roman"/>
          <w:color w:val="000000"/>
          <w:sz w:val="18"/>
          <w:szCs w:val="18"/>
          <w:lang w:eastAsia="it-IT"/>
        </w:rPr>
        <w:t xml:space="preserve">, a cura di </w:t>
      </w:r>
      <w:proofErr w:type="spellStart"/>
      <w:r w:rsidRPr="00774B29">
        <w:rPr>
          <w:rFonts w:ascii="Verdana" w:eastAsia="Times New Roman" w:hAnsi="Verdana" w:cs="Times New Roman"/>
          <w:color w:val="000000"/>
          <w:sz w:val="18"/>
          <w:szCs w:val="18"/>
          <w:lang w:eastAsia="it-IT"/>
        </w:rPr>
        <w:t>A.Celotto</w:t>
      </w:r>
      <w:proofErr w:type="spellEnd"/>
      <w:r w:rsidRPr="00774B29">
        <w:rPr>
          <w:rFonts w:ascii="Verdana" w:eastAsia="Times New Roman" w:hAnsi="Verdana" w:cs="Times New Roman"/>
          <w:color w:val="000000"/>
          <w:sz w:val="18"/>
          <w:szCs w:val="18"/>
          <w:lang w:eastAsia="it-IT"/>
        </w:rPr>
        <w:t xml:space="preserve">, </w:t>
      </w:r>
      <w:proofErr w:type="spellStart"/>
      <w:r w:rsidRPr="00774B29">
        <w:rPr>
          <w:rFonts w:ascii="Verdana" w:eastAsia="Times New Roman" w:hAnsi="Verdana" w:cs="Times New Roman"/>
          <w:color w:val="000000"/>
          <w:sz w:val="18"/>
          <w:szCs w:val="18"/>
          <w:lang w:eastAsia="it-IT"/>
        </w:rPr>
        <w:t>Giappichelli</w:t>
      </w:r>
      <w:proofErr w:type="spellEnd"/>
      <w:r w:rsidRPr="00774B29">
        <w:rPr>
          <w:rFonts w:ascii="Verdana" w:eastAsia="Times New Roman" w:hAnsi="Verdana" w:cs="Times New Roman"/>
          <w:color w:val="000000"/>
          <w:sz w:val="18"/>
          <w:szCs w:val="18"/>
          <w:lang w:eastAsia="it-IT"/>
        </w:rPr>
        <w:t>, Torino, 2004, 29 ss..</w:t>
      </w:r>
    </w:p>
    <w:bookmarkStart w:id="161" w:name="_ftn80"/>
    <w:p w:rsidR="00774B29" w:rsidRPr="00774B29" w:rsidRDefault="00774B29" w:rsidP="00774B29">
      <w:pPr>
        <w:shd w:val="clear" w:color="auto" w:fill="FFFFFF"/>
        <w:spacing w:before="100" w:beforeAutospacing="1" w:after="0" w:line="270" w:lineRule="atLeast"/>
        <w:jc w:val="both"/>
        <w:rPr>
          <w:rFonts w:ascii="Verdana" w:eastAsia="Times New Roman" w:hAnsi="Verdana" w:cs="Times New Roman"/>
          <w:color w:val="000000"/>
          <w:sz w:val="18"/>
          <w:szCs w:val="18"/>
          <w:lang w:eastAsia="it-IT"/>
        </w:rPr>
      </w:pPr>
      <w:r w:rsidRPr="00774B29">
        <w:rPr>
          <w:rFonts w:ascii="Verdana" w:eastAsia="Times New Roman" w:hAnsi="Verdana" w:cs="Times New Roman"/>
          <w:color w:val="000000"/>
          <w:sz w:val="18"/>
          <w:szCs w:val="18"/>
          <w:lang w:eastAsia="it-IT"/>
        </w:rPr>
        <w:fldChar w:fldCharType="begin"/>
      </w:r>
      <w:r w:rsidRPr="00774B29">
        <w:rPr>
          <w:rFonts w:ascii="Verdana" w:eastAsia="Times New Roman" w:hAnsi="Verdana" w:cs="Times New Roman"/>
          <w:color w:val="000000"/>
          <w:sz w:val="18"/>
          <w:szCs w:val="18"/>
          <w:lang w:eastAsia="it-IT"/>
        </w:rPr>
        <w:instrText xml:space="preserve"> HYPERLINK "http://archivio.rivistaaic.it/materiali/anticipazioni/postsecolarismo/index.html" \l "_ftnref80" \o "" </w:instrText>
      </w:r>
      <w:r w:rsidRPr="00774B29">
        <w:rPr>
          <w:rFonts w:ascii="Verdana" w:eastAsia="Times New Roman" w:hAnsi="Verdana" w:cs="Times New Roman"/>
          <w:color w:val="000000"/>
          <w:sz w:val="18"/>
          <w:szCs w:val="18"/>
          <w:lang w:eastAsia="it-IT"/>
        </w:rPr>
        <w:fldChar w:fldCharType="separate"/>
      </w:r>
      <w:r w:rsidRPr="00774B29">
        <w:rPr>
          <w:rFonts w:ascii="Verdana" w:eastAsia="Times New Roman" w:hAnsi="Verdana" w:cs="Times New Roman"/>
          <w:b/>
          <w:bCs/>
          <w:color w:val="003366"/>
          <w:sz w:val="18"/>
          <w:szCs w:val="18"/>
          <w:u w:val="single"/>
          <w:lang w:eastAsia="it-IT"/>
        </w:rPr>
        <w:t>[80]</w:t>
      </w:r>
      <w:r w:rsidRPr="00774B29">
        <w:rPr>
          <w:rFonts w:ascii="Verdana" w:eastAsia="Times New Roman" w:hAnsi="Verdana" w:cs="Times New Roman"/>
          <w:color w:val="000000"/>
          <w:sz w:val="18"/>
          <w:szCs w:val="18"/>
          <w:lang w:eastAsia="it-IT"/>
        </w:rPr>
        <w:fldChar w:fldCharType="end"/>
      </w:r>
      <w:bookmarkEnd w:id="161"/>
      <w:r w:rsidRPr="00774B29">
        <w:rPr>
          <w:rFonts w:ascii="Verdana" w:eastAsia="Times New Roman" w:hAnsi="Verdana" w:cs="Times New Roman"/>
          <w:color w:val="000000"/>
          <w:sz w:val="18"/>
          <w:szCs w:val="18"/>
          <w:lang w:eastAsia="it-IT"/>
        </w:rPr>
        <w:t> Peraltro in una linea di sostanziale continuità con fenomeni tutt’altro che nuovi: sul tema </w:t>
      </w:r>
      <w:r w:rsidRPr="00774B29">
        <w:rPr>
          <w:rFonts w:ascii="Verdana" w:eastAsia="Times New Roman" w:hAnsi="Verdana" w:cs="Times New Roman"/>
          <w:caps/>
          <w:color w:val="000000"/>
          <w:sz w:val="18"/>
          <w:szCs w:val="18"/>
          <w:lang w:eastAsia="it-IT"/>
        </w:rPr>
        <w:t>J.OSTERHAMMEL-N.P.PETERSSON</w:t>
      </w:r>
      <w:r w:rsidRPr="00774B29">
        <w:rPr>
          <w:rFonts w:ascii="Verdana" w:eastAsia="Times New Roman" w:hAnsi="Verdana" w:cs="Times New Roman"/>
          <w:color w:val="000000"/>
          <w:sz w:val="18"/>
          <w:szCs w:val="18"/>
          <w:lang w:eastAsia="it-IT"/>
        </w:rPr>
        <w:t>, </w:t>
      </w:r>
      <w:r w:rsidRPr="00774B29">
        <w:rPr>
          <w:rFonts w:ascii="Verdana" w:eastAsia="Times New Roman" w:hAnsi="Verdana" w:cs="Times New Roman"/>
          <w:i/>
          <w:iCs/>
          <w:color w:val="000000"/>
          <w:sz w:val="18"/>
          <w:szCs w:val="18"/>
          <w:lang w:eastAsia="it-IT"/>
        </w:rPr>
        <w:t>Storia della globalizzazione. Dimensioni, processi, epoche</w:t>
      </w:r>
      <w:r w:rsidRPr="00774B29">
        <w:rPr>
          <w:rFonts w:ascii="Verdana" w:eastAsia="Times New Roman" w:hAnsi="Verdana" w:cs="Times New Roman"/>
          <w:color w:val="000000"/>
          <w:sz w:val="18"/>
          <w:szCs w:val="18"/>
          <w:lang w:eastAsia="it-IT"/>
        </w:rPr>
        <w:t> (2003), tr.it. Il Mulino, Bologna, 2005; la letteratura sull’attuale fase della globalizzazione è ormai alluvionale: una rapida ma efficace sintesi dei problemi in </w:t>
      </w:r>
      <w:r w:rsidRPr="00774B29">
        <w:rPr>
          <w:rFonts w:ascii="Verdana" w:eastAsia="Times New Roman" w:hAnsi="Verdana" w:cs="Times New Roman"/>
          <w:caps/>
          <w:color w:val="000000"/>
          <w:sz w:val="18"/>
          <w:szCs w:val="18"/>
          <w:lang w:eastAsia="it-IT"/>
        </w:rPr>
        <w:t>D.ZOLO, </w:t>
      </w:r>
      <w:r w:rsidRPr="00774B29">
        <w:rPr>
          <w:rFonts w:ascii="Verdana" w:eastAsia="Times New Roman" w:hAnsi="Verdana" w:cs="Times New Roman"/>
          <w:i/>
          <w:iCs/>
          <w:color w:val="000000"/>
          <w:sz w:val="18"/>
          <w:szCs w:val="18"/>
          <w:lang w:eastAsia="it-IT"/>
        </w:rPr>
        <w:t>Globalizzazione. Una mappa dei problemi, </w:t>
      </w:r>
      <w:r w:rsidRPr="00774B29">
        <w:rPr>
          <w:rFonts w:ascii="Verdana" w:eastAsia="Times New Roman" w:hAnsi="Verdana" w:cs="Times New Roman"/>
          <w:color w:val="000000"/>
          <w:sz w:val="18"/>
          <w:szCs w:val="18"/>
          <w:lang w:eastAsia="it-IT"/>
        </w:rPr>
        <w:t>Laterza, Roma-Bari 2004; si vedano inoltre </w:t>
      </w:r>
      <w:r w:rsidRPr="00774B29">
        <w:rPr>
          <w:rFonts w:ascii="Verdana" w:eastAsia="Times New Roman" w:hAnsi="Verdana" w:cs="Times New Roman"/>
          <w:caps/>
          <w:color w:val="000000"/>
          <w:sz w:val="18"/>
          <w:szCs w:val="18"/>
          <w:lang w:eastAsia="it-IT"/>
        </w:rPr>
        <w:t>U.BECK</w:t>
      </w:r>
      <w:r w:rsidRPr="00774B29">
        <w:rPr>
          <w:rFonts w:ascii="Verdana" w:eastAsia="Times New Roman" w:hAnsi="Verdana" w:cs="Times New Roman"/>
          <w:color w:val="000000"/>
          <w:sz w:val="18"/>
          <w:szCs w:val="18"/>
          <w:lang w:eastAsia="it-IT"/>
        </w:rPr>
        <w:t>, </w:t>
      </w:r>
      <w:r w:rsidRPr="00774B29">
        <w:rPr>
          <w:rFonts w:ascii="Verdana" w:eastAsia="Times New Roman" w:hAnsi="Verdana" w:cs="Times New Roman"/>
          <w:i/>
          <w:iCs/>
          <w:color w:val="000000"/>
          <w:sz w:val="18"/>
          <w:szCs w:val="18"/>
          <w:lang w:eastAsia="it-IT"/>
        </w:rPr>
        <w:t>Che cos’è la globalizzazione. Rischi e prospettive della società planetaria</w:t>
      </w:r>
      <w:r w:rsidRPr="00774B29">
        <w:rPr>
          <w:rFonts w:ascii="Verdana" w:eastAsia="Times New Roman" w:hAnsi="Verdana" w:cs="Times New Roman"/>
          <w:color w:val="000000"/>
          <w:sz w:val="18"/>
          <w:szCs w:val="18"/>
          <w:lang w:eastAsia="it-IT"/>
        </w:rPr>
        <w:t> (1997), tr.it. Carocci, Roma, 1999; </w:t>
      </w:r>
      <w:r w:rsidRPr="00774B29">
        <w:rPr>
          <w:rFonts w:ascii="Verdana" w:eastAsia="Times New Roman" w:hAnsi="Verdana" w:cs="Times New Roman"/>
          <w:caps/>
          <w:color w:val="000000"/>
          <w:sz w:val="18"/>
          <w:szCs w:val="18"/>
          <w:lang w:eastAsia="it-IT"/>
        </w:rPr>
        <w:t>Z.BAUMAN</w:t>
      </w:r>
      <w:r w:rsidRPr="00774B29">
        <w:rPr>
          <w:rFonts w:ascii="Verdana" w:eastAsia="Times New Roman" w:hAnsi="Verdana" w:cs="Times New Roman"/>
          <w:color w:val="000000"/>
          <w:sz w:val="18"/>
          <w:szCs w:val="18"/>
          <w:lang w:eastAsia="it-IT"/>
        </w:rPr>
        <w:t>, </w:t>
      </w:r>
      <w:r w:rsidRPr="00774B29">
        <w:rPr>
          <w:rFonts w:ascii="Verdana" w:eastAsia="Times New Roman" w:hAnsi="Verdana" w:cs="Times New Roman"/>
          <w:i/>
          <w:iCs/>
          <w:color w:val="000000"/>
          <w:sz w:val="18"/>
          <w:szCs w:val="18"/>
          <w:lang w:eastAsia="it-IT"/>
        </w:rPr>
        <w:t>Dentro la globalizzazione. Le conseguenze sulle persone</w:t>
      </w:r>
      <w:r w:rsidRPr="00774B29">
        <w:rPr>
          <w:rFonts w:ascii="Verdana" w:eastAsia="Times New Roman" w:hAnsi="Verdana" w:cs="Times New Roman"/>
          <w:color w:val="000000"/>
          <w:sz w:val="18"/>
          <w:szCs w:val="18"/>
          <w:lang w:eastAsia="it-IT"/>
        </w:rPr>
        <w:t> (1998), tr.it. Laterza, Roma-Bari, 2001; </w:t>
      </w:r>
      <w:r w:rsidRPr="00774B29">
        <w:rPr>
          <w:rFonts w:ascii="Verdana" w:eastAsia="Times New Roman" w:hAnsi="Verdana" w:cs="Times New Roman"/>
          <w:caps/>
          <w:color w:val="000000"/>
          <w:sz w:val="18"/>
          <w:szCs w:val="18"/>
          <w:lang w:eastAsia="it-IT"/>
        </w:rPr>
        <w:t>L.GALLINO</w:t>
      </w:r>
      <w:r w:rsidRPr="00774B29">
        <w:rPr>
          <w:rFonts w:ascii="Verdana" w:eastAsia="Times New Roman" w:hAnsi="Verdana" w:cs="Times New Roman"/>
          <w:color w:val="000000"/>
          <w:sz w:val="18"/>
          <w:szCs w:val="18"/>
          <w:lang w:eastAsia="it-IT"/>
        </w:rPr>
        <w:t>, </w:t>
      </w:r>
      <w:r w:rsidRPr="00774B29">
        <w:rPr>
          <w:rFonts w:ascii="Verdana" w:eastAsia="Times New Roman" w:hAnsi="Verdana" w:cs="Times New Roman"/>
          <w:i/>
          <w:iCs/>
          <w:color w:val="000000"/>
          <w:sz w:val="18"/>
          <w:szCs w:val="18"/>
          <w:lang w:eastAsia="it-IT"/>
        </w:rPr>
        <w:t>Globalizzazione e disuguaglianze</w:t>
      </w:r>
      <w:r w:rsidRPr="00774B29">
        <w:rPr>
          <w:rFonts w:ascii="Verdana" w:eastAsia="Times New Roman" w:hAnsi="Verdana" w:cs="Times New Roman"/>
          <w:color w:val="000000"/>
          <w:sz w:val="18"/>
          <w:szCs w:val="18"/>
          <w:lang w:eastAsia="it-IT"/>
        </w:rPr>
        <w:t>, Laterza, Roma-Bari, 2000; </w:t>
      </w:r>
      <w:proofErr w:type="spellStart"/>
      <w:r w:rsidRPr="00774B29">
        <w:rPr>
          <w:rFonts w:ascii="Verdana" w:eastAsia="Times New Roman" w:hAnsi="Verdana" w:cs="Times New Roman"/>
          <w:caps/>
          <w:color w:val="000000"/>
          <w:sz w:val="18"/>
          <w:szCs w:val="18"/>
          <w:lang w:eastAsia="it-IT"/>
        </w:rPr>
        <w:t>A.BALDASSARRE</w:t>
      </w:r>
      <w:r w:rsidRPr="00774B29">
        <w:rPr>
          <w:rFonts w:ascii="Verdana" w:eastAsia="Times New Roman" w:hAnsi="Verdana" w:cs="Times New Roman"/>
          <w:color w:val="000000"/>
          <w:sz w:val="18"/>
          <w:szCs w:val="18"/>
          <w:lang w:eastAsia="it-IT"/>
        </w:rPr>
        <w:t>,</w:t>
      </w:r>
      <w:r w:rsidRPr="00774B29">
        <w:rPr>
          <w:rFonts w:ascii="Verdana" w:eastAsia="Times New Roman" w:hAnsi="Verdana" w:cs="Times New Roman"/>
          <w:i/>
          <w:iCs/>
          <w:color w:val="000000"/>
          <w:sz w:val="18"/>
          <w:szCs w:val="18"/>
          <w:lang w:eastAsia="it-IT"/>
        </w:rPr>
        <w:t>Globalizzazione</w:t>
      </w:r>
      <w:proofErr w:type="spellEnd"/>
      <w:r w:rsidRPr="00774B29">
        <w:rPr>
          <w:rFonts w:ascii="Verdana" w:eastAsia="Times New Roman" w:hAnsi="Verdana" w:cs="Times New Roman"/>
          <w:i/>
          <w:iCs/>
          <w:color w:val="000000"/>
          <w:sz w:val="18"/>
          <w:szCs w:val="18"/>
          <w:lang w:eastAsia="it-IT"/>
        </w:rPr>
        <w:t xml:space="preserve"> contro democrazia</w:t>
      </w:r>
      <w:r w:rsidRPr="00774B29">
        <w:rPr>
          <w:rFonts w:ascii="Verdana" w:eastAsia="Times New Roman" w:hAnsi="Verdana" w:cs="Times New Roman"/>
          <w:color w:val="000000"/>
          <w:sz w:val="18"/>
          <w:szCs w:val="18"/>
          <w:lang w:eastAsia="it-IT"/>
        </w:rPr>
        <w:t>, Laterza, Roma-Bari, 2002.</w:t>
      </w:r>
    </w:p>
    <w:bookmarkStart w:id="162" w:name="_ftn81"/>
    <w:p w:rsidR="00774B29" w:rsidRPr="00774B29" w:rsidRDefault="00774B29" w:rsidP="00774B29">
      <w:pPr>
        <w:shd w:val="clear" w:color="auto" w:fill="FFFFFF"/>
        <w:spacing w:before="100" w:beforeAutospacing="1" w:after="0" w:line="270" w:lineRule="atLeast"/>
        <w:jc w:val="both"/>
        <w:rPr>
          <w:rFonts w:ascii="Verdana" w:eastAsia="Times New Roman" w:hAnsi="Verdana" w:cs="Times New Roman"/>
          <w:color w:val="000000"/>
          <w:sz w:val="18"/>
          <w:szCs w:val="18"/>
          <w:lang w:eastAsia="it-IT"/>
        </w:rPr>
      </w:pPr>
      <w:r w:rsidRPr="00774B29">
        <w:rPr>
          <w:rFonts w:ascii="Verdana" w:eastAsia="Times New Roman" w:hAnsi="Verdana" w:cs="Times New Roman"/>
          <w:color w:val="000000"/>
          <w:sz w:val="18"/>
          <w:szCs w:val="18"/>
          <w:lang w:eastAsia="it-IT"/>
        </w:rPr>
        <w:lastRenderedPageBreak/>
        <w:fldChar w:fldCharType="begin"/>
      </w:r>
      <w:r w:rsidRPr="00774B29">
        <w:rPr>
          <w:rFonts w:ascii="Verdana" w:eastAsia="Times New Roman" w:hAnsi="Verdana" w:cs="Times New Roman"/>
          <w:color w:val="000000"/>
          <w:sz w:val="18"/>
          <w:szCs w:val="18"/>
          <w:lang w:eastAsia="it-IT"/>
        </w:rPr>
        <w:instrText xml:space="preserve"> HYPERLINK "http://archivio.rivistaaic.it/materiali/anticipazioni/postsecolarismo/index.html" \l "_ftnref81" \o "" </w:instrText>
      </w:r>
      <w:r w:rsidRPr="00774B29">
        <w:rPr>
          <w:rFonts w:ascii="Verdana" w:eastAsia="Times New Roman" w:hAnsi="Verdana" w:cs="Times New Roman"/>
          <w:color w:val="000000"/>
          <w:sz w:val="18"/>
          <w:szCs w:val="18"/>
          <w:lang w:eastAsia="it-IT"/>
        </w:rPr>
        <w:fldChar w:fldCharType="separate"/>
      </w:r>
      <w:r w:rsidRPr="00774B29">
        <w:rPr>
          <w:rFonts w:ascii="Verdana" w:eastAsia="Times New Roman" w:hAnsi="Verdana" w:cs="Times New Roman"/>
          <w:b/>
          <w:bCs/>
          <w:color w:val="003366"/>
          <w:sz w:val="18"/>
          <w:szCs w:val="18"/>
          <w:u w:val="single"/>
          <w:lang w:eastAsia="it-IT"/>
        </w:rPr>
        <w:t>[81]</w:t>
      </w:r>
      <w:r w:rsidRPr="00774B29">
        <w:rPr>
          <w:rFonts w:ascii="Verdana" w:eastAsia="Times New Roman" w:hAnsi="Verdana" w:cs="Times New Roman"/>
          <w:color w:val="000000"/>
          <w:sz w:val="18"/>
          <w:szCs w:val="18"/>
          <w:lang w:eastAsia="it-IT"/>
        </w:rPr>
        <w:fldChar w:fldCharType="end"/>
      </w:r>
      <w:bookmarkEnd w:id="162"/>
      <w:r w:rsidRPr="00774B29">
        <w:rPr>
          <w:rFonts w:ascii="Verdana" w:eastAsia="Times New Roman" w:hAnsi="Verdana" w:cs="Times New Roman"/>
          <w:color w:val="000000"/>
          <w:sz w:val="18"/>
          <w:szCs w:val="18"/>
          <w:lang w:eastAsia="it-IT"/>
        </w:rPr>
        <w:t> Sul tema, ma con prospettiva affatto diversa, impostata sulla “Tradizione” come forma di “essere nel divenire”, e tradizioni (di varie categorie, dal linguaggio alla famiglia, dalle tradizioni artistiche ai costumi), </w:t>
      </w:r>
      <w:r w:rsidRPr="00774B29">
        <w:rPr>
          <w:rFonts w:ascii="Verdana" w:eastAsia="Times New Roman" w:hAnsi="Verdana" w:cs="Times New Roman"/>
          <w:caps/>
          <w:color w:val="000000"/>
          <w:sz w:val="18"/>
          <w:szCs w:val="18"/>
          <w:lang w:eastAsia="it-IT"/>
        </w:rPr>
        <w:t> M.VENEZIANI, </w:t>
      </w:r>
      <w:r w:rsidRPr="00774B29">
        <w:rPr>
          <w:rFonts w:ascii="Verdana" w:eastAsia="Times New Roman" w:hAnsi="Verdana" w:cs="Times New Roman"/>
          <w:i/>
          <w:iCs/>
          <w:color w:val="000000"/>
          <w:sz w:val="18"/>
          <w:szCs w:val="18"/>
          <w:lang w:eastAsia="it-IT"/>
        </w:rPr>
        <w:t>Di padre in figlio. Elogio della Tradizione</w:t>
      </w:r>
      <w:r w:rsidRPr="00774B29">
        <w:rPr>
          <w:rFonts w:ascii="Verdana" w:eastAsia="Times New Roman" w:hAnsi="Verdana" w:cs="Times New Roman"/>
          <w:color w:val="000000"/>
          <w:sz w:val="18"/>
          <w:szCs w:val="18"/>
          <w:lang w:eastAsia="it-IT"/>
        </w:rPr>
        <w:t>, nuova ed., Laterza, Roma-Bari,  2002, spec. 10 ss.</w:t>
      </w:r>
    </w:p>
    <w:p w:rsidR="00F711DA" w:rsidRDefault="00F711DA"/>
    <w:sectPr w:rsidR="00F711DA">
      <w:headerReference w:type="default" r:id="rId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241F" w:rsidRDefault="00AF241F" w:rsidP="00774B29">
      <w:pPr>
        <w:spacing w:after="0" w:line="240" w:lineRule="auto"/>
      </w:pPr>
      <w:r>
        <w:separator/>
      </w:r>
    </w:p>
  </w:endnote>
  <w:endnote w:type="continuationSeparator" w:id="0">
    <w:p w:rsidR="00AF241F" w:rsidRDefault="00AF241F" w:rsidP="00774B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241F" w:rsidRDefault="00AF241F" w:rsidP="00774B29">
      <w:pPr>
        <w:spacing w:after="0" w:line="240" w:lineRule="auto"/>
      </w:pPr>
      <w:r>
        <w:separator/>
      </w:r>
    </w:p>
  </w:footnote>
  <w:footnote w:type="continuationSeparator" w:id="0">
    <w:p w:rsidR="00AF241F" w:rsidRDefault="00AF241F" w:rsidP="00774B2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4B29" w:rsidRPr="00774B29" w:rsidRDefault="00774B29">
    <w:pPr>
      <w:pStyle w:val="Intestazione"/>
      <w:rPr>
        <w:sz w:val="16"/>
      </w:rPr>
    </w:pPr>
    <w:r w:rsidRPr="00774B29">
      <w:rPr>
        <w:sz w:val="16"/>
      </w:rPr>
      <w:t>http://archivio.rivistaaic.it/materiali/anticipazioni/postsecolarismo/index.html</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4B29"/>
    <w:rsid w:val="00007D47"/>
    <w:rsid w:val="00231FE7"/>
    <w:rsid w:val="0068531D"/>
    <w:rsid w:val="00774B29"/>
    <w:rsid w:val="00A371D6"/>
    <w:rsid w:val="00AF241F"/>
    <w:rsid w:val="00EB0EEA"/>
    <w:rsid w:val="00EC2FF0"/>
    <w:rsid w:val="00F05180"/>
    <w:rsid w:val="00F301FB"/>
    <w:rsid w:val="00F514E6"/>
    <w:rsid w:val="00F711D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link w:val="Titolo1Carattere"/>
    <w:uiPriority w:val="9"/>
    <w:qFormat/>
    <w:rsid w:val="00774B2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t-IT"/>
    </w:rPr>
  </w:style>
  <w:style w:type="paragraph" w:styleId="Titolo2">
    <w:name w:val="heading 2"/>
    <w:basedOn w:val="Normale"/>
    <w:link w:val="Titolo2Carattere"/>
    <w:uiPriority w:val="9"/>
    <w:qFormat/>
    <w:rsid w:val="00774B29"/>
    <w:pPr>
      <w:spacing w:before="100" w:beforeAutospacing="1" w:after="100" w:afterAutospacing="1" w:line="240" w:lineRule="auto"/>
      <w:outlineLvl w:val="1"/>
    </w:pPr>
    <w:rPr>
      <w:rFonts w:ascii="Times New Roman" w:eastAsia="Times New Roman" w:hAnsi="Times New Roman" w:cs="Times New Roman"/>
      <w:b/>
      <w:bCs/>
      <w:sz w:val="36"/>
      <w:szCs w:val="36"/>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74B29"/>
    <w:rPr>
      <w:rFonts w:ascii="Times New Roman" w:eastAsia="Times New Roman" w:hAnsi="Times New Roman" w:cs="Times New Roman"/>
      <w:b/>
      <w:bCs/>
      <w:kern w:val="36"/>
      <w:sz w:val="48"/>
      <w:szCs w:val="48"/>
      <w:lang w:eastAsia="it-IT"/>
    </w:rPr>
  </w:style>
  <w:style w:type="character" w:customStyle="1" w:styleId="Titolo2Carattere">
    <w:name w:val="Titolo 2 Carattere"/>
    <w:basedOn w:val="Carpredefinitoparagrafo"/>
    <w:link w:val="Titolo2"/>
    <w:uiPriority w:val="9"/>
    <w:rsid w:val="00774B29"/>
    <w:rPr>
      <w:rFonts w:ascii="Times New Roman" w:eastAsia="Times New Roman" w:hAnsi="Times New Roman" w:cs="Times New Roman"/>
      <w:b/>
      <w:bCs/>
      <w:sz w:val="36"/>
      <w:szCs w:val="36"/>
      <w:lang w:eastAsia="it-IT"/>
    </w:rPr>
  </w:style>
  <w:style w:type="character" w:customStyle="1" w:styleId="TestonotaapidipaginaCarattere">
    <w:name w:val="Testo nota a piè di pagina Carattere"/>
    <w:basedOn w:val="Carpredefinitoparagrafo"/>
    <w:link w:val="Testonotaapidipagina"/>
    <w:uiPriority w:val="99"/>
    <w:semiHidden/>
    <w:rsid w:val="00774B29"/>
    <w:rPr>
      <w:rFonts w:ascii="Times New Roman" w:eastAsia="Times New Roman" w:hAnsi="Times New Roman" w:cs="Times New Roman"/>
      <w:sz w:val="24"/>
      <w:szCs w:val="24"/>
      <w:lang w:eastAsia="it-IT"/>
    </w:rPr>
  </w:style>
  <w:style w:type="paragraph" w:styleId="Testonotaapidipagina">
    <w:name w:val="footnote text"/>
    <w:basedOn w:val="Normale"/>
    <w:link w:val="TestonotaapidipaginaCarattere"/>
    <w:uiPriority w:val="99"/>
    <w:semiHidden/>
    <w:unhideWhenUsed/>
    <w:rsid w:val="00774B29"/>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Intestazione">
    <w:name w:val="header"/>
    <w:basedOn w:val="Normale"/>
    <w:link w:val="IntestazioneCarattere"/>
    <w:uiPriority w:val="99"/>
    <w:unhideWhenUsed/>
    <w:rsid w:val="00774B2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774B29"/>
  </w:style>
  <w:style w:type="paragraph" w:styleId="Pidipagina">
    <w:name w:val="footer"/>
    <w:basedOn w:val="Normale"/>
    <w:link w:val="PidipaginaCarattere"/>
    <w:uiPriority w:val="99"/>
    <w:unhideWhenUsed/>
    <w:rsid w:val="00774B2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774B2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link w:val="Titolo1Carattere"/>
    <w:uiPriority w:val="9"/>
    <w:qFormat/>
    <w:rsid w:val="00774B2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t-IT"/>
    </w:rPr>
  </w:style>
  <w:style w:type="paragraph" w:styleId="Titolo2">
    <w:name w:val="heading 2"/>
    <w:basedOn w:val="Normale"/>
    <w:link w:val="Titolo2Carattere"/>
    <w:uiPriority w:val="9"/>
    <w:qFormat/>
    <w:rsid w:val="00774B29"/>
    <w:pPr>
      <w:spacing w:before="100" w:beforeAutospacing="1" w:after="100" w:afterAutospacing="1" w:line="240" w:lineRule="auto"/>
      <w:outlineLvl w:val="1"/>
    </w:pPr>
    <w:rPr>
      <w:rFonts w:ascii="Times New Roman" w:eastAsia="Times New Roman" w:hAnsi="Times New Roman" w:cs="Times New Roman"/>
      <w:b/>
      <w:bCs/>
      <w:sz w:val="36"/>
      <w:szCs w:val="36"/>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74B29"/>
    <w:rPr>
      <w:rFonts w:ascii="Times New Roman" w:eastAsia="Times New Roman" w:hAnsi="Times New Roman" w:cs="Times New Roman"/>
      <w:b/>
      <w:bCs/>
      <w:kern w:val="36"/>
      <w:sz w:val="48"/>
      <w:szCs w:val="48"/>
      <w:lang w:eastAsia="it-IT"/>
    </w:rPr>
  </w:style>
  <w:style w:type="character" w:customStyle="1" w:styleId="Titolo2Carattere">
    <w:name w:val="Titolo 2 Carattere"/>
    <w:basedOn w:val="Carpredefinitoparagrafo"/>
    <w:link w:val="Titolo2"/>
    <w:uiPriority w:val="9"/>
    <w:rsid w:val="00774B29"/>
    <w:rPr>
      <w:rFonts w:ascii="Times New Roman" w:eastAsia="Times New Roman" w:hAnsi="Times New Roman" w:cs="Times New Roman"/>
      <w:b/>
      <w:bCs/>
      <w:sz w:val="36"/>
      <w:szCs w:val="36"/>
      <w:lang w:eastAsia="it-IT"/>
    </w:rPr>
  </w:style>
  <w:style w:type="character" w:customStyle="1" w:styleId="TestonotaapidipaginaCarattere">
    <w:name w:val="Testo nota a piè di pagina Carattere"/>
    <w:basedOn w:val="Carpredefinitoparagrafo"/>
    <w:link w:val="Testonotaapidipagina"/>
    <w:uiPriority w:val="99"/>
    <w:semiHidden/>
    <w:rsid w:val="00774B29"/>
    <w:rPr>
      <w:rFonts w:ascii="Times New Roman" w:eastAsia="Times New Roman" w:hAnsi="Times New Roman" w:cs="Times New Roman"/>
      <w:sz w:val="24"/>
      <w:szCs w:val="24"/>
      <w:lang w:eastAsia="it-IT"/>
    </w:rPr>
  </w:style>
  <w:style w:type="paragraph" w:styleId="Testonotaapidipagina">
    <w:name w:val="footnote text"/>
    <w:basedOn w:val="Normale"/>
    <w:link w:val="TestonotaapidipaginaCarattere"/>
    <w:uiPriority w:val="99"/>
    <w:semiHidden/>
    <w:unhideWhenUsed/>
    <w:rsid w:val="00774B29"/>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Intestazione">
    <w:name w:val="header"/>
    <w:basedOn w:val="Normale"/>
    <w:link w:val="IntestazioneCarattere"/>
    <w:uiPriority w:val="99"/>
    <w:unhideWhenUsed/>
    <w:rsid w:val="00774B2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774B29"/>
  </w:style>
  <w:style w:type="paragraph" w:styleId="Pidipagina">
    <w:name w:val="footer"/>
    <w:basedOn w:val="Normale"/>
    <w:link w:val="PidipaginaCarattere"/>
    <w:uiPriority w:val="99"/>
    <w:unhideWhenUsed/>
    <w:rsid w:val="00774B2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774B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6255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rchivio.rivistaaic.it/materiali/anticipazioni/index.html" TargetMode="External"/><Relationship Id="rId3" Type="http://schemas.openxmlformats.org/officeDocument/2006/relationships/settings" Target="settings.xml"/><Relationship Id="rId7" Type="http://schemas.openxmlformats.org/officeDocument/2006/relationships/hyperlink" Target="http://archivio.rivistaaic.it/materiali/anticipazioni/index.html"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23</Pages>
  <Words>17430</Words>
  <Characters>99356</Characters>
  <Application>Microsoft Office Word</Application>
  <DocSecurity>0</DocSecurity>
  <Lines>827</Lines>
  <Paragraphs>233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116553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utente</cp:lastModifiedBy>
  <cp:revision>2</cp:revision>
  <dcterms:created xsi:type="dcterms:W3CDTF">2017-03-03T15:04:00Z</dcterms:created>
  <dcterms:modified xsi:type="dcterms:W3CDTF">2017-03-03T15:04:00Z</dcterms:modified>
</cp:coreProperties>
</file>