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987" w14:textId="77777777" w:rsidR="00FF2283" w:rsidRDefault="00FF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-2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551"/>
        <w:gridCol w:w="2268"/>
        <w:gridCol w:w="1985"/>
        <w:gridCol w:w="1843"/>
      </w:tblGrid>
      <w:tr w:rsidR="00FF2283" w14:paraId="269C8A19" w14:textId="77777777" w:rsidTr="00814E0C">
        <w:tc>
          <w:tcPr>
            <w:tcW w:w="10348" w:type="dxa"/>
            <w:gridSpan w:val="5"/>
          </w:tcPr>
          <w:p w14:paraId="79E0229B" w14:textId="54717E62" w:rsidR="00FF2283" w:rsidRDefault="002543FD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RUBRICA DELLE ESERCITAZIONI DI ISPEZIONE</w:t>
            </w:r>
            <w:r w:rsidR="00695D1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DEGLI ALIMENTI DI O.A.: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PRODUZIONI PRIMARIE</w:t>
            </w:r>
          </w:p>
        </w:tc>
      </w:tr>
      <w:tr w:rsidR="00FF2283" w14:paraId="3CEB5FED" w14:textId="77777777" w:rsidTr="00814E0C">
        <w:tc>
          <w:tcPr>
            <w:tcW w:w="10348" w:type="dxa"/>
            <w:gridSpan w:val="5"/>
          </w:tcPr>
          <w:p w14:paraId="0CFB4273" w14:textId="77777777" w:rsidR="002543FD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Il corso si articola in attività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pratiche 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inerenti all’ispezione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delle produzioni primarie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. La didattica è articolata in modo da permettere lo svolgimento di attività pratiche </w:t>
            </w:r>
            <w:r w:rsidR="002543FD">
              <w:rPr>
                <w:rFonts w:ascii="Times New Roman" w:eastAsia="Times New Roman" w:hAnsi="Times New Roman" w:cs="Times New Roman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eseguire in aula anatomica o 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attività pratiche da campo </w:t>
            </w:r>
            <w:r w:rsidR="002543F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presso stabilimenti di macellazione e laboratori di sezionamento delle principali specie da macello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con l’utilizzo dei dispositivi di protezione individuale e collettiva. </w:t>
            </w:r>
          </w:p>
          <w:p w14:paraId="6B2E8563" w14:textId="4C484E93" w:rsidR="00814E0C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Le lezioni pratiche sono rivolte a gruppi di studenti, così da consentire l'applicazione diretta delle manualità e rafforzare i concetti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del controllo e delle tecniche ispettive 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espressi dal docente durante le lezioni frontali. </w:t>
            </w:r>
          </w:p>
          <w:p w14:paraId="5E6AA93D" w14:textId="6594F48A" w:rsidR="00FF2283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L’obiettivo del modulo consiste nel fornire allo studente le metodologie e le nozioni necessarie al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riconoscimento di specie </w:t>
            </w:r>
            <w:r w:rsidR="002543F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degli organi delle principali specie da macello, </w:t>
            </w:r>
            <w:r w:rsidR="00853C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la visita sanitaria ante-mortem, </w:t>
            </w:r>
            <w:r w:rsidR="002543F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le tecniche di abbattimento e macellazione, lo svolgimento della visita sanitaria post-mortem</w:t>
            </w:r>
            <w:r w:rsidR="00853C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e</w:t>
            </w:r>
            <w:r w:rsidR="002543F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le decisioni che ne conseguono, </w:t>
            </w:r>
            <w:r w:rsidR="00853C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la valutazione dello stato igienico-sanitario del personale addetto alla lavorazione e degli stabilimenti di lavorazione delle carni mediante tecniche di Audit.</w:t>
            </w:r>
            <w:r w:rsidR="00BF61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</w:tr>
      <w:tr w:rsidR="00814E0C" w14:paraId="17F2ACA8" w14:textId="77777777" w:rsidTr="00814E0C">
        <w:tc>
          <w:tcPr>
            <w:tcW w:w="10348" w:type="dxa"/>
            <w:gridSpan w:val="5"/>
          </w:tcPr>
          <w:p w14:paraId="5F7A083F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9816CE">
              <w:rPr>
                <w:rFonts w:ascii="Times New Roman" w:eastAsia="Times New Roman" w:hAnsi="Times New Roman" w:cs="Times New Roman"/>
                <w:b/>
                <w:color w:val="202124"/>
              </w:rPr>
              <w:t>ATTIVITÀ E CRITERI DI VALUTAZIONE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:</w:t>
            </w:r>
          </w:p>
          <w:p w14:paraId="1997E762" w14:textId="19D2534D" w:rsidR="000F0B3A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Le attività pratiche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 si svolg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o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no con la guida diretta del docente e consist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o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no nel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riconoscimento di specie </w:t>
            </w:r>
            <w:r w:rsidR="00853C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delle principali specie da macello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La valutazione dell’idoneità commerciale e sanitaria de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 xml:space="preserve">lle “corate” e le decisioni inerenti </w:t>
            </w:r>
            <w:proofErr w:type="gramStart"/>
            <w:r w:rsidR="00853C3E">
              <w:rPr>
                <w:rFonts w:ascii="Times New Roman" w:eastAsia="Times New Roman" w:hAnsi="Times New Roman" w:cs="Times New Roman"/>
                <w:color w:val="202124"/>
              </w:rPr>
              <w:t>la</w:t>
            </w:r>
            <w:proofErr w:type="gramEnd"/>
            <w:r w:rsidR="00853C3E">
              <w:rPr>
                <w:rFonts w:ascii="Times New Roman" w:eastAsia="Times New Roman" w:hAnsi="Times New Roman" w:cs="Times New Roman"/>
                <w:color w:val="202124"/>
              </w:rPr>
              <w:t xml:space="preserve"> carne</w:t>
            </w:r>
            <w:r w:rsidR="000F0B3A">
              <w:rPr>
                <w:rFonts w:ascii="Times New Roman" w:eastAsia="Times New Roman" w:hAnsi="Times New Roman" w:cs="Times New Roman"/>
                <w:color w:val="202124"/>
              </w:rPr>
              <w:t>. L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>a v</w:t>
            </w:r>
            <w:r w:rsidR="000F0B3A">
              <w:rPr>
                <w:rFonts w:ascii="Times New Roman" w:eastAsia="Times New Roman" w:hAnsi="Times New Roman" w:cs="Times New Roman"/>
                <w:color w:val="202124"/>
              </w:rPr>
              <w:t xml:space="preserve">alutazione, presso 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>gli stabilimenti di macellazione</w:t>
            </w:r>
            <w:r w:rsidR="000F0B3A">
              <w:rPr>
                <w:rFonts w:ascii="Times New Roman" w:eastAsia="Times New Roman" w:hAnsi="Times New Roman" w:cs="Times New Roman"/>
                <w:color w:val="202124"/>
              </w:rPr>
              <w:t>, dello stato di benessere degli animali vivi e valutazione dell’idoneità alla macellazione.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 xml:space="preserve"> Valutazione igienico-sanitaria delle tecniche di macellazione. </w:t>
            </w:r>
            <w:r w:rsidR="005E0017">
              <w:rPr>
                <w:rFonts w:ascii="Times New Roman" w:eastAsia="Times New Roman" w:hAnsi="Times New Roman" w:cs="Times New Roman"/>
                <w:color w:val="202124"/>
              </w:rPr>
              <w:t>Visita</w:t>
            </w:r>
            <w:r w:rsidR="00853C3E">
              <w:rPr>
                <w:rFonts w:ascii="Times New Roman" w:eastAsia="Times New Roman" w:hAnsi="Times New Roman" w:cs="Times New Roman"/>
                <w:color w:val="202124"/>
              </w:rPr>
              <w:t xml:space="preserve"> post-mortem degli animali abbattuti a macello. La valutazione, presso gli stabilimenti di lavorazione delle carni, dello stato igienico-sanitario degli stabilimenti di lavorazione e del personale mediante tecniche di Audit, così come previsto dalla normativa ufficiale.</w:t>
            </w:r>
          </w:p>
          <w:p w14:paraId="4CC43AE5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Al termine del corso lo studente dovrà:</w:t>
            </w:r>
          </w:p>
          <w:p w14:paraId="34BFDB45" w14:textId="77777777" w:rsidR="00853C3E" w:rsidRDefault="000F0B3A" w:rsidP="000F0B3A">
            <w:pPr>
              <w:pStyle w:val="Paragrafoelenco"/>
              <w:numPr>
                <w:ilvl w:val="0"/>
                <w:numId w:val="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853C3E">
              <w:rPr>
                <w:rFonts w:ascii="Times New Roman" w:eastAsia="Times New Roman" w:hAnsi="Times New Roman" w:cs="Times New Roman"/>
                <w:color w:val="202124"/>
              </w:rPr>
              <w:t>essere in grado di raccogliere ed interpretare i dati e rilievi sugli aspetti igienico-sanitari delle produzioni primarie di origine animale destinate all’alimentazione dell’uomo in maniera autonoma e critica;</w:t>
            </w:r>
          </w:p>
          <w:p w14:paraId="4D7BBEF5" w14:textId="0AC7F99E" w:rsidR="000F0B3A" w:rsidRPr="00853C3E" w:rsidRDefault="000F0B3A" w:rsidP="000F0B3A">
            <w:pPr>
              <w:pStyle w:val="Paragrafoelenco"/>
              <w:numPr>
                <w:ilvl w:val="0"/>
                <w:numId w:val="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853C3E">
              <w:rPr>
                <w:rFonts w:ascii="Times New Roman" w:eastAsia="Times New Roman" w:hAnsi="Times New Roman" w:cs="Times New Roman"/>
                <w:color w:val="202124"/>
              </w:rPr>
              <w:t>dovrà sviluppare conoscenze trasversali, dovrà saper comunicare esprimendosi con proprietà di linguaggio (corretto uso di termini tecnico-scientifici) ed avere capacità di sintesi.</w:t>
            </w:r>
          </w:p>
          <w:p w14:paraId="652B9C73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Alla fine del corso lo studente deve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aver appreso le metodiche di lavoro, il rispetto delle regole, dimostrare la conoscenza delle strutture normali indispensabili al riconoscimento e trattament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o dei casi patologici;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dimostrare di aver acquisito le conoscenze propedeutiche necessarie per seguire con profitto i successivi corsi integrati. </w:t>
            </w:r>
          </w:p>
          <w:p w14:paraId="551DCEBA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Alla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fine del Modulo il docente produce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 una valutazione individuale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scritta e orale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con giudizio di idoneità o non idoneità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e votazione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finale.</w:t>
            </w:r>
          </w:p>
          <w:p w14:paraId="5199E4FD" w14:textId="01EF96D5" w:rsidR="00814E0C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7FE39AEB" w14:textId="77777777" w:rsidTr="00814E0C">
        <w:tc>
          <w:tcPr>
            <w:tcW w:w="10348" w:type="dxa"/>
            <w:gridSpan w:val="5"/>
          </w:tcPr>
          <w:p w14:paraId="53D66E57" w14:textId="77777777" w:rsidR="00FF2283" w:rsidRDefault="00BF6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RUBRICA</w:t>
            </w:r>
          </w:p>
          <w:p w14:paraId="6453DA1E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183304D5" w14:textId="77777777" w:rsidTr="00814E0C">
        <w:tc>
          <w:tcPr>
            <w:tcW w:w="10348" w:type="dxa"/>
            <w:gridSpan w:val="5"/>
          </w:tcPr>
          <w:p w14:paraId="59BB2A65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LIVELLI DI CONOSCENZA E QUALIFICA</w:t>
            </w:r>
          </w:p>
          <w:p w14:paraId="7C565CCC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218A41CC" w14:textId="77777777" w:rsidTr="00814E0C">
        <w:tc>
          <w:tcPr>
            <w:tcW w:w="1701" w:type="dxa"/>
          </w:tcPr>
          <w:p w14:paraId="784D29A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ABILITÁ     </w:t>
            </w:r>
          </w:p>
        </w:tc>
        <w:tc>
          <w:tcPr>
            <w:tcW w:w="2551" w:type="dxa"/>
          </w:tcPr>
          <w:p w14:paraId="434305EA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INSUFFICIENTE</w:t>
            </w:r>
          </w:p>
          <w:p w14:paraId="7D46C8B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0-4 PUNTI</w:t>
            </w:r>
          </w:p>
        </w:tc>
        <w:tc>
          <w:tcPr>
            <w:tcW w:w="2268" w:type="dxa"/>
          </w:tcPr>
          <w:p w14:paraId="1F8FAF43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SUFFICIENTE</w:t>
            </w:r>
          </w:p>
          <w:p w14:paraId="66436498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5-8 PUNTI</w:t>
            </w:r>
          </w:p>
        </w:tc>
        <w:tc>
          <w:tcPr>
            <w:tcW w:w="1985" w:type="dxa"/>
          </w:tcPr>
          <w:p w14:paraId="42771175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BUONO</w:t>
            </w:r>
          </w:p>
          <w:p w14:paraId="6CE5811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9-12 PUNTI</w:t>
            </w:r>
          </w:p>
        </w:tc>
        <w:tc>
          <w:tcPr>
            <w:tcW w:w="1843" w:type="dxa"/>
          </w:tcPr>
          <w:p w14:paraId="3B96CD37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OTTIMO</w:t>
            </w:r>
          </w:p>
          <w:p w14:paraId="234B79BE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13-15 PUNTI</w:t>
            </w:r>
          </w:p>
        </w:tc>
      </w:tr>
      <w:tr w:rsidR="00FF2283" w14:paraId="3A293EE1" w14:textId="77777777" w:rsidTr="00814E0C">
        <w:tc>
          <w:tcPr>
            <w:tcW w:w="1701" w:type="dxa"/>
          </w:tcPr>
          <w:p w14:paraId="500AE56F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  <w:p w14:paraId="4D10A140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206EA7F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solo individualmente e non riconosce le altre figure professionali utili alla risoluzione del caso.</w:t>
            </w:r>
          </w:p>
          <w:p w14:paraId="2E5EC03D" w14:textId="269CB55F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Non individua i rilievi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più importanti. </w:t>
            </w:r>
          </w:p>
          <w:p w14:paraId="04019D2F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7D051" w14:textId="40F01F05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poco in gruppo, individua alcuni rilievi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primari.</w:t>
            </w:r>
          </w:p>
          <w:p w14:paraId="59FF8EC3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4B8CA" w14:textId="59ECD70B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in gruppo, individua tutti i rilievi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primari.</w:t>
            </w:r>
          </w:p>
          <w:p w14:paraId="0201F11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A61FC" w14:textId="78C669B3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in gruppo e     individua tutti i rilievi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 e secondari.</w:t>
            </w:r>
          </w:p>
          <w:p w14:paraId="1ADDD299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      </w:t>
            </w:r>
          </w:p>
          <w:p w14:paraId="4AE4FE17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</w:p>
          <w:p w14:paraId="4DF48F4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0F068666" w14:textId="77777777" w:rsidTr="00814E0C">
        <w:tc>
          <w:tcPr>
            <w:tcW w:w="1701" w:type="dxa"/>
          </w:tcPr>
          <w:p w14:paraId="5B5E1E65" w14:textId="04F4B5E8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Attitudine per lo studio dell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’ispezione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degli alimenti di origine animale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551" w:type="dxa"/>
          </w:tcPr>
          <w:p w14:paraId="44C0EEAB" w14:textId="6D65D9FF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in modo molto superficiale. Non identifica le lesioni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patologiche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più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rilevanti. Non descrive correttamente le lesioni. </w:t>
            </w:r>
          </w:p>
          <w:p w14:paraId="3890F82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C8BD3F2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EA91C" w14:textId="123D5CC6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con interesse. Non identifica alcune lesioni rilevanti.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>Vengono descritte diverse lesioni</w:t>
            </w:r>
          </w:p>
          <w:p w14:paraId="63BA418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in maniera non corretta. </w:t>
            </w:r>
          </w:p>
          <w:p w14:paraId="7B6FE3C0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1408D" w14:textId="6E19CED9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ispettiva con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precisione e con interesse. Identifica la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maggior parte delle lesioni rilevanti. La maggior parte delle lesioni sono descritte correttamente. </w:t>
            </w:r>
          </w:p>
          <w:p w14:paraId="0F96282F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0E90471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37FFD" w14:textId="6CF3627F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con precisione ed interesse. Identifica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>tutte le lesioni rilevanti. Tutte le lesioni sono descritte correttamente.</w:t>
            </w:r>
          </w:p>
          <w:p w14:paraId="3151EFD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F69F5C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073E62E9" w14:textId="77777777" w:rsidTr="00814E0C">
        <w:tc>
          <w:tcPr>
            <w:tcW w:w="1701" w:type="dxa"/>
          </w:tcPr>
          <w:p w14:paraId="085EA5E3" w14:textId="77777777" w:rsidR="00FF2283" w:rsidRPr="00C82DD1" w:rsidRDefault="00BF6157" w:rsidP="00C82DD1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Presentazione orale</w:t>
            </w:r>
          </w:p>
          <w:p w14:paraId="320EBD19" w14:textId="77777777" w:rsidR="00FF2283" w:rsidRPr="00C82DD1" w:rsidRDefault="00BF6157" w:rsidP="00C8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(DOC 1.4)</w:t>
            </w:r>
          </w:p>
        </w:tc>
        <w:tc>
          <w:tcPr>
            <w:tcW w:w="2551" w:type="dxa"/>
          </w:tcPr>
          <w:p w14:paraId="7A79346E" w14:textId="042D8DC9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incompleta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 Il caso presenta errori nella sintesi, nel ragionamento e nei risultati. La risoluzione del caso non applica il metodo scientifico. La presentazione è vaga, incoerente, ripetitiva. Non indica lesioni.</w:t>
            </w:r>
          </w:p>
          <w:p w14:paraId="16DD63B0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6461700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D4075" w14:textId="4337CC21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completa.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intetizza, motiva e integra alcuni risultati.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Per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l’espressione del giudizio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ispettivo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applica il metodo scientifico. La presentazione è abbastanza coerente, ma incerta. Non indica la maggior parte dei rilievi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</w:t>
            </w:r>
          </w:p>
          <w:p w14:paraId="6DCE79BB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0E1BD" w14:textId="57ECE218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completa. Sintetizza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motiva e integra la maggior parte dei risultati.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Per l’espressione del giudizio ispettivo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applica il metodo scientifico. La presentazione è abbastanza coerente, chiara e sintetica. Indica la maggior parte dei rilievi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</w:t>
            </w:r>
          </w:p>
          <w:p w14:paraId="7980CB3A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4F8ED" w14:textId="49F21B96" w:rsidR="00FF2283" w:rsidRDefault="00BF6157" w:rsidP="00C82D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Sintetizza, motiva e integra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tutti i risultati.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Per l’espressione del giudizio ispettivo applica il metodo scientifico.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La presentazione è molto coerente, chiara e sintetica.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Indica tutti i rilievi ispettivi.</w:t>
            </w:r>
          </w:p>
        </w:tc>
      </w:tr>
    </w:tbl>
    <w:p w14:paraId="399B83A7" w14:textId="77777777" w:rsidR="00C82DD1" w:rsidRDefault="00C82D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BFC00" w14:textId="77777777" w:rsidR="00C82DD1" w:rsidRDefault="00C82D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D8F5FAB" w14:textId="7383BAC5" w:rsidR="00FF2283" w:rsidRDefault="00BF61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Scheda di valutazione delle Esercitazione di </w:t>
      </w:r>
      <w:r w:rsidR="00853C3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53C3E" w:rsidRPr="00853C3E">
        <w:rPr>
          <w:rFonts w:ascii="Times New Roman" w:eastAsia="Times New Roman" w:hAnsi="Times New Roman" w:cs="Times New Roman"/>
          <w:b/>
          <w:sz w:val="24"/>
          <w:szCs w:val="24"/>
        </w:rPr>
        <w:t xml:space="preserve">spezione </w:t>
      </w:r>
      <w:r w:rsidR="00695D1F">
        <w:rPr>
          <w:rFonts w:ascii="Times New Roman" w:eastAsia="Times New Roman" w:hAnsi="Times New Roman" w:cs="Times New Roman"/>
          <w:b/>
          <w:sz w:val="24"/>
          <w:szCs w:val="24"/>
        </w:rPr>
        <w:t>degli alimenti di O.A.:</w:t>
      </w:r>
      <w:r w:rsidR="00853C3E" w:rsidRPr="00853C3E">
        <w:rPr>
          <w:rFonts w:ascii="Times New Roman" w:eastAsia="Times New Roman" w:hAnsi="Times New Roman" w:cs="Times New Roman"/>
          <w:b/>
          <w:sz w:val="24"/>
          <w:szCs w:val="24"/>
        </w:rPr>
        <w:t xml:space="preserve"> produzioni primarie</w:t>
      </w:r>
    </w:p>
    <w:p w14:paraId="5055CECE" w14:textId="77777777" w:rsidR="00FF2283" w:rsidRDefault="00FF2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B8AB5" w14:textId="77777777" w:rsidR="00FF2283" w:rsidRDefault="00BF61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e 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    matricola ______________________</w:t>
      </w:r>
    </w:p>
    <w:p w14:paraId="1534FB60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2C9C5F81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9900" w:type="dxa"/>
        <w:tblInd w:w="-274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32"/>
        <w:gridCol w:w="2456"/>
        <w:gridCol w:w="2456"/>
        <w:gridCol w:w="2456"/>
      </w:tblGrid>
      <w:tr w:rsidR="005E0017" w14:paraId="0EB3E990" w14:textId="77777777" w:rsidTr="005E0017">
        <w:tc>
          <w:tcPr>
            <w:tcW w:w="2532" w:type="dxa"/>
            <w:tcBorders>
              <w:top w:val="single" w:sz="8" w:space="0" w:color="A5A5A5"/>
              <w:left w:val="single" w:sz="8" w:space="0" w:color="A5A5A5"/>
              <w:bottom w:val="single" w:sz="4" w:space="0" w:color="999999"/>
              <w:right w:val="single" w:sz="4" w:space="0" w:color="999999"/>
            </w:tcBorders>
            <w:hideMark/>
          </w:tcPr>
          <w:p w14:paraId="05CE2806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457" w:type="dxa"/>
            <w:tcBorders>
              <w:top w:val="single" w:sz="8" w:space="0" w:color="A5A5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0E223C1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Data</w:t>
            </w:r>
          </w:p>
        </w:tc>
        <w:tc>
          <w:tcPr>
            <w:tcW w:w="2457" w:type="dxa"/>
            <w:tcBorders>
              <w:top w:val="single" w:sz="8" w:space="0" w:color="A5A5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7816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Punteggio</w:t>
            </w:r>
          </w:p>
        </w:tc>
        <w:tc>
          <w:tcPr>
            <w:tcW w:w="2457" w:type="dxa"/>
            <w:tcBorders>
              <w:top w:val="single" w:sz="8" w:space="0" w:color="A5A5A5"/>
              <w:left w:val="single" w:sz="4" w:space="0" w:color="999999"/>
              <w:bottom w:val="single" w:sz="4" w:space="0" w:color="999999"/>
              <w:right w:val="single" w:sz="8" w:space="0" w:color="A5A5A5"/>
            </w:tcBorders>
            <w:hideMark/>
          </w:tcPr>
          <w:p w14:paraId="3E4596B8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Firma</w:t>
            </w:r>
          </w:p>
        </w:tc>
      </w:tr>
      <w:tr w:rsidR="005E0017" w14:paraId="0CB34CEB" w14:textId="77777777" w:rsidTr="005E0017">
        <w:tc>
          <w:tcPr>
            <w:tcW w:w="2532" w:type="dxa"/>
            <w:tcBorders>
              <w:top w:val="single" w:sz="4" w:space="0" w:color="999999"/>
              <w:left w:val="single" w:sz="8" w:space="0" w:color="A5A5A5"/>
              <w:bottom w:val="single" w:sz="4" w:space="0" w:color="999999"/>
              <w:right w:val="single" w:sz="4" w:space="0" w:color="999999"/>
            </w:tcBorders>
            <w:hideMark/>
          </w:tcPr>
          <w:p w14:paraId="42CBCEEB" w14:textId="7455DB09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CDD5FB" w14:textId="77777777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</w:p>
          <w:p w14:paraId="3696B209" w14:textId="77777777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38D16B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5A5A5"/>
            </w:tcBorders>
          </w:tcPr>
          <w:p w14:paraId="74C6E104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E0017" w14:paraId="14FBE76C" w14:textId="77777777" w:rsidTr="005E0017">
        <w:tc>
          <w:tcPr>
            <w:tcW w:w="2532" w:type="dxa"/>
            <w:tcBorders>
              <w:top w:val="single" w:sz="4" w:space="0" w:color="999999"/>
              <w:left w:val="single" w:sz="8" w:space="0" w:color="A5A5A5"/>
              <w:bottom w:val="single" w:sz="4" w:space="0" w:color="999999"/>
              <w:right w:val="single" w:sz="4" w:space="0" w:color="999999"/>
            </w:tcBorders>
            <w:hideMark/>
          </w:tcPr>
          <w:p w14:paraId="559A8D97" w14:textId="77777777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Attitudine per lo studio della clinica chirurgica, in particolare rilievi clinici, diagnosi differenziali e terapie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36B8DE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F5EDC6A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53A9817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96C12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CE3AD7A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5A5A5"/>
            </w:tcBorders>
          </w:tcPr>
          <w:p w14:paraId="55831156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03CFF4A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5F1A74B3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E0017" w14:paraId="28936C0C" w14:textId="77777777" w:rsidTr="005E0017">
        <w:tc>
          <w:tcPr>
            <w:tcW w:w="2532" w:type="dxa"/>
            <w:tcBorders>
              <w:top w:val="single" w:sz="4" w:space="0" w:color="999999"/>
              <w:left w:val="single" w:sz="8" w:space="0" w:color="A5A5A5"/>
              <w:bottom w:val="single" w:sz="8" w:space="0" w:color="A5A5A5"/>
              <w:right w:val="single" w:sz="4" w:space="0" w:color="999999"/>
            </w:tcBorders>
            <w:hideMark/>
          </w:tcPr>
          <w:p w14:paraId="1EE9DF65" w14:textId="77777777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Presentazione orale</w:t>
            </w:r>
          </w:p>
          <w:p w14:paraId="0D2BF246" w14:textId="77777777" w:rsidR="005E0017" w:rsidRDefault="005E001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(DOC 1.4)</w:t>
            </w: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8" w:space="0" w:color="A5A5A5"/>
              <w:right w:val="single" w:sz="4" w:space="0" w:color="999999"/>
            </w:tcBorders>
          </w:tcPr>
          <w:p w14:paraId="69FA0CF7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8D06002" w14:textId="77777777" w:rsidR="005E0017" w:rsidRDefault="005E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8" w:space="0" w:color="A5A5A5"/>
              <w:right w:val="single" w:sz="4" w:space="0" w:color="999999"/>
            </w:tcBorders>
          </w:tcPr>
          <w:p w14:paraId="2D00055E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74DABC6A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999999"/>
              <w:left w:val="single" w:sz="4" w:space="0" w:color="999999"/>
              <w:bottom w:val="single" w:sz="8" w:space="0" w:color="A5A5A5"/>
              <w:right w:val="single" w:sz="8" w:space="0" w:color="A5A5A5"/>
            </w:tcBorders>
          </w:tcPr>
          <w:p w14:paraId="067B237A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D0CA143" w14:textId="77777777" w:rsidR="005E0017" w:rsidRDefault="005E00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144B420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2630C13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37711713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sectPr w:rsidR="00FF228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7AFA"/>
    <w:multiLevelType w:val="hybridMultilevel"/>
    <w:tmpl w:val="85663932"/>
    <w:lvl w:ilvl="0" w:tplc="5EF2E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3"/>
    <w:rsid w:val="000F0B3A"/>
    <w:rsid w:val="002543FD"/>
    <w:rsid w:val="005E0017"/>
    <w:rsid w:val="00695D1F"/>
    <w:rsid w:val="00814E0C"/>
    <w:rsid w:val="00853C3E"/>
    <w:rsid w:val="00BF6157"/>
    <w:rsid w:val="00C82DD1"/>
    <w:rsid w:val="00CD7907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29"/>
  <w15:docId w15:val="{44E8FDA0-5760-425B-B197-815202F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02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0219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7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7200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ncochiaro-Colore3">
    <w:name w:val="Light List Accent 3"/>
    <w:basedOn w:val="Tabellanormale"/>
    <w:uiPriority w:val="61"/>
    <w:rsid w:val="007200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gfcjXKaUmriKVQJ+GVs1QE71g==">AMUW2mX4j5a8+MgKy7VUA+xRnG3i0AlELj5nDMsruPOfkecNgcvU3Axuyr/TjwUh8jyuZoSY2gd4u4KkST+BEhPztSJLv16JZ6nLFf1n0VRZ8ySc3UUuCZ7wQAVxMKfT4PHaJtFo0SFs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Vignoli</dc:creator>
  <cp:lastModifiedBy>HP</cp:lastModifiedBy>
  <cp:revision>6</cp:revision>
  <dcterms:created xsi:type="dcterms:W3CDTF">2022-10-12T06:56:00Z</dcterms:created>
  <dcterms:modified xsi:type="dcterms:W3CDTF">2022-10-12T07:28:00Z</dcterms:modified>
</cp:coreProperties>
</file>