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DAA21" w14:textId="77777777" w:rsidR="00DA6990" w:rsidRPr="00DA6990" w:rsidRDefault="00DA6990" w:rsidP="00DA6990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badi MT Condensed Extra Bold" w:hAnsi="Abadi MT Condensed Extra Bold"/>
          <w:b/>
          <w:color w:val="0000FF"/>
          <w:sz w:val="18"/>
          <w:szCs w:val="18"/>
        </w:rPr>
      </w:pPr>
      <w:r w:rsidRPr="00DA6990">
        <w:rPr>
          <w:rFonts w:ascii="Abadi MT Condensed Extra Bold" w:hAnsi="Abadi MT Condensed Extra Bold"/>
          <w:b/>
          <w:color w:val="0000FF"/>
          <w:sz w:val="18"/>
          <w:szCs w:val="18"/>
        </w:rPr>
        <w:t>"Operazioni Unitarie della TA" di C. Pompei, 2009</w:t>
      </w:r>
    </w:p>
    <w:p w14:paraId="7B54880E" w14:textId="77777777" w:rsidR="00DA6990" w:rsidRPr="00DA6990" w:rsidRDefault="00DA6990" w:rsidP="00DA6990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0000FF"/>
          <w:sz w:val="18"/>
          <w:szCs w:val="18"/>
        </w:rPr>
      </w:pPr>
      <w:proofErr w:type="gramStart"/>
      <w:r w:rsidRPr="00DA6990">
        <w:rPr>
          <w:rFonts w:ascii="Raleway" w:hAnsi="Raleway"/>
          <w:color w:val="0000FF"/>
          <w:sz w:val="18"/>
          <w:szCs w:val="18"/>
        </w:rPr>
        <w:t>sono</w:t>
      </w:r>
      <w:proofErr w:type="gramEnd"/>
      <w:r w:rsidRPr="00DA6990">
        <w:rPr>
          <w:rFonts w:ascii="Raleway" w:hAnsi="Raleway"/>
          <w:color w:val="0000FF"/>
          <w:sz w:val="18"/>
          <w:szCs w:val="18"/>
        </w:rPr>
        <w:t xml:space="preserve"> utili i capitoli: 2-3-4-5-6-7-8-9-10-11-12-13-14-15 (insomma tutto!)</w:t>
      </w:r>
    </w:p>
    <w:p w14:paraId="74F479A5" w14:textId="77777777" w:rsidR="00DA6990" w:rsidRPr="00DA6990" w:rsidRDefault="00DA6990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0000FF"/>
          <w:sz w:val="18"/>
          <w:szCs w:val="18"/>
        </w:rPr>
      </w:pPr>
    </w:p>
    <w:p w14:paraId="61EB92D2" w14:textId="77777777" w:rsidR="00DA6990" w:rsidRDefault="00DA6990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256C6113" w14:textId="77777777" w:rsidR="00DA6990" w:rsidRDefault="00DA6990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49D4E720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 xml:space="preserve">Gli argomenti trattati sul bilancio di massa ed energia si possono studiare sui testi consigliati, ad esempio Capitolo </w:t>
      </w:r>
      <w:proofErr w:type="gramStart"/>
      <w:r>
        <w:rPr>
          <w:rFonts w:ascii="Raleway" w:hAnsi="Raleway"/>
          <w:color w:val="4C5F65"/>
          <w:sz w:val="18"/>
          <w:szCs w:val="18"/>
        </w:rPr>
        <w:t>2</w:t>
      </w:r>
      <w:proofErr w:type="gramEnd"/>
      <w:r>
        <w:rPr>
          <w:rFonts w:ascii="Raleway" w:hAnsi="Raleway"/>
          <w:color w:val="4C5F65"/>
          <w:sz w:val="18"/>
          <w:szCs w:val="18"/>
        </w:rPr>
        <w:t xml:space="preserve"> e 3 del Testo "Operazioni Unitarie della TA" di C. Pompei.</w:t>
      </w:r>
    </w:p>
    <w:p w14:paraId="07B38C92" w14:textId="77777777" w:rsidR="00DA6990" w:rsidRDefault="00DA6990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0E247DA1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 xml:space="preserve">Gli argomenti trattati, relativi al trasporto dei fluidi, si possono studiare sui capitoli </w:t>
      </w:r>
      <w:proofErr w:type="gramStart"/>
      <w:r>
        <w:rPr>
          <w:rFonts w:ascii="Raleway" w:hAnsi="Raleway"/>
          <w:color w:val="4C5F65"/>
          <w:sz w:val="18"/>
          <w:szCs w:val="18"/>
        </w:rPr>
        <w:t>4</w:t>
      </w:r>
      <w:proofErr w:type="gramEnd"/>
      <w:r>
        <w:rPr>
          <w:rFonts w:ascii="Raleway" w:hAnsi="Raleway"/>
          <w:color w:val="4C5F65"/>
          <w:sz w:val="18"/>
          <w:szCs w:val="18"/>
        </w:rPr>
        <w:t xml:space="preserve"> e 5 del Testo "Operazioni Unitarie della TA" di C. Pompei.</w:t>
      </w:r>
    </w:p>
    <w:p w14:paraId="28F452FF" w14:textId="77777777" w:rsidR="00032ABF" w:rsidRPr="00032ABF" w:rsidRDefault="00032ABF" w:rsidP="00032ABF">
      <w:pPr>
        <w:rPr>
          <w:rFonts w:ascii="Times" w:eastAsia="Times New Roman" w:hAnsi="Times" w:cs="Times New Roman"/>
          <w:sz w:val="20"/>
          <w:szCs w:val="20"/>
        </w:rPr>
      </w:pPr>
      <w:r w:rsidRPr="00032ABF">
        <w:rPr>
          <w:rFonts w:ascii="Times" w:eastAsia="Times New Roman" w:hAnsi="Times" w:cs="Times New Roman"/>
          <w:sz w:val="20"/>
          <w:szCs w:val="20"/>
        </w:rPr>
        <w:br/>
      </w:r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Gli argomenti trattati nella lezione del 6 novembre si possono studiare sul capitolo </w:t>
      </w:r>
      <w:proofErr w:type="gramStart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4</w:t>
      </w:r>
      <w:proofErr w:type="gramEnd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 del testo di C. Pompei "Operazioni Unitarie della tecnologia alimentare"</w:t>
      </w:r>
    </w:p>
    <w:p w14:paraId="4020BB61" w14:textId="77777777" w:rsidR="00A725A8" w:rsidRDefault="00A725A8"/>
    <w:p w14:paraId="42C161AA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>in merito  alla prima parte svolta a lezione sulle OU di separazione, gli argomenti saranno ripresi nelle prossime lezioni e la trattazione sulla separazione sarà completata per le altre tecniche</w:t>
      </w:r>
      <w:proofErr w:type="gramStart"/>
      <w:r>
        <w:rPr>
          <w:rFonts w:ascii="Raleway" w:hAnsi="Raleway"/>
          <w:color w:val="4C5F65"/>
          <w:sz w:val="18"/>
          <w:szCs w:val="18"/>
        </w:rPr>
        <w:t>.,</w:t>
      </w:r>
      <w:proofErr w:type="gramEnd"/>
      <w:r>
        <w:rPr>
          <w:rFonts w:ascii="Raleway" w:hAnsi="Raleway"/>
          <w:color w:val="4C5F65"/>
          <w:sz w:val="18"/>
          <w:szCs w:val="18"/>
        </w:rPr>
        <w:t> </w:t>
      </w:r>
    </w:p>
    <w:p w14:paraId="0FCC800A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 xml:space="preserve">Gli argomenti su filtrazione, decantazione e centrifugazione </w:t>
      </w:r>
      <w:proofErr w:type="gramStart"/>
      <w:r>
        <w:rPr>
          <w:rFonts w:ascii="Raleway" w:hAnsi="Raleway"/>
          <w:color w:val="4C5F65"/>
          <w:sz w:val="18"/>
          <w:szCs w:val="18"/>
        </w:rPr>
        <w:t>potete</w:t>
      </w:r>
      <w:proofErr w:type="gramEnd"/>
      <w:r>
        <w:rPr>
          <w:rFonts w:ascii="Raleway" w:hAnsi="Raleway"/>
          <w:color w:val="4C5F65"/>
          <w:sz w:val="18"/>
          <w:szCs w:val="18"/>
        </w:rPr>
        <w:t xml:space="preserve"> studiarli sul testo di Pompei (capitoli 15 e 9, rispettivamente)</w:t>
      </w:r>
    </w:p>
    <w:p w14:paraId="3358CBD6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7090A02A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 xml:space="preserve">Cari studenti, siamo a metà del percorso formativo per l'insegnamento di OU con </w:t>
      </w:r>
      <w:proofErr w:type="spellStart"/>
      <w:proofErr w:type="gramStart"/>
      <w:r>
        <w:rPr>
          <w:rFonts w:ascii="Raleway" w:hAnsi="Raleway"/>
          <w:color w:val="4C5F65"/>
          <w:sz w:val="18"/>
          <w:szCs w:val="18"/>
        </w:rPr>
        <w:t>Appl</w:t>
      </w:r>
      <w:proofErr w:type="spellEnd"/>
      <w:proofErr w:type="gramEnd"/>
    </w:p>
    <w:p w14:paraId="775D59C6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</w:rPr>
        <w:t xml:space="preserve">Vi ricordo che gli argomenti fino ad ora trattati a lezione (solo alcuni da approfondire prossimamente) possono essere studiati sul testo di Pompei ai capitoli: 2-3--4-5-9-12-15, o sugli altri testi </w:t>
      </w:r>
      <w:proofErr w:type="gramStart"/>
      <w:r>
        <w:rPr>
          <w:rFonts w:ascii="Raleway" w:hAnsi="Raleway"/>
          <w:color w:val="4C5F65"/>
          <w:sz w:val="18"/>
          <w:szCs w:val="18"/>
        </w:rPr>
        <w:t>consigliati</w:t>
      </w:r>
      <w:proofErr w:type="gramEnd"/>
    </w:p>
    <w:p w14:paraId="5349FE22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58A74C45" w14:textId="77777777" w:rsidR="00032ABF" w:rsidRPr="00032ABF" w:rsidRDefault="00032ABF" w:rsidP="00032ABF">
      <w:pPr>
        <w:rPr>
          <w:rFonts w:ascii="Times" w:eastAsia="Times New Roman" w:hAnsi="Times" w:cs="Times New Roman"/>
          <w:sz w:val="20"/>
          <w:szCs w:val="20"/>
        </w:rPr>
      </w:pPr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Gli argomenti trattati nelle lezioni del 26 e 27 novembre potranno essere studiati ai capitoli </w:t>
      </w:r>
      <w:proofErr w:type="gramStart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10</w:t>
      </w:r>
      <w:proofErr w:type="gramEnd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 e 14 del testo Pompei 2009.</w:t>
      </w:r>
    </w:p>
    <w:p w14:paraId="2525DED1" w14:textId="77777777" w:rsidR="00032ABF" w:rsidRDefault="00032ABF" w:rsidP="00032ABF">
      <w:pPr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</w:pPr>
    </w:p>
    <w:p w14:paraId="38E1B30C" w14:textId="77777777" w:rsidR="00032ABF" w:rsidRPr="00032ABF" w:rsidRDefault="00032ABF" w:rsidP="00032ABF">
      <w:pPr>
        <w:rPr>
          <w:rFonts w:ascii="Times" w:eastAsia="Times New Roman" w:hAnsi="Times" w:cs="Times New Roman"/>
          <w:sz w:val="20"/>
          <w:szCs w:val="20"/>
        </w:rPr>
      </w:pPr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Si comunica che l'argomento trattato nel corso della lezione 15 </w:t>
      </w:r>
      <w:proofErr w:type="gramStart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(</w:t>
      </w:r>
      <w:proofErr w:type="gramEnd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Calore ed energia. Trasporto di calore) può essere studiato sul testo di Pompei (2009) al capitolo </w:t>
      </w:r>
      <w:proofErr w:type="gramStart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6</w:t>
      </w:r>
      <w:proofErr w:type="gramEnd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, oltre alla consultazione per studio e approfondimento sugli altri testi consigliati </w:t>
      </w:r>
    </w:p>
    <w:p w14:paraId="459E92E6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6F765C97" w14:textId="6CCA68A4" w:rsidR="00032ABF" w:rsidRPr="00032ABF" w:rsidRDefault="00032ABF" w:rsidP="00032ABF">
      <w:pPr>
        <w:rPr>
          <w:rFonts w:ascii="Times" w:eastAsia="Times New Roman" w:hAnsi="Times" w:cs="Times New Roman"/>
          <w:sz w:val="20"/>
          <w:szCs w:val="20"/>
        </w:rPr>
      </w:pPr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Si comunica che l'argomento</w:t>
      </w:r>
      <w:r w:rsidR="00F46350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sui trattamenti termici (principi teorici) e di applicazione (Pastorizzazione e Sterilizzazione) può essere studiato sul testo di Pompei (2009) ai capitoli </w:t>
      </w:r>
      <w:proofErr w:type="gramStart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>6</w:t>
      </w:r>
      <w:proofErr w:type="gramEnd"/>
      <w:r w:rsidRPr="00032ABF">
        <w:rPr>
          <w:rFonts w:ascii="Raleway" w:eastAsia="Times New Roman" w:hAnsi="Raleway" w:cs="Times New Roman"/>
          <w:color w:val="4C5F65"/>
          <w:sz w:val="18"/>
          <w:szCs w:val="18"/>
          <w:shd w:val="clear" w:color="auto" w:fill="FFFFFF"/>
        </w:rPr>
        <w:t xml:space="preserve"> e 7, oltre alla consultazione (per studio e approfondimento) sugli altri testi consigliati </w:t>
      </w:r>
    </w:p>
    <w:p w14:paraId="2ACB014C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48FD7E93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  <w:r>
        <w:rPr>
          <w:rFonts w:ascii="Raleway" w:hAnsi="Raleway"/>
          <w:color w:val="4C5F65"/>
          <w:sz w:val="18"/>
          <w:szCs w:val="18"/>
          <w:bdr w:val="none" w:sz="0" w:space="0" w:color="auto" w:frame="1"/>
        </w:rPr>
        <w:t> </w:t>
      </w:r>
      <w:proofErr w:type="gramStart"/>
      <w:r>
        <w:rPr>
          <w:rFonts w:ascii="Raleway" w:hAnsi="Raleway"/>
          <w:color w:val="4C5F65"/>
          <w:sz w:val="18"/>
          <w:szCs w:val="18"/>
          <w:bdr w:val="none" w:sz="0" w:space="0" w:color="auto" w:frame="1"/>
        </w:rPr>
        <w:t>per</w:t>
      </w:r>
      <w:proofErr w:type="gramEnd"/>
      <w:r>
        <w:rPr>
          <w:rFonts w:ascii="Raleway" w:hAnsi="Raleway"/>
          <w:color w:val="4C5F65"/>
          <w:sz w:val="18"/>
          <w:szCs w:val="18"/>
          <w:bdr w:val="none" w:sz="0" w:space="0" w:color="auto" w:frame="1"/>
        </w:rPr>
        <w:t xml:space="preserve"> la spiegazione sull'essiccamento.</w:t>
      </w:r>
      <w:r>
        <w:rPr>
          <w:rFonts w:ascii="Raleway" w:hAnsi="Raleway"/>
          <w:color w:val="4C5F65"/>
          <w:sz w:val="18"/>
          <w:szCs w:val="18"/>
        </w:rPr>
        <w:t>. Gli argomenti trattati possono essere studiati ai capitoli 8, 11, 13 del testo Pompei (2009)</w:t>
      </w:r>
    </w:p>
    <w:p w14:paraId="3FEDAF8F" w14:textId="77777777" w:rsidR="00032ABF" w:rsidRDefault="00032ABF" w:rsidP="00032AB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Raleway" w:hAnsi="Raleway" w:hint="eastAsia"/>
          <w:color w:val="4C5F65"/>
          <w:sz w:val="18"/>
          <w:szCs w:val="18"/>
        </w:rPr>
      </w:pPr>
    </w:p>
    <w:p w14:paraId="1C74D8D8" w14:textId="77777777" w:rsidR="00032ABF" w:rsidRDefault="00032ABF"/>
    <w:sectPr w:rsidR="00032ABF" w:rsidSect="00A5647D">
      <w:pgSz w:w="11900" w:h="16840"/>
      <w:pgMar w:top="1418" w:right="1134" w:bottom="1134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BF"/>
    <w:rsid w:val="00032ABF"/>
    <w:rsid w:val="00474EB7"/>
    <w:rsid w:val="00A5647D"/>
    <w:rsid w:val="00A725A8"/>
    <w:rsid w:val="00DA6990"/>
    <w:rsid w:val="00F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AAB6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2A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2A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Marta Martuscelli</cp:lastModifiedBy>
  <cp:revision>3</cp:revision>
  <dcterms:created xsi:type="dcterms:W3CDTF">2020-05-04T15:36:00Z</dcterms:created>
  <dcterms:modified xsi:type="dcterms:W3CDTF">2020-11-12T00:08:00Z</dcterms:modified>
</cp:coreProperties>
</file>