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514BB" w14:textId="77777777" w:rsidR="006C0C51" w:rsidRDefault="006C0C51" w:rsidP="008F7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7522C">
        <w:rPr>
          <w:rFonts w:ascii="Times New Roman" w:hAnsi="Times New Roman"/>
          <w:b/>
          <w:sz w:val="24"/>
          <w:szCs w:val="24"/>
        </w:rPr>
        <w:t>Parliament Act (1911)</w:t>
      </w:r>
    </w:p>
    <w:p w14:paraId="61A93FD0" w14:textId="77777777" w:rsidR="008F7F5F" w:rsidRPr="0017522C" w:rsidRDefault="008F7F5F" w:rsidP="008F7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092F17" w14:textId="43C7325E" w:rsidR="006C0C51" w:rsidRPr="008F7F5F" w:rsidRDefault="006C0C51" w:rsidP="008F7F5F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8F7F5F">
        <w:rPr>
          <w:rFonts w:ascii="Times New Roman" w:hAnsi="Times New Roman"/>
          <w:smallCaps/>
          <w:sz w:val="24"/>
          <w:szCs w:val="24"/>
        </w:rPr>
        <w:t>Atto che dispone in merito ai poteri della Camera dei Lord</w:t>
      </w:r>
      <w:r w:rsidR="00824967">
        <w:rPr>
          <w:rFonts w:ascii="Times New Roman" w:hAnsi="Times New Roman"/>
          <w:smallCaps/>
          <w:sz w:val="24"/>
          <w:szCs w:val="24"/>
        </w:rPr>
        <w:t>s</w:t>
      </w:r>
      <w:r w:rsidRPr="008F7F5F">
        <w:rPr>
          <w:rFonts w:ascii="Times New Roman" w:hAnsi="Times New Roman"/>
          <w:smallCaps/>
          <w:sz w:val="24"/>
          <w:szCs w:val="24"/>
        </w:rPr>
        <w:t xml:space="preserve"> in relazione alla Camera dei Comuni, e per limitare la durata del parlamento.</w:t>
      </w:r>
    </w:p>
    <w:p w14:paraId="35020387" w14:textId="77777777" w:rsidR="008F7F5F" w:rsidRPr="0017522C" w:rsidRDefault="008F7F5F" w:rsidP="008F7F5F">
      <w:pPr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14:paraId="12604114" w14:textId="77777777" w:rsidR="006C0C51" w:rsidRDefault="006C0C51" w:rsidP="00EB67F9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17522C">
        <w:rPr>
          <w:rFonts w:ascii="Times New Roman" w:hAnsi="Times New Roman"/>
          <w:sz w:val="16"/>
          <w:szCs w:val="16"/>
        </w:rPr>
        <w:t>Considerando che è opportuno che una disciplina sia disposta per regolare i rapporti tra le due Camere, e poiché si intende sostituire alla Camera dei Lord come è costituita adesso una seconda Camera su base popolare anziché su base ereditaria, ma poiché tale operazione non può essere immediatamente messa in opera; e poiché una disciplina sarà necessariamente prevista dal Parlamento in modo da dare esecuzione a tale sostituzione limitando e definendo i poteri della nuova seconda Camera, nel frattempo è opportuno, come appare dal presente atto, prevedere una disciplina che limiti i poteri esistenti della Camera dei Lord:</w:t>
      </w:r>
    </w:p>
    <w:p w14:paraId="364DD1C4" w14:textId="77777777" w:rsidR="004A7F13" w:rsidRPr="0017522C" w:rsidRDefault="004A7F13" w:rsidP="008F7F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2750ED0" w14:textId="77777777" w:rsidR="004A7F13" w:rsidRPr="00EA31BD" w:rsidRDefault="006C0C51" w:rsidP="008F7F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A31BD">
        <w:rPr>
          <w:rFonts w:ascii="Times New Roman" w:hAnsi="Times New Roman"/>
          <w:b/>
          <w:sz w:val="16"/>
          <w:szCs w:val="16"/>
        </w:rPr>
        <w:t xml:space="preserve">1. </w:t>
      </w:r>
    </w:p>
    <w:p w14:paraId="11AD46D5" w14:textId="3FC62DC2" w:rsidR="006C0C51" w:rsidRPr="0017522C" w:rsidRDefault="006C0C51" w:rsidP="004A7F13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17522C">
        <w:rPr>
          <w:rFonts w:ascii="Times New Roman" w:hAnsi="Times New Roman"/>
          <w:sz w:val="16"/>
          <w:szCs w:val="16"/>
        </w:rPr>
        <w:t xml:space="preserve">(1) Se un </w:t>
      </w:r>
      <w:r w:rsidRPr="0017522C">
        <w:rPr>
          <w:rFonts w:ascii="Times New Roman" w:hAnsi="Times New Roman"/>
          <w:i/>
          <w:sz w:val="16"/>
          <w:szCs w:val="16"/>
        </w:rPr>
        <w:t>Money Bill</w:t>
      </w:r>
      <w:r w:rsidRPr="0017522C">
        <w:rPr>
          <w:rFonts w:ascii="Times New Roman" w:hAnsi="Times New Roman"/>
          <w:sz w:val="16"/>
          <w:szCs w:val="16"/>
        </w:rPr>
        <w:t xml:space="preserve">, approvato dalla Camera dei Comuni, e inviato alla Camera dei Lord almeno un mese prima della fine della sessione, non fosse approvato dalla Camera dei Lord senza alcun emendamento entro un mese dal suo invio, il </w:t>
      </w:r>
      <w:r w:rsidRPr="0017522C">
        <w:rPr>
          <w:rFonts w:ascii="Times New Roman" w:hAnsi="Times New Roman"/>
          <w:i/>
          <w:sz w:val="16"/>
          <w:szCs w:val="16"/>
        </w:rPr>
        <w:t>Bill</w:t>
      </w:r>
      <w:r w:rsidRPr="0017522C">
        <w:rPr>
          <w:rFonts w:ascii="Times New Roman" w:hAnsi="Times New Roman"/>
          <w:sz w:val="16"/>
          <w:szCs w:val="16"/>
        </w:rPr>
        <w:t xml:space="preserve"> potrà, a meno che la Camera dei Comuni sia contraria, essere sottoposto a Sua Maestà e diventare un atto del Parlamento per assenso regale, nonostante la Camera dei Lord non gli abbia accordato il proprio consenso. </w:t>
      </w:r>
    </w:p>
    <w:p w14:paraId="3F830417" w14:textId="77777777" w:rsidR="006C0C51" w:rsidRPr="0017522C" w:rsidRDefault="006C0C51" w:rsidP="004A7F13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17522C">
        <w:rPr>
          <w:rFonts w:ascii="Times New Roman" w:hAnsi="Times New Roman"/>
          <w:sz w:val="16"/>
          <w:szCs w:val="16"/>
        </w:rPr>
        <w:t xml:space="preserve">(2) Un </w:t>
      </w:r>
      <w:r w:rsidRPr="0017522C">
        <w:rPr>
          <w:rFonts w:ascii="Times New Roman" w:hAnsi="Times New Roman"/>
          <w:i/>
          <w:sz w:val="16"/>
          <w:szCs w:val="16"/>
        </w:rPr>
        <w:t>Money Bill</w:t>
      </w:r>
      <w:r w:rsidRPr="0017522C">
        <w:rPr>
          <w:rFonts w:ascii="Times New Roman" w:hAnsi="Times New Roman"/>
          <w:sz w:val="16"/>
          <w:szCs w:val="16"/>
        </w:rPr>
        <w:t xml:space="preserve"> è un </w:t>
      </w:r>
      <w:r w:rsidRPr="0017522C">
        <w:rPr>
          <w:rFonts w:ascii="Times New Roman" w:hAnsi="Times New Roman"/>
          <w:i/>
          <w:sz w:val="16"/>
          <w:szCs w:val="16"/>
        </w:rPr>
        <w:t>Public Bill</w:t>
      </w:r>
      <w:r w:rsidRPr="0017522C">
        <w:rPr>
          <w:rFonts w:ascii="Times New Roman" w:hAnsi="Times New Roman"/>
          <w:sz w:val="16"/>
          <w:szCs w:val="16"/>
        </w:rPr>
        <w:t xml:space="preserve">, che, a parere dello </w:t>
      </w:r>
      <w:r w:rsidRPr="0017522C">
        <w:rPr>
          <w:rFonts w:ascii="Times New Roman" w:hAnsi="Times New Roman"/>
          <w:i/>
          <w:sz w:val="16"/>
          <w:szCs w:val="16"/>
        </w:rPr>
        <w:t>speaker</w:t>
      </w:r>
      <w:r w:rsidRPr="0017522C">
        <w:rPr>
          <w:rFonts w:ascii="Times New Roman" w:hAnsi="Times New Roman"/>
          <w:sz w:val="16"/>
          <w:szCs w:val="16"/>
        </w:rPr>
        <w:t xml:space="preserve"> della Camera dei Comuni, contiene solo disposizioni riguardanti tutti o solo alcuni dei seguenti argomenti, vale a dire: previsione, revoca, remissione, modifica o disciplina della tassazione; imposizione per il pagamento di un debito o per altri scopi finanziari</w:t>
      </w:r>
      <w:r w:rsidR="00C87CB3" w:rsidRPr="0017522C">
        <w:rPr>
          <w:rFonts w:ascii="Times New Roman" w:hAnsi="Times New Roman"/>
          <w:sz w:val="16"/>
          <w:szCs w:val="16"/>
        </w:rPr>
        <w:t xml:space="preserve"> sul </w:t>
      </w:r>
      <w:r w:rsidRPr="0017522C">
        <w:rPr>
          <w:rFonts w:ascii="Times New Roman" w:hAnsi="Times New Roman"/>
          <w:sz w:val="16"/>
          <w:szCs w:val="16"/>
        </w:rPr>
        <w:t>F</w:t>
      </w:r>
      <w:r w:rsidR="00C87CB3" w:rsidRPr="0017522C">
        <w:rPr>
          <w:rFonts w:ascii="Times New Roman" w:hAnsi="Times New Roman"/>
          <w:sz w:val="16"/>
          <w:szCs w:val="16"/>
        </w:rPr>
        <w:t xml:space="preserve">ondo consolidato, </w:t>
      </w:r>
      <w:r w:rsidRPr="0017522C">
        <w:rPr>
          <w:rFonts w:ascii="Times New Roman" w:hAnsi="Times New Roman"/>
          <w:sz w:val="16"/>
          <w:szCs w:val="16"/>
        </w:rPr>
        <w:t xml:space="preserve">[the </w:t>
      </w:r>
      <w:r w:rsidRPr="0017522C">
        <w:rPr>
          <w:rFonts w:ascii="Times New Roman" w:hAnsi="Times New Roman"/>
          <w:i/>
          <w:sz w:val="16"/>
          <w:szCs w:val="16"/>
        </w:rPr>
        <w:t>National Loan Funds</w:t>
      </w:r>
      <w:r w:rsidR="00C87CB3" w:rsidRPr="0017522C">
        <w:rPr>
          <w:rFonts w:ascii="Times New Roman" w:hAnsi="Times New Roman"/>
          <w:sz w:val="16"/>
          <w:szCs w:val="16"/>
        </w:rPr>
        <w:t>] o sui crediti stabiliti dal Parlamento;</w:t>
      </w:r>
      <w:r w:rsidRPr="0017522C">
        <w:rPr>
          <w:rFonts w:ascii="Times New Roman" w:hAnsi="Times New Roman"/>
          <w:sz w:val="16"/>
          <w:szCs w:val="16"/>
        </w:rPr>
        <w:t xml:space="preserve"> variazioni o soppressione di tali oneri; riscossione; appropriazione, ricezione, custodia, rilascio o revisione dei conti pubblici; aumento o garanzia di un prestito o restituzione dello stesso; oppure questioni accessorie subordinate a questi temi o qualcuno di essi. In questo sotto</w:t>
      </w:r>
      <w:r w:rsidR="00C87CB3" w:rsidRPr="0017522C">
        <w:rPr>
          <w:rFonts w:ascii="Times New Roman" w:hAnsi="Times New Roman"/>
          <w:sz w:val="16"/>
          <w:szCs w:val="16"/>
        </w:rPr>
        <w:t>-</w:t>
      </w:r>
      <w:r w:rsidRPr="0017522C">
        <w:rPr>
          <w:rFonts w:ascii="Times New Roman" w:hAnsi="Times New Roman"/>
          <w:sz w:val="16"/>
          <w:szCs w:val="16"/>
        </w:rPr>
        <w:t>paragrafo le espressioni “imposizione”, “denaro pubblico” e “prestito”, rispettivamente, non comprendono nessuna tassa, denaro o prestito ottenuto da enti locali o altri organi per fini locali.</w:t>
      </w:r>
    </w:p>
    <w:p w14:paraId="2040AE5D" w14:textId="77777777" w:rsidR="006C0C51" w:rsidRDefault="006C0C51" w:rsidP="004A7F13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17522C">
        <w:rPr>
          <w:rFonts w:ascii="Times New Roman" w:hAnsi="Times New Roman"/>
          <w:sz w:val="16"/>
          <w:szCs w:val="16"/>
        </w:rPr>
        <w:t xml:space="preserve">(3) sarà allegato a ogni </w:t>
      </w:r>
      <w:r w:rsidRPr="0017522C">
        <w:rPr>
          <w:rFonts w:ascii="Times New Roman" w:hAnsi="Times New Roman"/>
          <w:i/>
          <w:sz w:val="16"/>
          <w:szCs w:val="16"/>
        </w:rPr>
        <w:t>Money Bill</w:t>
      </w:r>
      <w:r w:rsidRPr="0017522C">
        <w:rPr>
          <w:rFonts w:ascii="Times New Roman" w:hAnsi="Times New Roman"/>
          <w:sz w:val="16"/>
          <w:szCs w:val="16"/>
        </w:rPr>
        <w:t xml:space="preserve">, quando sarà inviato alla Camera dei Lord e quando sarà sottoposto a Sua Maestà perché esprima il suo assenso, un certificato dello </w:t>
      </w:r>
      <w:r w:rsidRPr="0017522C">
        <w:rPr>
          <w:rFonts w:ascii="Times New Roman" w:hAnsi="Times New Roman"/>
          <w:i/>
          <w:sz w:val="16"/>
          <w:szCs w:val="16"/>
        </w:rPr>
        <w:t>speaker</w:t>
      </w:r>
      <w:r w:rsidRPr="0017522C">
        <w:rPr>
          <w:rFonts w:ascii="Times New Roman" w:hAnsi="Times New Roman"/>
          <w:sz w:val="16"/>
          <w:szCs w:val="16"/>
        </w:rPr>
        <w:t xml:space="preserve"> della Camera dei Comuni che lo definirà come </w:t>
      </w:r>
      <w:r w:rsidRPr="0017522C">
        <w:rPr>
          <w:rFonts w:ascii="Times New Roman" w:hAnsi="Times New Roman"/>
          <w:i/>
          <w:sz w:val="16"/>
          <w:szCs w:val="16"/>
        </w:rPr>
        <w:t>Money Bill</w:t>
      </w:r>
      <w:r w:rsidRPr="0017522C">
        <w:rPr>
          <w:rFonts w:ascii="Times New Roman" w:hAnsi="Times New Roman"/>
          <w:sz w:val="16"/>
          <w:szCs w:val="16"/>
        </w:rPr>
        <w:t xml:space="preserve">. Prima di sottoscrivere tale certificato lo </w:t>
      </w:r>
      <w:r w:rsidRPr="0017522C">
        <w:rPr>
          <w:rFonts w:ascii="Times New Roman" w:hAnsi="Times New Roman"/>
          <w:i/>
          <w:sz w:val="16"/>
          <w:szCs w:val="16"/>
        </w:rPr>
        <w:t>speaker</w:t>
      </w:r>
      <w:r w:rsidRPr="0017522C">
        <w:rPr>
          <w:rFonts w:ascii="Times New Roman" w:hAnsi="Times New Roman"/>
          <w:sz w:val="16"/>
          <w:szCs w:val="16"/>
        </w:rPr>
        <w:t xml:space="preserve"> si consulterà, se possibile, con due membri nominati dal </w:t>
      </w:r>
      <w:r w:rsidRPr="0017522C">
        <w:rPr>
          <w:rFonts w:ascii="Times New Roman" w:hAnsi="Times New Roman"/>
          <w:i/>
          <w:sz w:val="16"/>
          <w:szCs w:val="16"/>
        </w:rPr>
        <w:t>Chairmen’s Panel</w:t>
      </w:r>
      <w:r w:rsidRPr="0017522C">
        <w:rPr>
          <w:rFonts w:ascii="Times New Roman" w:hAnsi="Times New Roman"/>
          <w:sz w:val="16"/>
          <w:szCs w:val="16"/>
        </w:rPr>
        <w:t xml:space="preserve"> all’inizio di ogni sessione dal </w:t>
      </w:r>
      <w:r w:rsidRPr="0017522C">
        <w:rPr>
          <w:rFonts w:ascii="Times New Roman" w:hAnsi="Times New Roman"/>
          <w:i/>
          <w:sz w:val="16"/>
          <w:szCs w:val="16"/>
        </w:rPr>
        <w:t>Committee of Selection</w:t>
      </w:r>
      <w:r w:rsidRPr="0017522C">
        <w:rPr>
          <w:rFonts w:ascii="Times New Roman" w:hAnsi="Times New Roman"/>
          <w:sz w:val="16"/>
          <w:szCs w:val="16"/>
        </w:rPr>
        <w:t>.</w:t>
      </w:r>
    </w:p>
    <w:p w14:paraId="6C61FE4A" w14:textId="77777777" w:rsidR="004A7F13" w:rsidRPr="0017522C" w:rsidRDefault="004A7F13" w:rsidP="008F7F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0D65068" w14:textId="77777777" w:rsidR="004A7F13" w:rsidRPr="00EA31BD" w:rsidRDefault="006C0C51" w:rsidP="008F7F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A31BD">
        <w:rPr>
          <w:rFonts w:ascii="Times New Roman" w:hAnsi="Times New Roman"/>
          <w:b/>
          <w:sz w:val="16"/>
          <w:szCs w:val="16"/>
        </w:rPr>
        <w:t xml:space="preserve">2. </w:t>
      </w:r>
    </w:p>
    <w:p w14:paraId="6C6DEE9D" w14:textId="28D772F6" w:rsidR="006C0C51" w:rsidRPr="0017522C" w:rsidRDefault="006C0C51" w:rsidP="004A7F13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17522C">
        <w:rPr>
          <w:rFonts w:ascii="Times New Roman" w:hAnsi="Times New Roman"/>
          <w:sz w:val="16"/>
          <w:szCs w:val="16"/>
        </w:rPr>
        <w:t xml:space="preserve">(1) Se un </w:t>
      </w:r>
      <w:r w:rsidRPr="0017522C">
        <w:rPr>
          <w:rFonts w:ascii="Times New Roman" w:hAnsi="Times New Roman"/>
          <w:i/>
          <w:sz w:val="16"/>
          <w:szCs w:val="16"/>
        </w:rPr>
        <w:t>Public Bill</w:t>
      </w:r>
      <w:r w:rsidRPr="0017522C">
        <w:rPr>
          <w:rFonts w:ascii="Times New Roman" w:hAnsi="Times New Roman"/>
          <w:sz w:val="16"/>
          <w:szCs w:val="16"/>
        </w:rPr>
        <w:t xml:space="preserve"> (diverso da un </w:t>
      </w:r>
      <w:r w:rsidRPr="0017522C">
        <w:rPr>
          <w:rFonts w:ascii="Times New Roman" w:hAnsi="Times New Roman"/>
          <w:i/>
          <w:sz w:val="16"/>
          <w:szCs w:val="16"/>
        </w:rPr>
        <w:t>Money Bill</w:t>
      </w:r>
      <w:r w:rsidRPr="0017522C">
        <w:rPr>
          <w:rFonts w:ascii="Times New Roman" w:hAnsi="Times New Roman"/>
          <w:sz w:val="16"/>
          <w:szCs w:val="16"/>
        </w:rPr>
        <w:t xml:space="preserve"> o da un </w:t>
      </w:r>
      <w:r w:rsidRPr="0017522C">
        <w:rPr>
          <w:rFonts w:ascii="Times New Roman" w:hAnsi="Times New Roman"/>
          <w:i/>
          <w:sz w:val="16"/>
          <w:szCs w:val="16"/>
        </w:rPr>
        <w:t>Bill</w:t>
      </w:r>
      <w:r w:rsidRPr="0017522C">
        <w:rPr>
          <w:rFonts w:ascii="Times New Roman" w:hAnsi="Times New Roman"/>
          <w:sz w:val="16"/>
          <w:szCs w:val="16"/>
        </w:rPr>
        <w:t xml:space="preserve"> contenente disposizioni per estendere la durata massima del Parlamento al di là dei cinque anni) è approvato dalla Camera dei Comuni [in due sessioni consecutive] (dello stesso Parlamento o meno), e, inviato alla Camera dei Lord almeno un mese prima del termine della sessione, è respinto dalla Camera dei Lord in ciascuna di quelle sessioni,  quel</w:t>
      </w:r>
      <w:r w:rsidRPr="0017522C">
        <w:rPr>
          <w:rFonts w:ascii="Times New Roman" w:hAnsi="Times New Roman"/>
          <w:i/>
          <w:sz w:val="16"/>
          <w:szCs w:val="16"/>
        </w:rPr>
        <w:t xml:space="preserve"> Bill</w:t>
      </w:r>
      <w:r w:rsidRPr="0017522C">
        <w:rPr>
          <w:rFonts w:ascii="Times New Roman" w:hAnsi="Times New Roman"/>
          <w:sz w:val="16"/>
          <w:szCs w:val="16"/>
        </w:rPr>
        <w:t xml:space="preserve"> [alla seconda volta], a meno che la Camera dei Comuni non esprima parere contrario, sarà presentato a Sua Maestà e diverrà un </w:t>
      </w:r>
      <w:r w:rsidRPr="0017522C">
        <w:rPr>
          <w:rFonts w:ascii="Times New Roman" w:hAnsi="Times New Roman"/>
          <w:i/>
          <w:sz w:val="16"/>
          <w:szCs w:val="16"/>
        </w:rPr>
        <w:t>Act</w:t>
      </w:r>
      <w:r w:rsidRPr="0017522C">
        <w:rPr>
          <w:rFonts w:ascii="Times New Roman" w:hAnsi="Times New Roman"/>
          <w:sz w:val="16"/>
          <w:szCs w:val="16"/>
        </w:rPr>
        <w:t xml:space="preserve"> del Parlamento per assenso reale, nonostante la Camera dei Lord non vi abbia acconsentito; è deciso che questa disposizione non avrà effetto a meno che [sia trascorso un anno] tra la data della seconda lettura del </w:t>
      </w:r>
      <w:r w:rsidRPr="0017522C">
        <w:rPr>
          <w:rFonts w:ascii="Times New Roman" w:hAnsi="Times New Roman"/>
          <w:i/>
          <w:sz w:val="16"/>
          <w:szCs w:val="16"/>
        </w:rPr>
        <w:t>Bill</w:t>
      </w:r>
      <w:r w:rsidRPr="0017522C">
        <w:rPr>
          <w:rFonts w:ascii="Times New Roman" w:hAnsi="Times New Roman"/>
          <w:sz w:val="16"/>
          <w:szCs w:val="16"/>
        </w:rPr>
        <w:t xml:space="preserve"> nella prima di queste sessioni alla Camera dei Comuni e la data in cui è approvato alla Camera dei Comuni [nella seconda di queste sessioni].</w:t>
      </w:r>
    </w:p>
    <w:p w14:paraId="5067EC27" w14:textId="77777777" w:rsidR="006C0C51" w:rsidRPr="0017522C" w:rsidRDefault="006C0C51" w:rsidP="004A7F13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17522C">
        <w:rPr>
          <w:rFonts w:ascii="Times New Roman" w:hAnsi="Times New Roman"/>
          <w:sz w:val="16"/>
          <w:szCs w:val="16"/>
        </w:rPr>
        <w:t xml:space="preserve">(2) quando un </w:t>
      </w:r>
      <w:r w:rsidRPr="0017522C">
        <w:rPr>
          <w:rFonts w:ascii="Times New Roman" w:hAnsi="Times New Roman"/>
          <w:i/>
          <w:sz w:val="16"/>
          <w:szCs w:val="16"/>
        </w:rPr>
        <w:t>Bill</w:t>
      </w:r>
      <w:r w:rsidRPr="0017522C">
        <w:rPr>
          <w:rFonts w:ascii="Times New Roman" w:hAnsi="Times New Roman"/>
          <w:sz w:val="16"/>
          <w:szCs w:val="16"/>
        </w:rPr>
        <w:t xml:space="preserve"> è presentato a Sua Maestà perché dia il suo assenso in conformità alle disposizioni del presente paragrafo, dovrà essere riportato nel </w:t>
      </w:r>
      <w:r w:rsidRPr="0017522C">
        <w:rPr>
          <w:rFonts w:ascii="Times New Roman" w:hAnsi="Times New Roman"/>
          <w:i/>
          <w:sz w:val="16"/>
          <w:szCs w:val="16"/>
        </w:rPr>
        <w:t>Bill</w:t>
      </w:r>
      <w:r w:rsidRPr="0017522C">
        <w:rPr>
          <w:rFonts w:ascii="Times New Roman" w:hAnsi="Times New Roman"/>
          <w:sz w:val="16"/>
          <w:szCs w:val="16"/>
        </w:rPr>
        <w:t xml:space="preserve"> il certificato dello </w:t>
      </w:r>
      <w:r w:rsidRPr="0017522C">
        <w:rPr>
          <w:rFonts w:ascii="Times New Roman" w:hAnsi="Times New Roman"/>
          <w:i/>
          <w:sz w:val="16"/>
          <w:szCs w:val="16"/>
        </w:rPr>
        <w:t>speaker</w:t>
      </w:r>
      <w:r w:rsidRPr="0017522C">
        <w:rPr>
          <w:rFonts w:ascii="Times New Roman" w:hAnsi="Times New Roman"/>
          <w:sz w:val="16"/>
          <w:szCs w:val="16"/>
        </w:rPr>
        <w:t xml:space="preserve"> della Camera dei </w:t>
      </w:r>
      <w:r w:rsidRPr="0017522C">
        <w:rPr>
          <w:rFonts w:ascii="Times New Roman" w:hAnsi="Times New Roman"/>
          <w:sz w:val="16"/>
          <w:szCs w:val="16"/>
        </w:rPr>
        <w:lastRenderedPageBreak/>
        <w:t>comuni, da lui firmato, che confermi che le disposizioni di questo paragrafo sono state debitamente rispettate.</w:t>
      </w:r>
    </w:p>
    <w:p w14:paraId="3DDB7C65" w14:textId="77777777" w:rsidR="006C0C51" w:rsidRPr="0017522C" w:rsidRDefault="006C0C51" w:rsidP="004A7F13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17522C">
        <w:rPr>
          <w:rFonts w:ascii="Times New Roman" w:hAnsi="Times New Roman"/>
          <w:sz w:val="16"/>
          <w:szCs w:val="16"/>
        </w:rPr>
        <w:t xml:space="preserve">(3) Un </w:t>
      </w:r>
      <w:r w:rsidRPr="0017522C">
        <w:rPr>
          <w:rFonts w:ascii="Times New Roman" w:hAnsi="Times New Roman"/>
          <w:i/>
          <w:sz w:val="16"/>
          <w:szCs w:val="16"/>
        </w:rPr>
        <w:t>Bill</w:t>
      </w:r>
      <w:r w:rsidRPr="0017522C">
        <w:rPr>
          <w:rFonts w:ascii="Times New Roman" w:hAnsi="Times New Roman"/>
          <w:sz w:val="16"/>
          <w:szCs w:val="16"/>
        </w:rPr>
        <w:t xml:space="preserve"> sarà considerato respinto dalla Camera dei Lord, se non è approvato dalla Camera dei Lord anche senza essere emendato, o con quegli emendamenti che potrebbero essere approvati da entrambe le Camere.</w:t>
      </w:r>
    </w:p>
    <w:p w14:paraId="283FFB92" w14:textId="77777777" w:rsidR="006C0C51" w:rsidRPr="0017522C" w:rsidRDefault="006C0C51" w:rsidP="004A7F13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17522C">
        <w:rPr>
          <w:rFonts w:ascii="Times New Roman" w:hAnsi="Times New Roman"/>
          <w:sz w:val="16"/>
          <w:szCs w:val="16"/>
        </w:rPr>
        <w:t xml:space="preserve">(4) Un </w:t>
      </w:r>
      <w:r w:rsidRPr="0017522C">
        <w:rPr>
          <w:rFonts w:ascii="Times New Roman" w:hAnsi="Times New Roman"/>
          <w:i/>
          <w:sz w:val="16"/>
          <w:szCs w:val="16"/>
        </w:rPr>
        <w:t>Bill</w:t>
      </w:r>
      <w:r w:rsidRPr="0017522C">
        <w:rPr>
          <w:rFonts w:ascii="Times New Roman" w:hAnsi="Times New Roman"/>
          <w:sz w:val="16"/>
          <w:szCs w:val="16"/>
        </w:rPr>
        <w:t xml:space="preserve"> sarà considerato uguale a un altro precedente inviato alla Camera dei Lord in una seduta anteriore, se, una volta inviato alla Camera dei Lord, è identico al </w:t>
      </w:r>
      <w:r w:rsidRPr="0017522C">
        <w:rPr>
          <w:rFonts w:ascii="Times New Roman" w:hAnsi="Times New Roman"/>
          <w:i/>
          <w:sz w:val="16"/>
          <w:szCs w:val="16"/>
        </w:rPr>
        <w:t xml:space="preserve">Bill </w:t>
      </w:r>
      <w:r w:rsidRPr="0017522C">
        <w:rPr>
          <w:rFonts w:ascii="Times New Roman" w:hAnsi="Times New Roman"/>
          <w:sz w:val="16"/>
          <w:szCs w:val="16"/>
        </w:rPr>
        <w:t xml:space="preserve">precedente, o se contiene solo alterazioni certificate dallo </w:t>
      </w:r>
      <w:r w:rsidRPr="0017522C">
        <w:rPr>
          <w:rFonts w:ascii="Times New Roman" w:hAnsi="Times New Roman"/>
          <w:i/>
          <w:sz w:val="16"/>
          <w:szCs w:val="16"/>
        </w:rPr>
        <w:t>speaker</w:t>
      </w:r>
      <w:r w:rsidRPr="0017522C">
        <w:rPr>
          <w:rFonts w:ascii="Times New Roman" w:hAnsi="Times New Roman"/>
          <w:sz w:val="16"/>
          <w:szCs w:val="16"/>
        </w:rPr>
        <w:t xml:space="preserve"> della Camera dei Comuni come necessarie in ragione del tempo trascorso dalla data del </w:t>
      </w:r>
      <w:r w:rsidRPr="0017522C">
        <w:rPr>
          <w:rFonts w:ascii="Times New Roman" w:hAnsi="Times New Roman"/>
          <w:i/>
          <w:sz w:val="16"/>
          <w:szCs w:val="16"/>
        </w:rPr>
        <w:t>Bill</w:t>
      </w:r>
      <w:r w:rsidRPr="0017522C">
        <w:rPr>
          <w:rFonts w:ascii="Times New Roman" w:hAnsi="Times New Roman"/>
          <w:sz w:val="16"/>
          <w:szCs w:val="16"/>
        </w:rPr>
        <w:t xml:space="preserve"> antecedente, oppure se esso contenga un emendamento introdotto dalla Camera dei Lord al primo </w:t>
      </w:r>
      <w:r w:rsidRPr="0017522C">
        <w:rPr>
          <w:rFonts w:ascii="Times New Roman" w:hAnsi="Times New Roman"/>
          <w:i/>
          <w:sz w:val="16"/>
          <w:szCs w:val="16"/>
        </w:rPr>
        <w:t>Bill</w:t>
      </w:r>
      <w:r w:rsidRPr="0017522C">
        <w:rPr>
          <w:rFonts w:ascii="Times New Roman" w:hAnsi="Times New Roman"/>
          <w:sz w:val="16"/>
          <w:szCs w:val="16"/>
        </w:rPr>
        <w:t xml:space="preserve"> nella sessione precedente, o se contenga altre modifiche che siano state certificate dallo </w:t>
      </w:r>
      <w:r w:rsidRPr="0017522C">
        <w:rPr>
          <w:rFonts w:ascii="Times New Roman" w:hAnsi="Times New Roman"/>
          <w:i/>
          <w:sz w:val="16"/>
          <w:szCs w:val="16"/>
        </w:rPr>
        <w:t>Speaker</w:t>
      </w:r>
      <w:r w:rsidRPr="0017522C">
        <w:rPr>
          <w:rFonts w:ascii="Times New Roman" w:hAnsi="Times New Roman"/>
          <w:sz w:val="16"/>
          <w:szCs w:val="16"/>
        </w:rPr>
        <w:t xml:space="preserve"> come approvate dalla Camera dei Lord [nella seconda sessione], in accordo con la Camera dei Comuni sarà inserito nel </w:t>
      </w:r>
      <w:r w:rsidRPr="0017522C">
        <w:rPr>
          <w:rFonts w:ascii="Times New Roman" w:hAnsi="Times New Roman"/>
          <w:i/>
          <w:sz w:val="16"/>
          <w:szCs w:val="16"/>
        </w:rPr>
        <w:t>Bill</w:t>
      </w:r>
      <w:r w:rsidRPr="0017522C">
        <w:rPr>
          <w:rFonts w:ascii="Times New Roman" w:hAnsi="Times New Roman"/>
          <w:sz w:val="16"/>
          <w:szCs w:val="16"/>
        </w:rPr>
        <w:t xml:space="preserve"> come presentato per l’assenso regale ai sensi del paragrafo seguente:</w:t>
      </w:r>
    </w:p>
    <w:p w14:paraId="39A2D174" w14:textId="77777777" w:rsidR="006C0C51" w:rsidRPr="0017522C" w:rsidRDefault="006C0C51" w:rsidP="004A7F13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17522C">
        <w:rPr>
          <w:rFonts w:ascii="Times New Roman" w:hAnsi="Times New Roman"/>
          <w:sz w:val="16"/>
          <w:szCs w:val="16"/>
        </w:rPr>
        <w:t xml:space="preserve">a condizione che la Camera dei Comuni possa, quando lo ritenga opportuno, al passaggio di questo </w:t>
      </w:r>
      <w:r w:rsidRPr="0017522C">
        <w:rPr>
          <w:rFonts w:ascii="Times New Roman" w:hAnsi="Times New Roman"/>
          <w:i/>
          <w:sz w:val="16"/>
          <w:szCs w:val="16"/>
        </w:rPr>
        <w:t>Bill</w:t>
      </w:r>
      <w:r w:rsidRPr="0017522C">
        <w:rPr>
          <w:rFonts w:ascii="Times New Roman" w:hAnsi="Times New Roman"/>
          <w:sz w:val="16"/>
          <w:szCs w:val="16"/>
        </w:rPr>
        <w:t xml:space="preserve"> alla Camera [durante la seconda sessione], suggerire ogni ulteriore modifica senza inserire gli emendamenti al </w:t>
      </w:r>
      <w:r w:rsidRPr="0017522C">
        <w:rPr>
          <w:rFonts w:ascii="Times New Roman" w:hAnsi="Times New Roman"/>
          <w:i/>
          <w:sz w:val="16"/>
          <w:szCs w:val="16"/>
        </w:rPr>
        <w:t>Bill</w:t>
      </w:r>
      <w:r w:rsidRPr="0017522C">
        <w:rPr>
          <w:rFonts w:ascii="Times New Roman" w:hAnsi="Times New Roman"/>
          <w:sz w:val="16"/>
          <w:szCs w:val="16"/>
        </w:rPr>
        <w:t xml:space="preserve">. Ogni eventuale modifica dovrà essere presa in esame dalla Camera dei Lord, e, una volta approvata da essa, dovrà essere considerata come una modifica apportata dalla Camera dei Lord e approvata dalla Camera dei Comuni; ma l’esercizio di tale potere da parte della Camera dei Comuni non pregiudica il funzionamento di ciò che è espresso in questa paragrafo, nel caso in cui il </w:t>
      </w:r>
      <w:r w:rsidRPr="0017522C">
        <w:rPr>
          <w:rFonts w:ascii="Times New Roman" w:hAnsi="Times New Roman"/>
          <w:i/>
          <w:sz w:val="16"/>
          <w:szCs w:val="16"/>
        </w:rPr>
        <w:t>Bill</w:t>
      </w:r>
      <w:r w:rsidRPr="0017522C">
        <w:rPr>
          <w:rFonts w:ascii="Times New Roman" w:hAnsi="Times New Roman"/>
          <w:sz w:val="16"/>
          <w:szCs w:val="16"/>
        </w:rPr>
        <w:t xml:space="preserve"> sia respinto dalla Camera dei Lord.</w:t>
      </w:r>
    </w:p>
    <w:p w14:paraId="364A1892" w14:textId="77777777" w:rsidR="006C0C51" w:rsidRPr="0017522C" w:rsidRDefault="006C0C51" w:rsidP="004A7F13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</w:p>
    <w:p w14:paraId="539D732D" w14:textId="77777777" w:rsidR="006C0C51" w:rsidRPr="0017522C" w:rsidRDefault="006C0C51" w:rsidP="008F7F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7522C">
        <w:rPr>
          <w:rFonts w:ascii="Times New Roman" w:hAnsi="Times New Roman"/>
          <w:sz w:val="16"/>
          <w:szCs w:val="16"/>
        </w:rPr>
        <w:t>(omissis)</w:t>
      </w:r>
    </w:p>
    <w:p w14:paraId="5A5872E4" w14:textId="77777777" w:rsidR="006C0C51" w:rsidRPr="0017522C" w:rsidRDefault="006C0C51" w:rsidP="008F7F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E3C841A" w14:textId="7BF0CF2C" w:rsidR="006C0C51" w:rsidRPr="0017522C" w:rsidRDefault="006C0C51" w:rsidP="00C24B8B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 w:rsidRPr="0017522C">
        <w:rPr>
          <w:rFonts w:ascii="Times New Roman" w:hAnsi="Times New Roman"/>
          <w:sz w:val="16"/>
          <w:szCs w:val="16"/>
        </w:rPr>
        <w:t>Cinque anni sarà sostituito a sette ann</w:t>
      </w:r>
      <w:r w:rsidR="00D35330">
        <w:rPr>
          <w:rFonts w:ascii="Times New Roman" w:hAnsi="Times New Roman"/>
          <w:sz w:val="16"/>
          <w:szCs w:val="16"/>
        </w:rPr>
        <w:t xml:space="preserve">i come durata massima prevista </w:t>
      </w:r>
      <w:r w:rsidRPr="0017522C">
        <w:rPr>
          <w:rFonts w:ascii="Times New Roman" w:hAnsi="Times New Roman"/>
          <w:sz w:val="16"/>
          <w:szCs w:val="16"/>
        </w:rPr>
        <w:t xml:space="preserve">del Parlamento sotto il </w:t>
      </w:r>
      <w:r w:rsidRPr="0017522C">
        <w:rPr>
          <w:rFonts w:ascii="Times New Roman" w:hAnsi="Times New Roman"/>
          <w:i/>
          <w:sz w:val="16"/>
          <w:szCs w:val="16"/>
        </w:rPr>
        <w:t>Septennial Act 1715</w:t>
      </w:r>
      <w:r w:rsidRPr="0017522C">
        <w:rPr>
          <w:rFonts w:ascii="Times New Roman" w:hAnsi="Times New Roman"/>
          <w:sz w:val="16"/>
          <w:szCs w:val="16"/>
        </w:rPr>
        <w:t>.</w:t>
      </w:r>
    </w:p>
    <w:p w14:paraId="42A482CE" w14:textId="77777777" w:rsidR="006C0C51" w:rsidRPr="0017522C" w:rsidRDefault="006C0C51" w:rsidP="008F7F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C3AFCDE" w14:textId="77777777" w:rsidR="006C0C51" w:rsidRPr="0017522C" w:rsidRDefault="006C0C51" w:rsidP="008F7F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E0396EE" w14:textId="77777777" w:rsidR="006C0C51" w:rsidRPr="0017522C" w:rsidRDefault="006C0C51" w:rsidP="008F7F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6C0C51" w:rsidRPr="0017522C" w:rsidSect="00237A97">
      <w:pgSz w:w="8380" w:h="11901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00"/>
    <w:rsid w:val="000225A4"/>
    <w:rsid w:val="00050DC3"/>
    <w:rsid w:val="000E5378"/>
    <w:rsid w:val="00104D90"/>
    <w:rsid w:val="00154451"/>
    <w:rsid w:val="0017522C"/>
    <w:rsid w:val="001903AA"/>
    <w:rsid w:val="001F2628"/>
    <w:rsid w:val="0021635D"/>
    <w:rsid w:val="00221D32"/>
    <w:rsid w:val="00224FD5"/>
    <w:rsid w:val="00225341"/>
    <w:rsid w:val="00237A97"/>
    <w:rsid w:val="002C0D5E"/>
    <w:rsid w:val="002C68E4"/>
    <w:rsid w:val="002F70F2"/>
    <w:rsid w:val="00311092"/>
    <w:rsid w:val="0034147E"/>
    <w:rsid w:val="00353DF3"/>
    <w:rsid w:val="003A30A8"/>
    <w:rsid w:val="003C0AEE"/>
    <w:rsid w:val="003F7F9A"/>
    <w:rsid w:val="0041127C"/>
    <w:rsid w:val="004418E4"/>
    <w:rsid w:val="00480072"/>
    <w:rsid w:val="00482166"/>
    <w:rsid w:val="00494C9F"/>
    <w:rsid w:val="00497A71"/>
    <w:rsid w:val="004A7F13"/>
    <w:rsid w:val="004C2C87"/>
    <w:rsid w:val="004F2B00"/>
    <w:rsid w:val="005212A0"/>
    <w:rsid w:val="00572987"/>
    <w:rsid w:val="005B2476"/>
    <w:rsid w:val="005B5FAA"/>
    <w:rsid w:val="005C1074"/>
    <w:rsid w:val="005F51BC"/>
    <w:rsid w:val="006B1EB4"/>
    <w:rsid w:val="006C0C51"/>
    <w:rsid w:val="006E78C3"/>
    <w:rsid w:val="00734D21"/>
    <w:rsid w:val="00752833"/>
    <w:rsid w:val="007C6299"/>
    <w:rsid w:val="0080247F"/>
    <w:rsid w:val="00824967"/>
    <w:rsid w:val="008276D6"/>
    <w:rsid w:val="00871F5F"/>
    <w:rsid w:val="008A2093"/>
    <w:rsid w:val="008C3E7B"/>
    <w:rsid w:val="008F7F5F"/>
    <w:rsid w:val="00920915"/>
    <w:rsid w:val="00927F5B"/>
    <w:rsid w:val="00933C74"/>
    <w:rsid w:val="00954737"/>
    <w:rsid w:val="00954F37"/>
    <w:rsid w:val="00980ABE"/>
    <w:rsid w:val="00980D63"/>
    <w:rsid w:val="009A1D43"/>
    <w:rsid w:val="009B3845"/>
    <w:rsid w:val="00A00D4D"/>
    <w:rsid w:val="00A500B2"/>
    <w:rsid w:val="00A5600E"/>
    <w:rsid w:val="00A6277D"/>
    <w:rsid w:val="00A75A83"/>
    <w:rsid w:val="00A859FD"/>
    <w:rsid w:val="00AB0226"/>
    <w:rsid w:val="00AB66C2"/>
    <w:rsid w:val="00AC25C8"/>
    <w:rsid w:val="00B02032"/>
    <w:rsid w:val="00B37A7B"/>
    <w:rsid w:val="00B449AE"/>
    <w:rsid w:val="00B63A18"/>
    <w:rsid w:val="00B83D05"/>
    <w:rsid w:val="00B857AA"/>
    <w:rsid w:val="00BA05D0"/>
    <w:rsid w:val="00BD0472"/>
    <w:rsid w:val="00C24B8B"/>
    <w:rsid w:val="00C45801"/>
    <w:rsid w:val="00C704C7"/>
    <w:rsid w:val="00C87CB3"/>
    <w:rsid w:val="00CB4B30"/>
    <w:rsid w:val="00CD27A9"/>
    <w:rsid w:val="00D339E2"/>
    <w:rsid w:val="00D35330"/>
    <w:rsid w:val="00D74DC8"/>
    <w:rsid w:val="00D84815"/>
    <w:rsid w:val="00D8769E"/>
    <w:rsid w:val="00D92E84"/>
    <w:rsid w:val="00DA4254"/>
    <w:rsid w:val="00DA7CA9"/>
    <w:rsid w:val="00DD2409"/>
    <w:rsid w:val="00DF7A15"/>
    <w:rsid w:val="00E108BE"/>
    <w:rsid w:val="00E12C17"/>
    <w:rsid w:val="00E2693A"/>
    <w:rsid w:val="00E26D7A"/>
    <w:rsid w:val="00E32D8D"/>
    <w:rsid w:val="00E4009A"/>
    <w:rsid w:val="00E6486F"/>
    <w:rsid w:val="00EA31BD"/>
    <w:rsid w:val="00EB17B7"/>
    <w:rsid w:val="00EB67F9"/>
    <w:rsid w:val="00EC5559"/>
    <w:rsid w:val="00ED5CAB"/>
    <w:rsid w:val="00EF106C"/>
    <w:rsid w:val="00F33DF1"/>
    <w:rsid w:val="00F73DFF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CB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55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DD2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D240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DD2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240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C0AE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C0AEE"/>
    <w:rPr>
      <w:rFonts w:ascii="Lucida Grande" w:hAnsi="Lucida Grande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55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DD2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D240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DD2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240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C0AE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C0AEE"/>
    <w:rPr>
      <w:rFonts w:ascii="Lucida Grande" w:hAnsi="Lucida Grande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utente</cp:lastModifiedBy>
  <cp:revision>2</cp:revision>
  <dcterms:created xsi:type="dcterms:W3CDTF">2017-04-18T05:12:00Z</dcterms:created>
  <dcterms:modified xsi:type="dcterms:W3CDTF">2017-04-18T05:12:00Z</dcterms:modified>
</cp:coreProperties>
</file>