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0482" w14:textId="70694611" w:rsidR="004934F9" w:rsidRPr="004934F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4BADF18" w14:textId="77777777" w:rsidR="004934F9" w:rsidRPr="000155DF" w:rsidRDefault="004934F9" w:rsidP="004934F9">
      <w:pPr>
        <w:pStyle w:val="ListParagraph"/>
        <w:widowControl w:val="0"/>
        <w:autoSpaceDE w:val="0"/>
        <w:spacing w:after="0" w:line="240" w:lineRule="auto"/>
        <w:ind w:left="0" w:right="-6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00D7CE7" w14:textId="77777777" w:rsidR="004934F9" w:rsidRPr="00AD7299" w:rsidRDefault="004934F9" w:rsidP="004934F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it-IT" w:eastAsia="it-IT"/>
        </w:rPr>
      </w:pPr>
    </w:p>
    <w:p w14:paraId="407D73F3" w14:textId="2E5853A6" w:rsidR="004934F9" w:rsidRPr="00AD7299" w:rsidRDefault="004934F9" w:rsidP="00493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b/>
          <w:color w:val="000000"/>
          <w:sz w:val="24"/>
          <w:szCs w:val="24"/>
          <w:lang w:val="it-IT"/>
        </w:rPr>
        <w:t>Storia del pensiero economico contemporaneo</w:t>
      </w: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, a. a. 2021-22</w:t>
      </w:r>
    </w:p>
    <w:p w14:paraId="27D5F670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65BF343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090439C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1E44258" w14:textId="19C9FE10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b/>
          <w:color w:val="000000"/>
          <w:sz w:val="24"/>
          <w:szCs w:val="24"/>
          <w:lang w:val="it-IT"/>
        </w:rPr>
        <w:t>Crediti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>: 6 (30 ore di lezione</w:t>
      </w:r>
      <w:r w:rsidR="00E47767">
        <w:rPr>
          <w:rFonts w:ascii="Times New Roman" w:hAnsi="Times New Roman"/>
          <w:color w:val="000000"/>
          <w:sz w:val="24"/>
          <w:szCs w:val="24"/>
          <w:lang w:val="it-IT"/>
        </w:rPr>
        <w:t>; online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). </w:t>
      </w:r>
    </w:p>
    <w:p w14:paraId="0CD2259B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b/>
          <w:color w:val="000000"/>
          <w:sz w:val="24"/>
          <w:szCs w:val="24"/>
          <w:lang w:val="it-IT"/>
        </w:rPr>
        <w:t>Docente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: Roberto Romani. </w:t>
      </w:r>
    </w:p>
    <w:p w14:paraId="504F5217" w14:textId="7546334F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b/>
          <w:color w:val="000000"/>
          <w:sz w:val="24"/>
          <w:szCs w:val="24"/>
          <w:lang w:val="it-IT"/>
        </w:rPr>
        <w:t>Per contattare il docente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hyperlink r:id="rId5" w:history="1">
        <w:r w:rsidR="008368F0" w:rsidRPr="003512BB">
          <w:rPr>
            <w:rStyle w:val="Hyperlink"/>
            <w:rFonts w:ascii="Times New Roman" w:hAnsi="Times New Roman"/>
            <w:sz w:val="24"/>
            <w:szCs w:val="24"/>
            <w:lang w:val="it-IT"/>
          </w:rPr>
          <w:t>rromani@unite.it</w:t>
        </w:r>
      </w:hyperlink>
      <w:r w:rsidR="008368F0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0E0D1F1D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86F5E73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b/>
          <w:color w:val="000000"/>
          <w:sz w:val="24"/>
          <w:szCs w:val="24"/>
          <w:lang w:val="it-IT"/>
        </w:rPr>
        <w:t>Argomento del corso:</w:t>
      </w:r>
    </w:p>
    <w:p w14:paraId="53871D1F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Il corso tratta le analisi del rapporto fra stato e mercato elaborate dagli economisti fra gli anni trenta del Novecento e la fine del secolo. L’evoluzione delle idee è posta in relazione con le principali svolte nella storia e nella politica economica, con particolare riferimento all’Europa e agli Stati Uniti. Punto di partenza è la </w:t>
      </w:r>
      <w:r w:rsidRPr="00AD7299">
        <w:rPr>
          <w:rFonts w:ascii="Times New Roman" w:hAnsi="Times New Roman"/>
          <w:i/>
          <w:color w:val="000000"/>
          <w:sz w:val="24"/>
          <w:szCs w:val="24"/>
          <w:lang w:val="it-IT"/>
        </w:rPr>
        <w:t>Teoria generale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 di John M. Keynes, esaminata nel contesto della depressione degli anni trenta. Successivamente, i principali temi sono la rielaborazione dell’opera keynesiana nei primi due decenni post-bellici; l’opera di Milton Friedman, capofila della scuola monetarista; la critica della mano pubblica nel corso degli anni settanta, quando il grande ciclo di crescita delle economie occidentali si interruppe; infine, le caratteristiche della nuova ortodossia liberista. L’esposizione del pensiero macroeconomico si completa con una rassegna delle principali teorie dello sviluppo dei paesi arretrati. Sostanzialmente, i</w:t>
      </w:r>
      <w:r w:rsidRPr="000155DF">
        <w:rPr>
          <w:rFonts w:ascii="Times New Roman" w:hAnsi="Times New Roman"/>
          <w:sz w:val="24"/>
          <w:szCs w:val="24"/>
          <w:lang w:val="it-IT" w:eastAsia="it-IT"/>
        </w:rPr>
        <w:t>l corso intende individuare i fondamenti della cultura economica odierna, ostile all’intervento dello stato e sostenitrice dell’efficacia dei meccanismi di mercato.</w:t>
      </w:r>
    </w:p>
    <w:p w14:paraId="017502B6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00F5A86F" w14:textId="77F43F0E" w:rsidR="004934F9" w:rsidRPr="00AD7299" w:rsidRDefault="00FE6FED" w:rsidP="004934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Programma d’esame</w:t>
      </w:r>
      <w:r w:rsidR="004934F9" w:rsidRPr="00AD7299">
        <w:rPr>
          <w:rFonts w:ascii="Times New Roman" w:hAnsi="Times New Roman"/>
          <w:sz w:val="24"/>
          <w:szCs w:val="24"/>
          <w:lang w:val="it-IT"/>
        </w:rPr>
        <w:t>:</w:t>
      </w:r>
    </w:p>
    <w:p w14:paraId="6B4B5329" w14:textId="77777777" w:rsidR="004934F9" w:rsidRPr="00AD7299" w:rsidRDefault="004934F9" w:rsidP="004934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D7299">
        <w:rPr>
          <w:rFonts w:ascii="Times New Roman" w:hAnsi="Times New Roman"/>
          <w:sz w:val="24"/>
          <w:szCs w:val="24"/>
          <w:lang w:val="it-IT"/>
        </w:rPr>
        <w:t xml:space="preserve">Roberto Romani, </w:t>
      </w:r>
      <w:r w:rsidRPr="00AD7299">
        <w:rPr>
          <w:rFonts w:ascii="Times New Roman" w:hAnsi="Times New Roman"/>
          <w:i/>
          <w:sz w:val="24"/>
          <w:szCs w:val="24"/>
          <w:lang w:val="it-IT"/>
        </w:rPr>
        <w:t>L’economia politica dopo Keynes</w:t>
      </w:r>
      <w:r w:rsidRPr="00AD7299">
        <w:rPr>
          <w:rFonts w:ascii="Times New Roman" w:hAnsi="Times New Roman"/>
          <w:sz w:val="24"/>
          <w:szCs w:val="24"/>
          <w:lang w:val="it-IT"/>
        </w:rPr>
        <w:t xml:space="preserve">, Roma, Carocci, 2009, capitoli </w:t>
      </w:r>
      <w:r w:rsidRPr="000155DF">
        <w:rPr>
          <w:rFonts w:ascii="Times New Roman" w:hAnsi="Times New Roman"/>
          <w:sz w:val="24"/>
          <w:szCs w:val="24"/>
          <w:lang w:val="it-IT"/>
        </w:rPr>
        <w:t>1, 2, 4, 5, 6, 7, 8.</w:t>
      </w:r>
    </w:p>
    <w:p w14:paraId="1BD04753" w14:textId="77777777" w:rsidR="00FE6FED" w:rsidRPr="002C2AEE" w:rsidRDefault="00FE6FED" w:rsidP="00FE6FED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La seconda parte del programma consiste nel riassunto scritto di due o al massimo tre dei testi elencati di seguito. Tale riassunto non dovrà essere più lungo di tre pagine (due vanno benissimo), e potrà essere trasmesso al docente in qualsiasi momento. Tutti i testi sono disponibili nel sito unite.it – nella sezione E-learning, alla pagina del corso – </w:t>
      </w: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oppure sono presenti in Biblioteca. Si prega di prestare attenzione: solo le pagine indicate 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>devono essere</w:t>
      </w: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oggetto del riassunto. I testi sono:</w:t>
      </w:r>
    </w:p>
    <w:p w14:paraId="204CF18D" w14:textId="77777777" w:rsidR="00FE6FED" w:rsidRDefault="00FE6FED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054190C8" w14:textId="03574C11" w:rsidR="00B955F8" w:rsidRDefault="00FE6FED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a) </w:t>
      </w:r>
      <w:r w:rsidR="00B955F8" w:rsidRPr="00AD7299">
        <w:rPr>
          <w:rFonts w:ascii="Times New Roman" w:hAnsi="Times New Roman"/>
          <w:sz w:val="24"/>
          <w:szCs w:val="24"/>
          <w:lang w:val="it-IT"/>
        </w:rPr>
        <w:t xml:space="preserve">Roberto Romani, </w:t>
      </w:r>
      <w:r w:rsidR="00B955F8" w:rsidRPr="00AD7299">
        <w:rPr>
          <w:rFonts w:ascii="Times New Roman" w:hAnsi="Times New Roman"/>
          <w:i/>
          <w:sz w:val="24"/>
          <w:szCs w:val="24"/>
          <w:lang w:val="it-IT"/>
        </w:rPr>
        <w:t>L’economia politica dopo Keynes</w:t>
      </w:r>
      <w:r w:rsidR="00B955F8" w:rsidRPr="00AD7299">
        <w:rPr>
          <w:rFonts w:ascii="Times New Roman" w:hAnsi="Times New Roman"/>
          <w:sz w:val="24"/>
          <w:szCs w:val="24"/>
          <w:lang w:val="it-IT"/>
        </w:rPr>
        <w:t>, Roma, Carocci, 2009,</w:t>
      </w:r>
      <w:r w:rsidR="004D636A">
        <w:rPr>
          <w:rFonts w:ascii="Times New Roman" w:hAnsi="Times New Roman"/>
          <w:sz w:val="24"/>
          <w:szCs w:val="24"/>
          <w:lang w:val="it-IT"/>
        </w:rPr>
        <w:t xml:space="preserve"> il</w:t>
      </w:r>
      <w:r w:rsidR="00B955F8" w:rsidRPr="00AD7299">
        <w:rPr>
          <w:rFonts w:ascii="Times New Roman" w:hAnsi="Times New Roman"/>
          <w:sz w:val="24"/>
          <w:szCs w:val="24"/>
          <w:lang w:val="it-IT"/>
        </w:rPr>
        <w:t xml:space="preserve"> capitol</w:t>
      </w:r>
      <w:r w:rsidR="004D636A">
        <w:rPr>
          <w:rFonts w:ascii="Times New Roman" w:hAnsi="Times New Roman"/>
          <w:sz w:val="24"/>
          <w:szCs w:val="24"/>
          <w:lang w:val="it-IT"/>
        </w:rPr>
        <w:t>o 9 (sulla teoria de</w:t>
      </w:r>
      <w:r w:rsidR="00B955F8" w:rsidRPr="00AD7299">
        <w:rPr>
          <w:rFonts w:ascii="Times New Roman" w:hAnsi="Times New Roman"/>
          <w:sz w:val="24"/>
          <w:szCs w:val="24"/>
          <w:lang w:val="it-IT"/>
        </w:rPr>
        <w:t>i</w:t>
      </w:r>
      <w:r w:rsidR="004D636A">
        <w:rPr>
          <w:rFonts w:ascii="Times New Roman" w:hAnsi="Times New Roman"/>
          <w:sz w:val="24"/>
          <w:szCs w:val="24"/>
          <w:lang w:val="it-IT"/>
        </w:rPr>
        <w:t xml:space="preserve"> giochi), </w:t>
      </w:r>
      <w:r w:rsidR="004D636A" w:rsidRPr="004D636A">
        <w:rPr>
          <w:rFonts w:ascii="Times New Roman" w:hAnsi="Times New Roman"/>
          <w:sz w:val="24"/>
          <w:szCs w:val="24"/>
          <w:u w:val="single"/>
          <w:lang w:val="it-IT"/>
        </w:rPr>
        <w:t>oppure</w:t>
      </w:r>
      <w:r w:rsidR="004D636A">
        <w:rPr>
          <w:rFonts w:ascii="Times New Roman" w:hAnsi="Times New Roman"/>
          <w:sz w:val="24"/>
          <w:szCs w:val="24"/>
          <w:lang w:val="it-IT"/>
        </w:rPr>
        <w:t xml:space="preserve"> il capitolo 10 (sull’economia del benessere), </w:t>
      </w:r>
      <w:r w:rsidR="004D636A" w:rsidRPr="004D636A">
        <w:rPr>
          <w:rFonts w:ascii="Times New Roman" w:hAnsi="Times New Roman"/>
          <w:sz w:val="24"/>
          <w:szCs w:val="24"/>
          <w:u w:val="single"/>
          <w:lang w:val="it-IT"/>
        </w:rPr>
        <w:t>oppure</w:t>
      </w:r>
      <w:r w:rsidR="004D636A">
        <w:rPr>
          <w:rFonts w:ascii="Times New Roman" w:hAnsi="Times New Roman"/>
          <w:sz w:val="24"/>
          <w:szCs w:val="24"/>
          <w:lang w:val="it-IT"/>
        </w:rPr>
        <w:t xml:space="preserve"> il capitolo 11 (sull’efficienza del mercato). Posta la difficoltà di riassumere un capitolo in sole tre pagine, </w:t>
      </w:r>
      <w:r w:rsidR="00D27F68">
        <w:rPr>
          <w:rFonts w:ascii="Times New Roman" w:hAnsi="Times New Roman"/>
          <w:sz w:val="24"/>
          <w:szCs w:val="24"/>
          <w:lang w:val="it-IT"/>
        </w:rPr>
        <w:t>lo</w:t>
      </w:r>
      <w:r w:rsidR="004D636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27F68">
        <w:rPr>
          <w:rFonts w:ascii="Times New Roman" w:hAnsi="Times New Roman"/>
          <w:sz w:val="24"/>
          <w:szCs w:val="24"/>
          <w:lang w:val="it-IT"/>
        </w:rPr>
        <w:t xml:space="preserve">studente potrà limitarsi a esporre </w:t>
      </w:r>
      <w:r w:rsidR="00362460">
        <w:rPr>
          <w:rFonts w:ascii="Times New Roman" w:hAnsi="Times New Roman"/>
          <w:sz w:val="24"/>
          <w:szCs w:val="24"/>
          <w:lang w:val="it-IT"/>
        </w:rPr>
        <w:t xml:space="preserve">quanto </w:t>
      </w:r>
      <w:r w:rsidR="002A54E7">
        <w:rPr>
          <w:rFonts w:ascii="Times New Roman" w:hAnsi="Times New Roman"/>
          <w:sz w:val="24"/>
          <w:szCs w:val="24"/>
          <w:lang w:val="it-IT"/>
        </w:rPr>
        <w:t>ritiene più importante, o più interessante.</w:t>
      </w:r>
    </w:p>
    <w:p w14:paraId="42DB831E" w14:textId="6897958B" w:rsidR="00FE6FED" w:rsidRPr="002C2AEE" w:rsidRDefault="00B955F8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b) 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Roberto Romani, </w:t>
      </w:r>
      <w:r w:rsidR="00FE6FED" w:rsidRPr="002C2AEE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Due crisi finanziarie, 2007-2013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, dispensa</w:t>
      </w:r>
      <w:r w:rsidR="002A54E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r w:rsidR="00FE6FED">
        <w:rPr>
          <w:rFonts w:ascii="Times New Roman" w:eastAsia="Times New Roman" w:hAnsi="Times New Roman"/>
          <w:sz w:val="24"/>
          <w:szCs w:val="24"/>
          <w:lang w:val="it-IT" w:eastAsia="en-GB"/>
        </w:rPr>
        <w:t>(sulla crisi finanziaria</w:t>
      </w:r>
      <w:r w:rsidR="002A54E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americana e quella</w:t>
      </w:r>
      <w:r w:rsidR="00FE6FED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europea).</w:t>
      </w:r>
    </w:p>
    <w:p w14:paraId="7A41E804" w14:textId="55E54E5C" w:rsidR="00FE6FED" w:rsidRPr="002C2AEE" w:rsidRDefault="00B955F8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c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) L. Tedoldi e A. Volpi, </w:t>
      </w:r>
      <w:r w:rsidR="00FE6FED" w:rsidRPr="002C2AEE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Storia del debito pubblico in Italia dall’Unità a oggi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, Laterza, 2021,</w:t>
      </w:r>
      <w:r w:rsidR="00FE6FED" w:rsidRPr="002C2AEE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 xml:space="preserve"> 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pp. 246-69.</w:t>
      </w:r>
    </w:p>
    <w:p w14:paraId="4D6EE4A7" w14:textId="596A84E9" w:rsidR="00FE6FED" w:rsidRPr="002C2AEE" w:rsidRDefault="00B955F8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d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) Enrico Marro, “Debito pubblico: come, quando e perché è esploso in Italia”, </w:t>
      </w:r>
      <w:r w:rsidR="00FE6FED" w:rsidRPr="002C2AEE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Sole24ore</w:t>
      </w:r>
      <w:r w:rsidR="00FE6FED"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, 21 ottobre 2018.</w:t>
      </w:r>
    </w:p>
    <w:p w14:paraId="494DD5E2" w14:textId="4BD4EABD" w:rsidR="00FE6FED" w:rsidRPr="00A370FF" w:rsidRDefault="00FE6FED" w:rsidP="00A370F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e) J. Stiglitz, </w:t>
      </w:r>
      <w:r w:rsidRPr="002C2AEE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L’euro</w:t>
      </w: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, Einaudi, 2017, pp. 87-103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(sui difetti di origine della moneta unica)</w:t>
      </w: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.</w:t>
      </w:r>
    </w:p>
    <w:p w14:paraId="4A1317D1" w14:textId="77777777" w:rsidR="00FE6FED" w:rsidRDefault="00FE6FED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f) M. Alacevich e A. Soci, </w:t>
      </w:r>
      <w:r w:rsidRPr="002C2AEE">
        <w:rPr>
          <w:rFonts w:ascii="Times New Roman" w:eastAsia="Times New Roman" w:hAnsi="Times New Roman"/>
          <w:i/>
          <w:iCs/>
          <w:sz w:val="24"/>
          <w:szCs w:val="24"/>
          <w:lang w:val="it-IT" w:eastAsia="en-GB"/>
        </w:rPr>
        <w:t>Breve storia della diseguaglianza</w:t>
      </w:r>
      <w:r w:rsidRPr="002C2AEE">
        <w:rPr>
          <w:rFonts w:ascii="Times New Roman" w:eastAsia="Times New Roman" w:hAnsi="Times New Roman"/>
          <w:sz w:val="24"/>
          <w:szCs w:val="24"/>
          <w:lang w:val="it-IT" w:eastAsia="en-GB"/>
        </w:rPr>
        <w:t>, Laterza, 2018, pp. 39-45 (dell’edizione digitale)</w:t>
      </w: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(sulla globalizzazione e i differenziali di crescita). </w:t>
      </w:r>
    </w:p>
    <w:p w14:paraId="59858929" w14:textId="167A334B" w:rsidR="00FE6FED" w:rsidRPr="0026439D" w:rsidRDefault="00FE6FED" w:rsidP="00FE6FE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g) </w:t>
      </w:r>
      <w:r w:rsidR="003B20EC">
        <w:rPr>
          <w:rFonts w:ascii="Times New Roman" w:eastAsia="Times New Roman" w:hAnsi="Times New Roman"/>
          <w:sz w:val="24"/>
          <w:szCs w:val="24"/>
          <w:lang w:eastAsia="en-GB"/>
        </w:rPr>
        <w:t>Paul Krugman,</w:t>
      </w:r>
      <w:r w:rsidR="004D636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B20EC">
        <w:rPr>
          <w:rFonts w:ascii="Times New Roman" w:eastAsia="Times New Roman" w:hAnsi="Times New Roman"/>
          <w:sz w:val="24"/>
          <w:szCs w:val="24"/>
          <w:lang w:eastAsia="en-GB"/>
        </w:rPr>
        <w:t>“Who was</w:t>
      </w:r>
      <w:r w:rsidR="004D636A">
        <w:rPr>
          <w:rFonts w:ascii="Times New Roman" w:eastAsia="Times New Roman" w:hAnsi="Times New Roman"/>
          <w:sz w:val="24"/>
          <w:szCs w:val="24"/>
          <w:lang w:eastAsia="en-GB"/>
        </w:rPr>
        <w:t xml:space="preserve"> Milton Friedman</w:t>
      </w:r>
      <w:r w:rsidR="003B20EC">
        <w:rPr>
          <w:rFonts w:ascii="Times New Roman" w:eastAsia="Times New Roman" w:hAnsi="Times New Roman"/>
          <w:sz w:val="24"/>
          <w:szCs w:val="24"/>
          <w:lang w:eastAsia="en-GB"/>
        </w:rPr>
        <w:t>?”,</w:t>
      </w:r>
      <w:r w:rsidR="004D636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D636A" w:rsidRPr="0031339F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New York Review of Books</w:t>
      </w:r>
      <w:r w:rsidR="003B20EC">
        <w:rPr>
          <w:rFonts w:ascii="Times New Roman" w:eastAsia="Times New Roman" w:hAnsi="Times New Roman"/>
          <w:sz w:val="24"/>
          <w:szCs w:val="24"/>
          <w:lang w:eastAsia="en-GB"/>
        </w:rPr>
        <w:t>, Feb. 15, 2007.</w:t>
      </w:r>
    </w:p>
    <w:p w14:paraId="43C23102" w14:textId="38276A98" w:rsidR="004934F9" w:rsidRPr="004D636A" w:rsidRDefault="004934F9" w:rsidP="00FE6FE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DEF49E" w14:textId="77777777" w:rsidR="004934F9" w:rsidRPr="004D636A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5B118B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Si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raccomanda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 di studiare in modo attivo, consultando altri testi per risolvere eventuali problemi di comprensione e apprendimento. Il manuale di economia più semplice e utile, per l’abbondanza di contestualizzazioni storiche e il ricco glossario, è forse quello di Samuelson e Nordhaus, </w:t>
      </w:r>
      <w:r w:rsidRPr="00AD7299">
        <w:rPr>
          <w:rFonts w:ascii="Times New Roman" w:hAnsi="Times New Roman"/>
          <w:i/>
          <w:color w:val="000000"/>
          <w:sz w:val="24"/>
          <w:szCs w:val="24"/>
          <w:lang w:val="it-IT"/>
        </w:rPr>
        <w:t>Economia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, Zanichelli; un’esposizione elementare delle teorie è in Mankiw, </w:t>
      </w:r>
      <w:r w:rsidRPr="00AD7299">
        <w:rPr>
          <w:rFonts w:ascii="Times New Roman" w:hAnsi="Times New Roman"/>
          <w:i/>
          <w:color w:val="000000"/>
          <w:sz w:val="24"/>
          <w:szCs w:val="24"/>
          <w:lang w:val="it-IT"/>
        </w:rPr>
        <w:t>Principi di economia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>, Zanichelli. Esistono diversi dizionari di economia, fra cui la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comoda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 “Garzantina”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, ossia il dizionario compatto pubblicato dall’editore Garzanti</w:t>
      </w:r>
      <w:r w:rsidRPr="00AD7299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Online, si può ricorrere a Wikipedia e al Dizionario di economia e finanza Treccani (</w:t>
      </w:r>
      <w:r w:rsidRPr="002C5261">
        <w:rPr>
          <w:rFonts w:ascii="Times New Roman" w:hAnsi="Times New Roman"/>
          <w:color w:val="000000"/>
          <w:sz w:val="24"/>
          <w:szCs w:val="24"/>
          <w:lang w:val="it-IT"/>
        </w:rPr>
        <w:t>http://www.treccani.it/enciclopedia/elenco-opere/Dizionario_di_Economia_e_Finanza/A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).</w:t>
      </w:r>
    </w:p>
    <w:p w14:paraId="57BCA131" w14:textId="77777777" w:rsidR="004934F9" w:rsidRPr="00AD7299" w:rsidRDefault="004934F9" w:rsidP="004934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7A80A845" w14:textId="77777777" w:rsidR="004934F9" w:rsidRPr="00AD7299" w:rsidRDefault="004934F9" w:rsidP="004934F9">
      <w:pPr>
        <w:rPr>
          <w:lang w:val="it-IT"/>
        </w:rPr>
      </w:pPr>
    </w:p>
    <w:p w14:paraId="34C4463E" w14:textId="77777777" w:rsidR="004934F9" w:rsidRPr="009E6D07" w:rsidRDefault="004934F9" w:rsidP="004934F9">
      <w:pPr>
        <w:rPr>
          <w:lang w:val="it-IT"/>
        </w:rPr>
      </w:pPr>
    </w:p>
    <w:p w14:paraId="70C5BA40" w14:textId="77777777" w:rsidR="0037228F" w:rsidRPr="004934F9" w:rsidRDefault="0037228F">
      <w:pPr>
        <w:rPr>
          <w:lang w:val="it-IT"/>
        </w:rPr>
      </w:pPr>
    </w:p>
    <w:sectPr w:rsidR="0037228F" w:rsidRPr="004934F9" w:rsidSect="00BB1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39E8"/>
    <w:multiLevelType w:val="hybridMultilevel"/>
    <w:tmpl w:val="DF1AA1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F66FD"/>
    <w:multiLevelType w:val="hybridMultilevel"/>
    <w:tmpl w:val="68285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F9"/>
    <w:rsid w:val="002A54E7"/>
    <w:rsid w:val="0031339F"/>
    <w:rsid w:val="00362460"/>
    <w:rsid w:val="0037228F"/>
    <w:rsid w:val="003B20EC"/>
    <w:rsid w:val="00434C30"/>
    <w:rsid w:val="004934F9"/>
    <w:rsid w:val="004D636A"/>
    <w:rsid w:val="00517242"/>
    <w:rsid w:val="008368F0"/>
    <w:rsid w:val="00A370FF"/>
    <w:rsid w:val="00B955F8"/>
    <w:rsid w:val="00C76473"/>
    <w:rsid w:val="00CD6050"/>
    <w:rsid w:val="00D27F68"/>
    <w:rsid w:val="00E47767"/>
    <w:rsid w:val="00F76156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E615"/>
  <w15:chartTrackingRefBased/>
  <w15:docId w15:val="{56FC98F8-5EF9-4C0A-87D7-44EC6D9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F9"/>
    <w:pPr>
      <w:suppressAutoHyphens/>
      <w:spacing w:after="200" w:line="276" w:lineRule="auto"/>
      <w:ind w:firstLine="0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93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4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6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omani@uni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Romani</dc:creator>
  <cp:keywords/>
  <dc:description/>
  <cp:lastModifiedBy>Roberto Romani</cp:lastModifiedBy>
  <cp:revision>17</cp:revision>
  <dcterms:created xsi:type="dcterms:W3CDTF">2022-01-12T17:05:00Z</dcterms:created>
  <dcterms:modified xsi:type="dcterms:W3CDTF">2022-01-17T05:59:00Z</dcterms:modified>
</cp:coreProperties>
</file>