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580C" w14:textId="77777777" w:rsidR="00837250" w:rsidRPr="00837250" w:rsidRDefault="00837250" w:rsidP="00837250">
      <w:pPr>
        <w:shd w:val="clear" w:color="auto" w:fill="FFFFFF"/>
        <w:spacing w:line="336" w:lineRule="atLeast"/>
        <w:ind w:firstLine="0"/>
        <w:jc w:val="left"/>
        <w:outlineLvl w:val="2"/>
        <w:rPr>
          <w:rFonts w:ascii="Arial" w:eastAsia="Times New Roman" w:hAnsi="Arial" w:cs="Arial"/>
          <w:b/>
          <w:bCs/>
          <w:color w:val="333333"/>
          <w:sz w:val="27"/>
          <w:szCs w:val="27"/>
          <w:lang w:eastAsia="it-IT"/>
        </w:rPr>
      </w:pPr>
      <w:r w:rsidRPr="00837250">
        <w:rPr>
          <w:rFonts w:ascii="Arial" w:eastAsia="Times New Roman" w:hAnsi="Arial" w:cs="Arial"/>
          <w:b/>
          <w:bCs/>
          <w:color w:val="333333"/>
          <w:sz w:val="27"/>
          <w:szCs w:val="27"/>
          <w:lang w:eastAsia="it-IT"/>
        </w:rPr>
        <w:t>Testo integrale</w:t>
      </w:r>
    </w:p>
    <w:p w14:paraId="7B11B63F" w14:textId="77777777" w:rsidR="00837250" w:rsidRPr="00837250" w:rsidRDefault="00837250" w:rsidP="00837250">
      <w:pPr>
        <w:shd w:val="clear" w:color="auto" w:fill="FFFFFF"/>
        <w:spacing w:after="150"/>
        <w:ind w:firstLine="0"/>
        <w:jc w:val="left"/>
        <w:rPr>
          <w:rFonts w:ascii="Arial" w:eastAsia="Times New Roman" w:hAnsi="Arial" w:cs="Arial"/>
          <w:color w:val="404040"/>
          <w:sz w:val="25"/>
          <w:szCs w:val="25"/>
          <w:lang w:eastAsia="it-IT"/>
        </w:rPr>
      </w:pPr>
      <w:r w:rsidRPr="00837250">
        <w:rPr>
          <w:rFonts w:ascii="Arial" w:eastAsia="Times New Roman" w:hAnsi="Arial" w:cs="Arial"/>
          <w:color w:val="404040"/>
          <w:sz w:val="25"/>
          <w:szCs w:val="25"/>
          <w:lang w:eastAsia="it-IT"/>
        </w:rPr>
        <w:t>La pace mondiale non potrà essere salvaguardata se non con sforzi creativi, proporzionali ai pericoli che la minacciano.</w:t>
      </w:r>
    </w:p>
    <w:p w14:paraId="718992AF" w14:textId="63C79B4A" w:rsidR="00837250" w:rsidRPr="00837250" w:rsidRDefault="00837250" w:rsidP="00837250">
      <w:pPr>
        <w:shd w:val="clear" w:color="auto" w:fill="FFFFFF"/>
        <w:spacing w:after="150"/>
        <w:ind w:firstLine="0"/>
        <w:jc w:val="left"/>
        <w:rPr>
          <w:rFonts w:ascii="Arial" w:eastAsia="Times New Roman" w:hAnsi="Arial" w:cs="Arial"/>
          <w:color w:val="404040"/>
          <w:sz w:val="25"/>
          <w:szCs w:val="25"/>
          <w:lang w:eastAsia="it-IT"/>
        </w:rPr>
      </w:pPr>
      <w:r w:rsidRPr="00837250">
        <w:rPr>
          <w:rFonts w:ascii="Arial" w:eastAsia="Times New Roman" w:hAnsi="Arial" w:cs="Arial"/>
          <w:color w:val="404040"/>
          <w:sz w:val="25"/>
          <w:szCs w:val="25"/>
          <w:lang w:eastAsia="it-IT"/>
        </w:rPr>
        <w:t>Il contributo che un'Europa organizzata e vitale può apportare alla civiltà è indispensabile per il mantenimento di relazioni pacifiche. La Francia, facendosi da oltre vent'anni antesignana di un'Europa unita, ha sempre avuto per obiettivo essenziale di servire la pace. L'Europa non è stata fatta: abbiamo avuto la guerra.</w:t>
      </w:r>
    </w:p>
    <w:p w14:paraId="45CD30E5" w14:textId="77777777" w:rsidR="00837250" w:rsidRPr="00837250" w:rsidRDefault="00837250" w:rsidP="00837250">
      <w:pPr>
        <w:shd w:val="clear" w:color="auto" w:fill="FFFFFF"/>
        <w:spacing w:after="150"/>
        <w:ind w:firstLine="0"/>
        <w:jc w:val="left"/>
        <w:rPr>
          <w:rFonts w:ascii="Arial" w:eastAsia="Times New Roman" w:hAnsi="Arial" w:cs="Arial"/>
          <w:color w:val="C00000"/>
          <w:sz w:val="25"/>
          <w:szCs w:val="25"/>
          <w:lang w:eastAsia="it-IT"/>
        </w:rPr>
      </w:pPr>
      <w:r w:rsidRPr="00D844E0">
        <w:rPr>
          <w:rFonts w:ascii="Arial" w:eastAsia="Times New Roman" w:hAnsi="Arial" w:cs="Arial"/>
          <w:b/>
          <w:sz w:val="25"/>
          <w:szCs w:val="25"/>
          <w:lang w:eastAsia="it-IT"/>
        </w:rPr>
        <w:t>L'Europa non potrà farsi un</w:t>
      </w:r>
      <w:r w:rsidR="00945F94" w:rsidRPr="00D844E0">
        <w:rPr>
          <w:rFonts w:ascii="Arial" w:eastAsia="Times New Roman" w:hAnsi="Arial" w:cs="Arial"/>
          <w:b/>
          <w:sz w:val="25"/>
          <w:szCs w:val="25"/>
          <w:lang w:eastAsia="it-IT"/>
        </w:rPr>
        <w:t>a</w:t>
      </w:r>
      <w:r w:rsidR="00D844E0" w:rsidRPr="00D844E0">
        <w:rPr>
          <w:rFonts w:ascii="Arial" w:eastAsia="Times New Roman" w:hAnsi="Arial" w:cs="Arial"/>
          <w:b/>
          <w:sz w:val="25"/>
          <w:szCs w:val="25"/>
          <w:lang w:eastAsia="it-IT"/>
        </w:rPr>
        <w:t xml:space="preserve"> </w:t>
      </w:r>
      <w:r w:rsidRPr="00D844E0">
        <w:rPr>
          <w:rFonts w:ascii="Arial" w:eastAsia="Times New Roman" w:hAnsi="Arial" w:cs="Arial"/>
          <w:b/>
          <w:sz w:val="25"/>
          <w:szCs w:val="25"/>
          <w:lang w:eastAsia="it-IT"/>
        </w:rPr>
        <w:t xml:space="preserve">sola volta, né sarà costruita tutta insieme; essa sorgerà da realizzazioni concrete che creino anzitutto una </w:t>
      </w:r>
      <w:r w:rsidRPr="0086681C">
        <w:rPr>
          <w:rFonts w:ascii="Arial" w:eastAsia="Times New Roman" w:hAnsi="Arial" w:cs="Arial"/>
          <w:b/>
          <w:sz w:val="25"/>
          <w:szCs w:val="25"/>
          <w:u w:val="single"/>
          <w:lang w:eastAsia="it-IT"/>
        </w:rPr>
        <w:t>solidarietà di fatto</w:t>
      </w:r>
      <w:r w:rsidRPr="00D844E0">
        <w:rPr>
          <w:rFonts w:ascii="Arial" w:eastAsia="Times New Roman" w:hAnsi="Arial" w:cs="Arial"/>
          <w:b/>
          <w:sz w:val="25"/>
          <w:szCs w:val="25"/>
          <w:lang w:eastAsia="it-IT"/>
        </w:rPr>
        <w:t xml:space="preserve">. </w:t>
      </w:r>
      <w:r w:rsidRPr="00837250">
        <w:rPr>
          <w:rFonts w:ascii="Arial" w:eastAsia="Times New Roman" w:hAnsi="Arial" w:cs="Arial"/>
          <w:color w:val="C00000"/>
          <w:sz w:val="25"/>
          <w:szCs w:val="25"/>
          <w:lang w:eastAsia="it-IT"/>
        </w:rPr>
        <w:t>L'unione delle nazioni esige l'eliminazione del contrasto secolare tra la Francia e la Germania: l'azione intrapresa deve concernere in prima linea la Francia e la Germania.</w:t>
      </w:r>
    </w:p>
    <w:p w14:paraId="6BD99BA1" w14:textId="77777777" w:rsidR="00837250" w:rsidRPr="00837250" w:rsidRDefault="00837250" w:rsidP="00837250">
      <w:pPr>
        <w:shd w:val="clear" w:color="auto" w:fill="FFFFFF"/>
        <w:spacing w:after="150"/>
        <w:ind w:firstLine="0"/>
        <w:jc w:val="left"/>
        <w:rPr>
          <w:rFonts w:ascii="Arial" w:eastAsia="Times New Roman" w:hAnsi="Arial" w:cs="Arial"/>
          <w:color w:val="404040"/>
          <w:sz w:val="25"/>
          <w:szCs w:val="25"/>
          <w:lang w:eastAsia="it-IT"/>
        </w:rPr>
      </w:pPr>
      <w:r w:rsidRPr="00837250">
        <w:rPr>
          <w:rFonts w:ascii="Arial" w:eastAsia="Times New Roman" w:hAnsi="Arial" w:cs="Arial"/>
          <w:color w:val="404040"/>
          <w:sz w:val="25"/>
          <w:szCs w:val="25"/>
          <w:lang w:eastAsia="it-IT"/>
        </w:rPr>
        <w:t xml:space="preserve">A tal fine, </w:t>
      </w:r>
      <w:r w:rsidRPr="00837250">
        <w:rPr>
          <w:rFonts w:ascii="Arial" w:eastAsia="Times New Roman" w:hAnsi="Arial" w:cs="Arial"/>
          <w:b/>
          <w:color w:val="404040"/>
          <w:sz w:val="25"/>
          <w:szCs w:val="25"/>
          <w:lang w:eastAsia="it-IT"/>
        </w:rPr>
        <w:t xml:space="preserve">il governo francese propone di concentrare immediatamente l'azione su </w:t>
      </w:r>
      <w:r w:rsidRPr="0086681C">
        <w:rPr>
          <w:rFonts w:ascii="Arial" w:eastAsia="Times New Roman" w:hAnsi="Arial" w:cs="Arial"/>
          <w:b/>
          <w:color w:val="404040"/>
          <w:sz w:val="25"/>
          <w:szCs w:val="25"/>
          <w:u w:val="single"/>
          <w:lang w:eastAsia="it-IT"/>
        </w:rPr>
        <w:t>un punto limitato ma decisivo</w:t>
      </w:r>
      <w:r w:rsidRPr="00837250">
        <w:rPr>
          <w:rFonts w:ascii="Arial" w:eastAsia="Times New Roman" w:hAnsi="Arial" w:cs="Arial"/>
          <w:b/>
          <w:color w:val="404040"/>
          <w:sz w:val="25"/>
          <w:szCs w:val="25"/>
          <w:lang w:eastAsia="it-IT"/>
        </w:rPr>
        <w:t>.</w:t>
      </w:r>
    </w:p>
    <w:p w14:paraId="1634528C" w14:textId="77777777" w:rsidR="00837250" w:rsidRPr="00837250" w:rsidRDefault="00837250" w:rsidP="00837250">
      <w:pPr>
        <w:shd w:val="clear" w:color="auto" w:fill="FFFFFF"/>
        <w:spacing w:after="150"/>
        <w:ind w:firstLine="0"/>
        <w:jc w:val="left"/>
        <w:rPr>
          <w:rFonts w:ascii="Arial" w:eastAsia="Times New Roman" w:hAnsi="Arial" w:cs="Arial"/>
          <w:color w:val="C00000"/>
          <w:sz w:val="25"/>
          <w:szCs w:val="25"/>
          <w:lang w:eastAsia="it-IT"/>
        </w:rPr>
      </w:pPr>
      <w:r w:rsidRPr="00837250">
        <w:rPr>
          <w:rFonts w:ascii="Arial" w:eastAsia="Times New Roman" w:hAnsi="Arial" w:cs="Arial"/>
          <w:color w:val="404040"/>
          <w:sz w:val="25"/>
          <w:szCs w:val="25"/>
          <w:lang w:eastAsia="it-IT"/>
        </w:rPr>
        <w:t xml:space="preserve">Il governo francese </w:t>
      </w:r>
      <w:r w:rsidRPr="00837250">
        <w:rPr>
          <w:rFonts w:ascii="Arial" w:eastAsia="Times New Roman" w:hAnsi="Arial" w:cs="Arial"/>
          <w:color w:val="C00000"/>
          <w:sz w:val="25"/>
          <w:szCs w:val="25"/>
          <w:lang w:eastAsia="it-IT"/>
        </w:rPr>
        <w:t>propone di mettere l'insieme della produzione franco-tedesca di carbone e di acciaio sotto una comune Alta Autorità, nel quadro di un'organizzazione alla quale possono aderire gli altri paesi europei.</w:t>
      </w:r>
    </w:p>
    <w:p w14:paraId="704F7D6D" w14:textId="77777777" w:rsidR="00837250" w:rsidRPr="00837250" w:rsidRDefault="00837250" w:rsidP="00837250">
      <w:pPr>
        <w:shd w:val="clear" w:color="auto" w:fill="FFFFFF"/>
        <w:spacing w:after="150"/>
        <w:ind w:firstLine="0"/>
        <w:jc w:val="left"/>
        <w:rPr>
          <w:rFonts w:ascii="Arial" w:eastAsia="Times New Roman" w:hAnsi="Arial" w:cs="Arial"/>
          <w:color w:val="404040"/>
          <w:sz w:val="25"/>
          <w:szCs w:val="25"/>
          <w:lang w:eastAsia="it-IT"/>
        </w:rPr>
      </w:pPr>
      <w:r w:rsidRPr="00837250">
        <w:rPr>
          <w:rFonts w:ascii="Arial" w:eastAsia="Times New Roman" w:hAnsi="Arial" w:cs="Arial"/>
          <w:color w:val="404040"/>
          <w:sz w:val="25"/>
          <w:szCs w:val="25"/>
          <w:lang w:eastAsia="it-IT"/>
        </w:rPr>
        <w:t xml:space="preserve">La fusione </w:t>
      </w:r>
      <w:proofErr w:type="gramStart"/>
      <w:r w:rsidRPr="00837250">
        <w:rPr>
          <w:rFonts w:ascii="Arial" w:eastAsia="Times New Roman" w:hAnsi="Arial" w:cs="Arial"/>
          <w:color w:val="404040"/>
          <w:sz w:val="25"/>
          <w:szCs w:val="25"/>
          <w:lang w:eastAsia="it-IT"/>
        </w:rPr>
        <w:t>della produzioni</w:t>
      </w:r>
      <w:proofErr w:type="gramEnd"/>
      <w:r w:rsidRPr="00837250">
        <w:rPr>
          <w:rFonts w:ascii="Arial" w:eastAsia="Times New Roman" w:hAnsi="Arial" w:cs="Arial"/>
          <w:color w:val="404040"/>
          <w:sz w:val="25"/>
          <w:szCs w:val="25"/>
          <w:lang w:eastAsia="it-IT"/>
        </w:rPr>
        <w:t xml:space="preserve"> di carbone e di acciaio assicurerà subito la costituzione di basi comuni per lo sviluppo economico, </w:t>
      </w:r>
      <w:r w:rsidRPr="0086681C">
        <w:rPr>
          <w:rFonts w:ascii="Arial" w:eastAsia="Times New Roman" w:hAnsi="Arial" w:cs="Arial"/>
          <w:b/>
          <w:sz w:val="25"/>
          <w:szCs w:val="25"/>
          <w:u w:val="single"/>
          <w:lang w:eastAsia="it-IT"/>
        </w:rPr>
        <w:t>prima tappa della Federazione europea</w:t>
      </w:r>
      <w:r w:rsidRPr="00D844E0">
        <w:rPr>
          <w:rFonts w:ascii="Arial" w:eastAsia="Times New Roman" w:hAnsi="Arial" w:cs="Arial"/>
          <w:b/>
          <w:sz w:val="25"/>
          <w:szCs w:val="25"/>
          <w:lang w:eastAsia="it-IT"/>
        </w:rPr>
        <w:t>,</w:t>
      </w:r>
      <w:r w:rsidRPr="00837250">
        <w:rPr>
          <w:rFonts w:ascii="Arial" w:eastAsia="Times New Roman" w:hAnsi="Arial" w:cs="Arial"/>
          <w:color w:val="404040"/>
          <w:sz w:val="25"/>
          <w:szCs w:val="25"/>
          <w:lang w:eastAsia="it-IT"/>
        </w:rPr>
        <w:t xml:space="preserve"> e cambierà il destino di queste regioni che per lungo tempo si sono dedicate alla fabbricazione di strumenti bellici di cui più costantemente sono state le vittime.</w:t>
      </w:r>
    </w:p>
    <w:p w14:paraId="348BC41F" w14:textId="77777777" w:rsidR="00837250" w:rsidRPr="00D844E0" w:rsidRDefault="00837250" w:rsidP="00837250">
      <w:pPr>
        <w:shd w:val="clear" w:color="auto" w:fill="FFFFFF"/>
        <w:spacing w:after="150"/>
        <w:ind w:firstLine="0"/>
        <w:jc w:val="left"/>
        <w:rPr>
          <w:rFonts w:ascii="Arial" w:eastAsia="Times New Roman" w:hAnsi="Arial" w:cs="Arial"/>
          <w:b/>
          <w:sz w:val="25"/>
          <w:szCs w:val="25"/>
          <w:lang w:eastAsia="it-IT"/>
        </w:rPr>
      </w:pPr>
      <w:r w:rsidRPr="00D844E0">
        <w:rPr>
          <w:rFonts w:ascii="Arial" w:eastAsia="Times New Roman" w:hAnsi="Arial" w:cs="Arial"/>
          <w:color w:val="C00000"/>
          <w:sz w:val="25"/>
          <w:szCs w:val="25"/>
          <w:lang w:eastAsia="it-IT"/>
        </w:rPr>
        <w:t>La solidarietà di produzione in tal modo realizzata farà si che una qualsiasi guerra tra la Francia e la Germania diventi non solo impensabile, ma materialmente impossibile.</w:t>
      </w:r>
      <w:r w:rsidRPr="00837250">
        <w:rPr>
          <w:rFonts w:ascii="Arial" w:eastAsia="Times New Roman" w:hAnsi="Arial" w:cs="Arial"/>
          <w:b/>
          <w:color w:val="404040"/>
          <w:sz w:val="25"/>
          <w:szCs w:val="25"/>
          <w:lang w:eastAsia="it-IT"/>
        </w:rPr>
        <w:t xml:space="preserve"> </w:t>
      </w:r>
      <w:r w:rsidRPr="00D844E0">
        <w:rPr>
          <w:rFonts w:ascii="Arial" w:eastAsia="Times New Roman" w:hAnsi="Arial" w:cs="Arial"/>
          <w:b/>
          <w:sz w:val="25"/>
          <w:szCs w:val="25"/>
          <w:lang w:eastAsia="it-IT"/>
        </w:rPr>
        <w:t>La creazione di questa potente unità di produzione, aperta a tutti i paesi che vorranno aderirvi e intesa a fornire a tutti i paesi in essa riuniti gli elementi di base della produzione industriale a condizioni uguali, getterà le fondamenta reali della loro unificazione economica.</w:t>
      </w:r>
    </w:p>
    <w:p w14:paraId="70EFA71C" w14:textId="77777777" w:rsidR="00837250" w:rsidRPr="00837250" w:rsidRDefault="00837250" w:rsidP="00837250">
      <w:pPr>
        <w:shd w:val="clear" w:color="auto" w:fill="FFFFFF"/>
        <w:spacing w:after="150"/>
        <w:ind w:firstLine="0"/>
        <w:jc w:val="left"/>
        <w:rPr>
          <w:rFonts w:ascii="Arial" w:eastAsia="Times New Roman" w:hAnsi="Arial" w:cs="Arial"/>
          <w:color w:val="404040"/>
          <w:sz w:val="25"/>
          <w:szCs w:val="25"/>
          <w:lang w:eastAsia="it-IT"/>
        </w:rPr>
      </w:pPr>
      <w:r w:rsidRPr="00837250">
        <w:rPr>
          <w:rFonts w:ascii="Arial" w:eastAsia="Times New Roman" w:hAnsi="Arial" w:cs="Arial"/>
          <w:color w:val="404040"/>
          <w:sz w:val="25"/>
          <w:szCs w:val="25"/>
          <w:lang w:eastAsia="it-IT"/>
        </w:rPr>
        <w:t>Questa produzione sarà offerta al mondo intero senza distinzione né esclusione per contribuire al rialzo del livello di vita e al progresso delle opere di pace. Se potrà contare su un rafforzamento dei mezzi, l'Europa sarà in grado di proseguire nella realizzazione di uno dei suoi compiti essenziali: lo sviluppo del continente africano. Sarà così effettuata, rapidamente e con mezzi semplici, la fusione di interessi necessari all'instaurazione di una comunità economica e si introdurrà il fermento di una comunità più profonda tra paesi lungamente contrapposti da sanguinose scissioni.</w:t>
      </w:r>
    </w:p>
    <w:p w14:paraId="34EAD2CF" w14:textId="77777777" w:rsidR="00837250" w:rsidRPr="00837250" w:rsidRDefault="00837250" w:rsidP="00837250">
      <w:pPr>
        <w:shd w:val="clear" w:color="auto" w:fill="FFFFFF"/>
        <w:spacing w:after="150"/>
        <w:ind w:firstLine="0"/>
        <w:jc w:val="left"/>
        <w:rPr>
          <w:rFonts w:ascii="Arial" w:eastAsia="Times New Roman" w:hAnsi="Arial" w:cs="Arial"/>
          <w:color w:val="404040"/>
          <w:sz w:val="25"/>
          <w:szCs w:val="25"/>
          <w:lang w:eastAsia="it-IT"/>
        </w:rPr>
      </w:pPr>
      <w:r w:rsidRPr="00D844E0">
        <w:rPr>
          <w:rFonts w:ascii="Arial" w:eastAsia="Times New Roman" w:hAnsi="Arial" w:cs="Arial"/>
          <w:b/>
          <w:color w:val="404040"/>
          <w:sz w:val="25"/>
          <w:szCs w:val="25"/>
          <w:lang w:eastAsia="it-IT"/>
        </w:rPr>
        <w:t>Questa proposta, mettendo in comune le produzioni di base e istituendo una nuova Alta Autorità, le cui decisioni saranno vincolanti per la Francia, la Germania e i paesi che vi aderiranno, costituirà il primo nucleo concreto di una Federazione europea indispensabile al mantenimento della pace.</w:t>
      </w:r>
      <w:r w:rsidR="00D844E0">
        <w:rPr>
          <w:rFonts w:ascii="Arial" w:eastAsia="Times New Roman" w:hAnsi="Arial" w:cs="Arial"/>
          <w:color w:val="404040"/>
          <w:sz w:val="25"/>
          <w:szCs w:val="25"/>
          <w:lang w:eastAsia="it-IT"/>
        </w:rPr>
        <w:t xml:space="preserve"> </w:t>
      </w:r>
      <w:r w:rsidRPr="00837250">
        <w:rPr>
          <w:rFonts w:ascii="Arial" w:eastAsia="Times New Roman" w:hAnsi="Arial" w:cs="Arial"/>
          <w:color w:val="404040"/>
          <w:sz w:val="25"/>
          <w:szCs w:val="25"/>
          <w:lang w:eastAsia="it-IT"/>
        </w:rPr>
        <w:t xml:space="preserve">Per giungere alla realizzazione degli obiettivi </w:t>
      </w:r>
      <w:proofErr w:type="spellStart"/>
      <w:r w:rsidRPr="00837250">
        <w:rPr>
          <w:rFonts w:ascii="Arial" w:eastAsia="Times New Roman" w:hAnsi="Arial" w:cs="Arial"/>
          <w:color w:val="404040"/>
          <w:sz w:val="25"/>
          <w:szCs w:val="25"/>
          <w:lang w:eastAsia="it-IT"/>
        </w:rPr>
        <w:t>cosi'</w:t>
      </w:r>
      <w:proofErr w:type="spellEnd"/>
      <w:r w:rsidRPr="00837250">
        <w:rPr>
          <w:rFonts w:ascii="Arial" w:eastAsia="Times New Roman" w:hAnsi="Arial" w:cs="Arial"/>
          <w:color w:val="404040"/>
          <w:sz w:val="25"/>
          <w:szCs w:val="25"/>
          <w:lang w:eastAsia="it-IT"/>
        </w:rPr>
        <w:t xml:space="preserve"> definiti, il governo francese è pronto ad iniziare dei negoziati sulle basi seguenti.</w:t>
      </w:r>
    </w:p>
    <w:p w14:paraId="2FA62FEF" w14:textId="77777777" w:rsidR="00837250" w:rsidRPr="00837250" w:rsidRDefault="00837250" w:rsidP="00837250">
      <w:pPr>
        <w:shd w:val="clear" w:color="auto" w:fill="FFFFFF"/>
        <w:spacing w:after="150"/>
        <w:ind w:firstLine="0"/>
        <w:jc w:val="left"/>
        <w:rPr>
          <w:rFonts w:ascii="Arial" w:eastAsia="Times New Roman" w:hAnsi="Arial" w:cs="Arial"/>
          <w:color w:val="404040"/>
          <w:sz w:val="25"/>
          <w:szCs w:val="25"/>
          <w:lang w:eastAsia="it-IT"/>
        </w:rPr>
      </w:pPr>
      <w:r w:rsidRPr="00837250">
        <w:rPr>
          <w:rFonts w:ascii="Arial" w:eastAsia="Times New Roman" w:hAnsi="Arial" w:cs="Arial"/>
          <w:color w:val="404040"/>
          <w:sz w:val="25"/>
          <w:szCs w:val="25"/>
          <w:lang w:eastAsia="it-IT"/>
        </w:rPr>
        <w:t xml:space="preserve">Il compito affidato alla comune Alta Autorità sarà di assicurare entro i termini più brevi: l'ammodernamento della produzione e il miglioramento della sua qualità: la fornitura, a condizioni uguali, del carbone e dell'acciaio sul mercato francese e sul mercato tedesco nonché su quelli </w:t>
      </w:r>
      <w:proofErr w:type="gramStart"/>
      <w:r w:rsidRPr="00837250">
        <w:rPr>
          <w:rFonts w:ascii="Arial" w:eastAsia="Times New Roman" w:hAnsi="Arial" w:cs="Arial"/>
          <w:color w:val="404040"/>
          <w:sz w:val="25"/>
          <w:szCs w:val="25"/>
          <w:lang w:eastAsia="it-IT"/>
        </w:rPr>
        <w:t>dei paese</w:t>
      </w:r>
      <w:proofErr w:type="gramEnd"/>
      <w:r w:rsidRPr="00837250">
        <w:rPr>
          <w:rFonts w:ascii="Arial" w:eastAsia="Times New Roman" w:hAnsi="Arial" w:cs="Arial"/>
          <w:color w:val="404040"/>
          <w:sz w:val="25"/>
          <w:szCs w:val="25"/>
          <w:lang w:eastAsia="it-IT"/>
        </w:rPr>
        <w:t xml:space="preserve"> aderenti: lo sviluppo dell'esportazione comune </w:t>
      </w:r>
      <w:r w:rsidRPr="00837250">
        <w:rPr>
          <w:rFonts w:ascii="Arial" w:eastAsia="Times New Roman" w:hAnsi="Arial" w:cs="Arial"/>
          <w:color w:val="404040"/>
          <w:sz w:val="25"/>
          <w:szCs w:val="25"/>
          <w:lang w:eastAsia="it-IT"/>
        </w:rPr>
        <w:lastRenderedPageBreak/>
        <w:t>verso gli altri paesi; l'uguagliamento verso l'alto delle condizioni di vita della manodopera di queste industrie.</w:t>
      </w:r>
    </w:p>
    <w:p w14:paraId="1589AA69" w14:textId="77777777" w:rsidR="00837250" w:rsidRPr="00837250" w:rsidRDefault="00837250" w:rsidP="00837250">
      <w:pPr>
        <w:shd w:val="clear" w:color="auto" w:fill="FFFFFF"/>
        <w:spacing w:after="150"/>
        <w:ind w:firstLine="0"/>
        <w:jc w:val="left"/>
        <w:rPr>
          <w:rFonts w:ascii="Arial" w:eastAsia="Times New Roman" w:hAnsi="Arial" w:cs="Arial"/>
          <w:color w:val="404040"/>
          <w:sz w:val="25"/>
          <w:szCs w:val="25"/>
          <w:lang w:eastAsia="it-IT"/>
        </w:rPr>
      </w:pPr>
      <w:r w:rsidRPr="00837250">
        <w:rPr>
          <w:rFonts w:ascii="Arial" w:eastAsia="Times New Roman" w:hAnsi="Arial" w:cs="Arial"/>
          <w:color w:val="404040"/>
          <w:sz w:val="25"/>
          <w:szCs w:val="25"/>
          <w:lang w:eastAsia="it-IT"/>
        </w:rPr>
        <w:t>Per conseguire tali obiettivi, partendo dalle condizioni molto dissimili in cui attualmente si trovano le produzioni dei paesi aderenti, occorrerà mettere in vigore, a titolo transitorio, alcune disposizioni che comportano l'applicazione di un piano di produzione e di investimento, l'istituzione di meccanismi di perequazione dei prezzi e la creazione di un fondo di riconversione che faciliti la razionalizzazione della produzione. La circolazione del carbone e dell'acciaio tra i paesi aderenti sarà immediatamente esentata da qualsiasi dazio doganale e non potrà essere colpita da tariffe di trasporto differenziali. Ne risulteranno gradualmente le condizioni che assicureranno automaticamente la ripartizione più razionale della produzione al più alto livello di produttività.</w:t>
      </w:r>
    </w:p>
    <w:p w14:paraId="5D5B35AA" w14:textId="77777777" w:rsidR="00837250" w:rsidRPr="00837250" w:rsidRDefault="00837250" w:rsidP="00837250">
      <w:pPr>
        <w:shd w:val="clear" w:color="auto" w:fill="FFFFFF"/>
        <w:spacing w:after="150"/>
        <w:ind w:firstLine="0"/>
        <w:jc w:val="left"/>
        <w:rPr>
          <w:rFonts w:ascii="Arial" w:eastAsia="Times New Roman" w:hAnsi="Arial" w:cs="Arial"/>
          <w:color w:val="404040"/>
          <w:sz w:val="25"/>
          <w:szCs w:val="25"/>
          <w:lang w:eastAsia="it-IT"/>
        </w:rPr>
      </w:pPr>
      <w:r w:rsidRPr="00837250">
        <w:rPr>
          <w:rFonts w:ascii="Arial" w:eastAsia="Times New Roman" w:hAnsi="Arial" w:cs="Arial"/>
          <w:color w:val="404040"/>
          <w:sz w:val="25"/>
          <w:szCs w:val="25"/>
          <w:lang w:eastAsia="it-IT"/>
        </w:rPr>
        <w:t>Contrariamente ad un cartello internazionale, che tende alla ripartizione e allo sfruttamento dei mercati nazionali mediante pratiche restrittive e il mantenimento di profitti elevati, l'organizzazione progettata assicurerà la fusione dei mercati e l'espansione della produzione.</w:t>
      </w:r>
    </w:p>
    <w:p w14:paraId="0F26AB74" w14:textId="77777777" w:rsidR="00837250" w:rsidRPr="00837250" w:rsidRDefault="00837250" w:rsidP="00837250">
      <w:pPr>
        <w:shd w:val="clear" w:color="auto" w:fill="FFFFFF"/>
        <w:spacing w:after="150"/>
        <w:ind w:firstLine="0"/>
        <w:jc w:val="left"/>
        <w:rPr>
          <w:rFonts w:ascii="Arial" w:eastAsia="Times New Roman" w:hAnsi="Arial" w:cs="Arial"/>
          <w:color w:val="404040"/>
          <w:sz w:val="25"/>
          <w:szCs w:val="25"/>
          <w:lang w:eastAsia="it-IT"/>
        </w:rPr>
      </w:pPr>
      <w:r w:rsidRPr="00837250">
        <w:rPr>
          <w:rFonts w:ascii="Arial" w:eastAsia="Times New Roman" w:hAnsi="Arial" w:cs="Arial"/>
          <w:color w:val="404040"/>
          <w:sz w:val="25"/>
          <w:szCs w:val="25"/>
          <w:lang w:eastAsia="it-IT"/>
        </w:rPr>
        <w:t xml:space="preserve">I principi e gli impegni essenziali sopra definiti saranno oggetto di un trattato firmato tra gli stati e sottoposto alla ratifica dei parlamenti. I negoziati indispensabili per precisare le misure d'applicazione si svolgeranno con l'assistenza di un arbitro designato di comune </w:t>
      </w:r>
      <w:proofErr w:type="gramStart"/>
      <w:r w:rsidRPr="00837250">
        <w:rPr>
          <w:rFonts w:ascii="Arial" w:eastAsia="Times New Roman" w:hAnsi="Arial" w:cs="Arial"/>
          <w:color w:val="404040"/>
          <w:sz w:val="25"/>
          <w:szCs w:val="25"/>
          <w:lang w:eastAsia="it-IT"/>
        </w:rPr>
        <w:t>accordo :</w:t>
      </w:r>
      <w:proofErr w:type="gramEnd"/>
      <w:r w:rsidRPr="00837250">
        <w:rPr>
          <w:rFonts w:ascii="Arial" w:eastAsia="Times New Roman" w:hAnsi="Arial" w:cs="Arial"/>
          <w:color w:val="404040"/>
          <w:sz w:val="25"/>
          <w:szCs w:val="25"/>
          <w:lang w:eastAsia="it-IT"/>
        </w:rPr>
        <w:t xml:space="preserve"> costui sarà incaricato di verificare che gli accordi siano conformi ai principi e, in caso di contrasto irriducibile, fisserà la soluzione che sarà adottata.</w:t>
      </w:r>
    </w:p>
    <w:p w14:paraId="598C3BCF" w14:textId="77777777" w:rsidR="00837250" w:rsidRPr="00837250" w:rsidRDefault="00837250" w:rsidP="00837250">
      <w:pPr>
        <w:shd w:val="clear" w:color="auto" w:fill="FFFFFF"/>
        <w:spacing w:after="150"/>
        <w:ind w:firstLine="0"/>
        <w:jc w:val="left"/>
        <w:rPr>
          <w:rFonts w:ascii="Arial" w:eastAsia="Times New Roman" w:hAnsi="Arial" w:cs="Arial"/>
          <w:color w:val="404040"/>
          <w:sz w:val="25"/>
          <w:szCs w:val="25"/>
          <w:lang w:eastAsia="it-IT"/>
        </w:rPr>
      </w:pPr>
      <w:r w:rsidRPr="00837250">
        <w:rPr>
          <w:rFonts w:ascii="Arial" w:eastAsia="Times New Roman" w:hAnsi="Arial" w:cs="Arial"/>
          <w:color w:val="404040"/>
          <w:sz w:val="25"/>
          <w:szCs w:val="25"/>
          <w:lang w:eastAsia="it-IT"/>
        </w:rPr>
        <w:t>L'Alta Autorità comune, incaricata del funzionamento dell'intero regime, sarà composta di personalità indipendenti designate su base paritaria dai governi; un presidente sarà scelto di comune accordo dai governi; le sue decisioni saranno esecutive in Francia, Germania e negli altri paesi aderenti. Disposizioni appropriate assicureranno i necessari mezzi di ricorso contro le decisioni dell'Alta Autorità.</w:t>
      </w:r>
    </w:p>
    <w:p w14:paraId="73DF56A7" w14:textId="77777777" w:rsidR="00837250" w:rsidRPr="00837250" w:rsidRDefault="00837250" w:rsidP="00837250">
      <w:pPr>
        <w:shd w:val="clear" w:color="auto" w:fill="FFFFFF"/>
        <w:spacing w:after="150"/>
        <w:ind w:firstLine="0"/>
        <w:jc w:val="left"/>
        <w:rPr>
          <w:rFonts w:ascii="Arial" w:eastAsia="Times New Roman" w:hAnsi="Arial" w:cs="Arial"/>
          <w:b/>
          <w:color w:val="404040"/>
          <w:sz w:val="25"/>
          <w:szCs w:val="25"/>
          <w:lang w:eastAsia="it-IT"/>
        </w:rPr>
      </w:pPr>
      <w:r w:rsidRPr="00837250">
        <w:rPr>
          <w:rFonts w:ascii="Arial" w:eastAsia="Times New Roman" w:hAnsi="Arial" w:cs="Arial"/>
          <w:b/>
          <w:color w:val="404040"/>
          <w:sz w:val="25"/>
          <w:szCs w:val="25"/>
          <w:lang w:eastAsia="it-IT"/>
        </w:rPr>
        <w:t>Un rappresentante delle Nazioni Unite presso detta autorità sarà incaricato di preparare due volte l'anno una relazione pubblica per l'ONU, nelle quale renderà conto del funzionamento del nuovo organismo, in particolare per quanto riguarda la salvaguardia dei suoi fini pacifici.</w:t>
      </w:r>
    </w:p>
    <w:p w14:paraId="5A0C386E" w14:textId="77777777" w:rsidR="00837250" w:rsidRPr="00837250" w:rsidRDefault="00837250" w:rsidP="00837250">
      <w:pPr>
        <w:shd w:val="clear" w:color="auto" w:fill="FFFFFF"/>
        <w:spacing w:after="150"/>
        <w:ind w:firstLine="0"/>
        <w:jc w:val="left"/>
        <w:rPr>
          <w:rFonts w:ascii="Arial" w:eastAsia="Times New Roman" w:hAnsi="Arial" w:cs="Arial"/>
          <w:color w:val="404040"/>
          <w:sz w:val="25"/>
          <w:szCs w:val="25"/>
          <w:lang w:eastAsia="it-IT"/>
        </w:rPr>
      </w:pPr>
      <w:r w:rsidRPr="00837250">
        <w:rPr>
          <w:rFonts w:ascii="Arial" w:eastAsia="Times New Roman" w:hAnsi="Arial" w:cs="Arial"/>
          <w:color w:val="404040"/>
          <w:sz w:val="25"/>
          <w:szCs w:val="25"/>
          <w:lang w:eastAsia="it-IT"/>
        </w:rPr>
        <w:t>L'istituzione dell'Alta Autorità non pregiudica in nulla il regime di proprietà delle imprese. Nell'esercizio del suo compito, l'Alta Autorità comune terrà conto dei poteri conferiti all'autorità internazionale della Ruhr e degli obblighi di qualsiasi natura imposti alla Germania, finché tali obblighi sussisteranno.</w:t>
      </w:r>
    </w:p>
    <w:p w14:paraId="21DDC63B" w14:textId="77777777" w:rsidR="00353AF9" w:rsidRDefault="00353AF9"/>
    <w:sectPr w:rsidR="00353A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250"/>
    <w:rsid w:val="002562FC"/>
    <w:rsid w:val="00353AF9"/>
    <w:rsid w:val="004144F2"/>
    <w:rsid w:val="0079590B"/>
    <w:rsid w:val="00837250"/>
    <w:rsid w:val="0086681C"/>
    <w:rsid w:val="00945F94"/>
    <w:rsid w:val="00D844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3430"/>
  <w15:docId w15:val="{0E5273C1-2A19-4E49-955E-1056307D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62FC"/>
    <w:pPr>
      <w:spacing w:after="0" w:line="240" w:lineRule="auto"/>
      <w:ind w:firstLine="709"/>
      <w:jc w:val="both"/>
    </w:pPr>
    <w:rPr>
      <w:rFonts w:ascii="Times New Roman" w:hAnsi="Times New Roman"/>
      <w:sz w:val="24"/>
    </w:rPr>
  </w:style>
  <w:style w:type="paragraph" w:styleId="Titolo3">
    <w:name w:val="heading 3"/>
    <w:basedOn w:val="Normale"/>
    <w:link w:val="Titolo3Carattere"/>
    <w:uiPriority w:val="9"/>
    <w:qFormat/>
    <w:rsid w:val="00837250"/>
    <w:pPr>
      <w:spacing w:before="100" w:beforeAutospacing="1" w:after="100" w:afterAutospacing="1"/>
      <w:ind w:firstLine="0"/>
      <w:jc w:val="left"/>
      <w:outlineLvl w:val="2"/>
    </w:pPr>
    <w:rPr>
      <w:rFonts w:eastAsia="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esuradilavoro">
    <w:name w:val="Stesura di lavoro"/>
    <w:basedOn w:val="Normale"/>
    <w:link w:val="StesuradilavoroCarattere"/>
    <w:qFormat/>
    <w:rsid w:val="004144F2"/>
    <w:pPr>
      <w:spacing w:line="360" w:lineRule="auto"/>
    </w:pPr>
    <w:rPr>
      <w:rFonts w:ascii="Garamond" w:eastAsia="Times New Roman" w:hAnsi="Garamond" w:cs="Arial"/>
      <w:color w:val="222222"/>
      <w:sz w:val="28"/>
      <w:szCs w:val="28"/>
      <w:shd w:val="clear" w:color="auto" w:fill="FFFFFF"/>
      <w:lang w:eastAsia="it-IT"/>
    </w:rPr>
  </w:style>
  <w:style w:type="character" w:customStyle="1" w:styleId="StesuradilavoroCarattere">
    <w:name w:val="Stesura di lavoro Carattere"/>
    <w:basedOn w:val="Carpredefinitoparagrafo"/>
    <w:link w:val="Stesuradilavoro"/>
    <w:rsid w:val="004144F2"/>
    <w:rPr>
      <w:rFonts w:ascii="Garamond" w:eastAsia="Times New Roman" w:hAnsi="Garamond" w:cs="Arial"/>
      <w:color w:val="222222"/>
      <w:sz w:val="28"/>
      <w:szCs w:val="28"/>
      <w:lang w:eastAsia="it-IT"/>
    </w:rPr>
  </w:style>
  <w:style w:type="character" w:customStyle="1" w:styleId="Titolo3Carattere">
    <w:name w:val="Titolo 3 Carattere"/>
    <w:basedOn w:val="Carpredefinitoparagrafo"/>
    <w:link w:val="Titolo3"/>
    <w:uiPriority w:val="9"/>
    <w:rsid w:val="00837250"/>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837250"/>
    <w:pPr>
      <w:spacing w:before="100" w:beforeAutospacing="1" w:after="100" w:afterAutospacing="1"/>
      <w:ind w:firstLine="0"/>
      <w:jc w:val="left"/>
    </w:pPr>
    <w:rPr>
      <w:rFonts w:eastAsia="Times New Roman" w:cs="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66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909</Words>
  <Characters>5005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Pistoia</dc:creator>
  <cp:lastModifiedBy>Emanuela</cp:lastModifiedBy>
  <cp:revision>4</cp:revision>
  <dcterms:created xsi:type="dcterms:W3CDTF">2020-02-18T01:14:00Z</dcterms:created>
  <dcterms:modified xsi:type="dcterms:W3CDTF">2021-10-08T16:28:00Z</dcterms:modified>
</cp:coreProperties>
</file>