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C7B1" w14:textId="77777777" w:rsidR="00C653BB" w:rsidRDefault="00C653BB" w:rsidP="00C653BB">
      <w:pPr>
        <w:ind w:left="644" w:hanging="360"/>
        <w:jc w:val="center"/>
      </w:pPr>
      <w:r>
        <w:t xml:space="preserve">ESAME: </w:t>
      </w:r>
      <w:r w:rsidRPr="006857D4">
        <w:rPr>
          <w:b/>
          <w:bCs/>
        </w:rPr>
        <w:t>SOCIETA’ GLOBALE</w:t>
      </w:r>
    </w:p>
    <w:p w14:paraId="378BD2FC" w14:textId="77777777" w:rsidR="008165E1" w:rsidRDefault="00C653BB" w:rsidP="00C653BB">
      <w:pPr>
        <w:ind w:left="644" w:hanging="360"/>
        <w:jc w:val="center"/>
      </w:pPr>
      <w:r>
        <w:t xml:space="preserve">2ndo TEST SCRITTO VALUTAZIONE (coorte ATSC) </w:t>
      </w:r>
    </w:p>
    <w:p w14:paraId="655D9E66" w14:textId="78AD9DCE" w:rsidR="00C653BB" w:rsidRDefault="00C653BB" w:rsidP="00C653BB">
      <w:pPr>
        <w:ind w:left="644" w:hanging="360"/>
        <w:jc w:val="center"/>
      </w:pPr>
      <w:r>
        <w:t>10/01/2022</w:t>
      </w:r>
    </w:p>
    <w:p w14:paraId="5392ABBC" w14:textId="77777777" w:rsidR="00C653BB" w:rsidRDefault="00C653BB" w:rsidP="00C653BB">
      <w:pPr>
        <w:ind w:left="644" w:hanging="360"/>
      </w:pPr>
    </w:p>
    <w:p w14:paraId="3CD32EBA" w14:textId="77777777" w:rsidR="00C653BB" w:rsidRDefault="00C653BB" w:rsidP="00C653BB">
      <w:pPr>
        <w:ind w:left="644" w:hanging="360"/>
      </w:pPr>
    </w:p>
    <w:p w14:paraId="0CB470D6" w14:textId="77777777" w:rsidR="00C653BB" w:rsidRDefault="00C653BB" w:rsidP="00C653BB">
      <w:pPr>
        <w:ind w:left="644" w:hanging="360"/>
      </w:pPr>
    </w:p>
    <w:p w14:paraId="01597E5D" w14:textId="77777777" w:rsidR="00C653BB" w:rsidRDefault="00C653BB" w:rsidP="00C653BB">
      <w:pPr>
        <w:ind w:left="644" w:hanging="360"/>
      </w:pPr>
    </w:p>
    <w:p w14:paraId="6EA1C9DB" w14:textId="64E1F0DA" w:rsidR="00C653BB" w:rsidRDefault="00C653BB" w:rsidP="00C653BB">
      <w:proofErr w:type="gramStart"/>
      <w:r>
        <w:t xml:space="preserve">NOME:   </w:t>
      </w:r>
      <w:proofErr w:type="gramEnd"/>
      <w:r>
        <w:t xml:space="preserve">  </w:t>
      </w:r>
      <w:r>
        <w:tab/>
      </w:r>
      <w:r>
        <w:tab/>
      </w:r>
      <w:r>
        <w:tab/>
        <w:t xml:space="preserve">     COGNOME:    </w:t>
      </w:r>
      <w:r>
        <w:tab/>
      </w:r>
      <w:r>
        <w:tab/>
      </w:r>
      <w:r>
        <w:tab/>
        <w:t xml:space="preserve">        MATR.:</w:t>
      </w:r>
    </w:p>
    <w:p w14:paraId="49621A56" w14:textId="53992EDB" w:rsidR="00C653BB" w:rsidRDefault="00C653BB" w:rsidP="00C653BB">
      <w:pPr>
        <w:autoSpaceDE w:val="0"/>
        <w:autoSpaceDN w:val="0"/>
        <w:adjustRightInd w:val="0"/>
      </w:pPr>
    </w:p>
    <w:p w14:paraId="36A76AB1" w14:textId="77777777" w:rsidR="00C653BB" w:rsidRDefault="00C653BB" w:rsidP="00C653BB">
      <w:pPr>
        <w:autoSpaceDE w:val="0"/>
        <w:autoSpaceDN w:val="0"/>
        <w:adjustRightInd w:val="0"/>
      </w:pPr>
    </w:p>
    <w:p w14:paraId="44E30634" w14:textId="77777777" w:rsidR="00C653BB" w:rsidRDefault="00C653BB" w:rsidP="00C653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 xml:space="preserve">Commenta la seguente affermazione del linguista e politologo Noam Chomsky, facendo riferimento agli argomenti studiati nel corso di “società globale” </w:t>
      </w:r>
    </w:p>
    <w:p w14:paraId="6099E7B6" w14:textId="5471D820" w:rsidR="00C653BB" w:rsidRDefault="00C653BB" w:rsidP="00C653BB">
      <w:pPr>
        <w:pStyle w:val="Paragrafoelenco"/>
        <w:autoSpaceDE w:val="0"/>
        <w:autoSpaceDN w:val="0"/>
        <w:adjustRightInd w:val="0"/>
        <w:ind w:left="502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(max. 100 parole)</w:t>
      </w:r>
    </w:p>
    <w:p w14:paraId="2E7D184C" w14:textId="1019D8D4" w:rsidR="00C653BB" w:rsidRDefault="00C653BB" w:rsidP="00C653BB">
      <w:pPr>
        <w:pStyle w:val="Paragrafoelenco"/>
        <w:autoSpaceDE w:val="0"/>
        <w:autoSpaceDN w:val="0"/>
        <w:adjustRightInd w:val="0"/>
        <w:ind w:left="502"/>
        <w:rPr>
          <w:rFonts w:ascii="Cambria" w:hAnsi="Cambria" w:cs="Cambria"/>
          <w:b/>
          <w:bCs/>
          <w:color w:val="000000"/>
        </w:rPr>
      </w:pPr>
    </w:p>
    <w:p w14:paraId="4A9FFFDA" w14:textId="772728EE" w:rsidR="00C653BB" w:rsidRDefault="00C653BB" w:rsidP="00C653BB">
      <w:pPr>
        <w:pStyle w:val="Paragrafoelenco"/>
        <w:autoSpaceDE w:val="0"/>
        <w:autoSpaceDN w:val="0"/>
        <w:adjustRightInd w:val="0"/>
        <w:ind w:left="502"/>
        <w:rPr>
          <w:rFonts w:ascii="Cambria" w:hAnsi="Cambria" w:cs="Cambria"/>
          <w:b/>
          <w:bCs/>
          <w:color w:val="000000"/>
        </w:rPr>
      </w:pPr>
    </w:p>
    <w:p w14:paraId="345A3164" w14:textId="032597C8" w:rsidR="00C653BB" w:rsidRDefault="00C653BB" w:rsidP="00C653BB">
      <w:pPr>
        <w:pStyle w:val="Paragrafoelenco"/>
        <w:autoSpaceDE w:val="0"/>
        <w:autoSpaceDN w:val="0"/>
        <w:adjustRightInd w:val="0"/>
        <w:ind w:left="502"/>
        <w:rPr>
          <w:rFonts w:ascii="Cambria" w:hAnsi="Cambria" w:cs="Cambria"/>
          <w:b/>
          <w:bCs/>
          <w:color w:val="000000"/>
        </w:rPr>
      </w:pPr>
    </w:p>
    <w:p w14:paraId="13774EDA" w14:textId="339D49A0" w:rsidR="00C653BB" w:rsidRPr="00C653BB" w:rsidRDefault="00C653BB" w:rsidP="00C653BB">
      <w:r w:rsidRPr="00C653BB">
        <w:rPr>
          <w:rFonts w:ascii="Helvetica" w:hAnsi="Helvetica"/>
          <w:i/>
          <w:iCs/>
          <w:color w:val="1A1A1A"/>
          <w:spacing w:val="2"/>
          <w:sz w:val="29"/>
          <w:szCs w:val="29"/>
          <w:shd w:val="clear" w:color="auto" w:fill="FFFFFF"/>
        </w:rPr>
        <w:t>Mi sembra che spesso i nuovi media portino a una visione più ristretta del mondo, perché le persone sono attratte dai mezzi che esprimono esattamente la loro stessa concezione</w:t>
      </w:r>
      <w:r>
        <w:rPr>
          <w:rFonts w:ascii="Helvetica" w:hAnsi="Helvetica"/>
          <w:color w:val="1A1A1A"/>
          <w:spacing w:val="2"/>
          <w:sz w:val="29"/>
          <w:szCs w:val="29"/>
          <w:shd w:val="clear" w:color="auto" w:fill="FFFFFF"/>
        </w:rPr>
        <w:t xml:space="preserve"> </w:t>
      </w:r>
      <w:proofErr w:type="gramStart"/>
      <w:r>
        <w:rPr>
          <w:rFonts w:ascii="Helvetica" w:hAnsi="Helvetica"/>
          <w:color w:val="1A1A1A"/>
          <w:spacing w:val="2"/>
          <w:sz w:val="29"/>
          <w:szCs w:val="29"/>
          <w:shd w:val="clear" w:color="auto" w:fill="FFFFFF"/>
        </w:rPr>
        <w:t>(….</w:t>
      </w:r>
      <w:proofErr w:type="gramEnd"/>
      <w:r>
        <w:rPr>
          <w:rFonts w:ascii="Helvetica" w:hAnsi="Helvetica"/>
          <w:color w:val="1A1A1A"/>
          <w:spacing w:val="2"/>
          <w:sz w:val="29"/>
          <w:szCs w:val="29"/>
          <w:shd w:val="clear" w:color="auto" w:fill="FFFFFF"/>
        </w:rPr>
        <w:t xml:space="preserve">) </w:t>
      </w:r>
      <w:r w:rsidRPr="00C653BB">
        <w:rPr>
          <w:rFonts w:ascii="Helvetica" w:hAnsi="Helvetica"/>
          <w:i/>
          <w:iCs/>
          <w:color w:val="1A1A1A"/>
          <w:spacing w:val="2"/>
          <w:sz w:val="29"/>
          <w:szCs w:val="29"/>
          <w:shd w:val="clear" w:color="auto" w:fill="FFFFFF"/>
        </w:rPr>
        <w:t>Se su un giornale come il</w:t>
      </w:r>
      <w:r w:rsidRPr="00C653BB">
        <w:rPr>
          <w:rFonts w:ascii="Helvetica" w:hAnsi="Helvetica"/>
          <w:color w:val="1A1A1A"/>
          <w:spacing w:val="2"/>
          <w:sz w:val="29"/>
          <w:szCs w:val="29"/>
          <w:shd w:val="clear" w:color="auto" w:fill="FFFFFF"/>
        </w:rPr>
        <w:t> New York Times </w:t>
      </w:r>
      <w:r w:rsidRPr="00C653BB">
        <w:rPr>
          <w:rFonts w:ascii="Helvetica" w:hAnsi="Helvetica"/>
          <w:i/>
          <w:iCs/>
          <w:color w:val="1A1A1A"/>
          <w:spacing w:val="2"/>
          <w:sz w:val="29"/>
          <w:szCs w:val="29"/>
          <w:shd w:val="clear" w:color="auto" w:fill="FFFFFF"/>
        </w:rPr>
        <w:t>si trovano ancora un certo numero di opinioni differenti, un blog tende invece ad averne una sola. D'altra parte Internet mi permette di leggere i giornali di tutto il mondo. Dipende quindi da come si usano. Possono essere un bene, allargando i nostri orizzonti, così come un male</w:t>
      </w:r>
      <w:r w:rsidRPr="00C653BB">
        <w:rPr>
          <w:rFonts w:ascii="Helvetica" w:hAnsi="Helvetica"/>
          <w:color w:val="1A1A1A"/>
          <w:spacing w:val="2"/>
          <w:sz w:val="29"/>
          <w:szCs w:val="29"/>
          <w:shd w:val="clear" w:color="auto" w:fill="FFFFFF"/>
        </w:rPr>
        <w:t>”.</w:t>
      </w:r>
    </w:p>
    <w:p w14:paraId="543C8DF3" w14:textId="77777777" w:rsidR="00C653BB" w:rsidRDefault="00C653BB" w:rsidP="00C653BB">
      <w:pPr>
        <w:pStyle w:val="Paragrafoelenco"/>
        <w:autoSpaceDE w:val="0"/>
        <w:autoSpaceDN w:val="0"/>
        <w:adjustRightInd w:val="0"/>
        <w:ind w:left="502"/>
        <w:rPr>
          <w:rFonts w:ascii="Cambria" w:hAnsi="Cambria" w:cs="Cambria"/>
          <w:b/>
          <w:bCs/>
          <w:color w:val="000000"/>
        </w:rPr>
      </w:pPr>
    </w:p>
    <w:p w14:paraId="11C6E056" w14:textId="52836820" w:rsidR="00C653BB" w:rsidRDefault="00C653BB" w:rsidP="00C653BB">
      <w:pPr>
        <w:pStyle w:val="Paragrafoelenco"/>
        <w:autoSpaceDE w:val="0"/>
        <w:autoSpaceDN w:val="0"/>
        <w:adjustRightInd w:val="0"/>
        <w:ind w:left="502"/>
        <w:rPr>
          <w:rFonts w:ascii="Cambria" w:hAnsi="Cambria" w:cs="Cambria"/>
          <w:b/>
          <w:bCs/>
          <w:color w:val="000000"/>
        </w:rPr>
      </w:pPr>
    </w:p>
    <w:p w14:paraId="7235B212" w14:textId="47FEB1A7" w:rsidR="007015FD" w:rsidRDefault="007015FD"/>
    <w:p w14:paraId="10F231DB" w14:textId="366F5E66" w:rsidR="00C653BB" w:rsidRDefault="00C653BB"/>
    <w:p w14:paraId="37E5DAE7" w14:textId="77777777" w:rsidR="00C653BB" w:rsidRPr="00A57A06" w:rsidRDefault="00C653BB" w:rsidP="00C653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 w:rsidRPr="00A57A06">
        <w:rPr>
          <w:rFonts w:ascii="Cambria" w:hAnsi="Cambria" w:cs="Cambria"/>
          <w:b/>
          <w:bCs/>
          <w:color w:val="000000"/>
        </w:rPr>
        <w:t xml:space="preserve">Ronald </w:t>
      </w:r>
      <w:proofErr w:type="spellStart"/>
      <w:r w:rsidRPr="00A57A06">
        <w:rPr>
          <w:rFonts w:ascii="Cambria" w:hAnsi="Cambria" w:cs="Cambria"/>
          <w:b/>
          <w:bCs/>
          <w:color w:val="000000"/>
        </w:rPr>
        <w:t>Robertson</w:t>
      </w:r>
      <w:proofErr w:type="spellEnd"/>
      <w:r w:rsidRPr="00A57A06">
        <w:rPr>
          <w:rFonts w:ascii="Cambria" w:hAnsi="Cambria" w:cs="Cambria"/>
          <w:b/>
          <w:bCs/>
          <w:color w:val="000000"/>
        </w:rPr>
        <w:t xml:space="preserve"> respinge la tesi dell’omogeneizzazione culturale e parlando di interazioni complesse caratterizzate invece da prestiti culturali, si riferisce in particolare a:</w:t>
      </w:r>
    </w:p>
    <w:p w14:paraId="080B8F3C" w14:textId="77777777" w:rsidR="00C653BB" w:rsidRPr="00A57A06" w:rsidRDefault="00C653BB" w:rsidP="00C653BB">
      <w:pPr>
        <w:pStyle w:val="Paragrafoelenco"/>
        <w:autoSpaceDE w:val="0"/>
        <w:autoSpaceDN w:val="0"/>
        <w:adjustRightInd w:val="0"/>
        <w:ind w:left="644"/>
        <w:rPr>
          <w:rFonts w:ascii="Cambria" w:hAnsi="Cambria" w:cs="Cambria"/>
          <w:color w:val="000000"/>
        </w:rPr>
      </w:pPr>
    </w:p>
    <w:p w14:paraId="3E82B6EE" w14:textId="77777777" w:rsidR="00C653BB" w:rsidRDefault="00C653BB" w:rsidP="00C653BB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37B0A2E6" w14:textId="77777777" w:rsidR="00C653BB" w:rsidRPr="00903579" w:rsidRDefault="00C653BB" w:rsidP="00C653BB">
      <w:pPr>
        <w:pStyle w:val="Paragrafoelenco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spellStart"/>
      <w:r w:rsidRPr="00A57A06">
        <w:rPr>
          <w:rFonts w:ascii="Cambria" w:hAnsi="Cambria" w:cs="Cambria"/>
          <w:color w:val="000000"/>
        </w:rPr>
        <w:t>Glo-calizzazione</w:t>
      </w:r>
      <w:proofErr w:type="spellEnd"/>
    </w:p>
    <w:p w14:paraId="0E66349D" w14:textId="77777777" w:rsidR="00C653BB" w:rsidRPr="00903579" w:rsidRDefault="00C653BB" w:rsidP="00C653BB">
      <w:pPr>
        <w:pStyle w:val="Paragrafoelenco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A57A06">
        <w:rPr>
          <w:rFonts w:ascii="Cambria" w:hAnsi="Cambria" w:cs="Cambria"/>
          <w:color w:val="000000"/>
        </w:rPr>
        <w:t>Uniformità culturale</w:t>
      </w:r>
    </w:p>
    <w:p w14:paraId="01FD2376" w14:textId="77777777" w:rsidR="00C653BB" w:rsidRPr="00A57A06" w:rsidRDefault="00C653BB" w:rsidP="00C653BB">
      <w:pPr>
        <w:pStyle w:val="Paragrafoelenco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A57A06">
        <w:rPr>
          <w:rFonts w:ascii="Cambria" w:hAnsi="Cambria" w:cs="Cambria"/>
          <w:color w:val="000000"/>
        </w:rPr>
        <w:t>La fine della storia</w:t>
      </w:r>
    </w:p>
    <w:p w14:paraId="69853F9A" w14:textId="298AF683" w:rsidR="00C653BB" w:rsidRDefault="00C653BB"/>
    <w:p w14:paraId="531FB78F" w14:textId="02D1DD18" w:rsidR="00C653BB" w:rsidRDefault="00C653BB"/>
    <w:p w14:paraId="6296CF19" w14:textId="77777777" w:rsidR="00C653BB" w:rsidRPr="00A57A06" w:rsidRDefault="00C653BB" w:rsidP="00C653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 w:rsidRPr="00A57A06">
        <w:rPr>
          <w:rFonts w:ascii="Cambria" w:hAnsi="Cambria" w:cs="Cambria"/>
          <w:b/>
          <w:bCs/>
          <w:color w:val="000000"/>
        </w:rPr>
        <w:t>Parlando di “</w:t>
      </w:r>
      <w:r w:rsidRPr="00A57A06">
        <w:rPr>
          <w:rFonts w:ascii="Cambria" w:hAnsi="Cambria" w:cs="Cambria"/>
          <w:b/>
          <w:bCs/>
          <w:i/>
          <w:iCs/>
          <w:color w:val="000000"/>
        </w:rPr>
        <w:t>processi socio-culturali di ampio raggio che dominano sempre più interi settori della società americana così come del resto del mondo</w:t>
      </w:r>
      <w:r w:rsidRPr="00A57A06">
        <w:rPr>
          <w:rFonts w:ascii="Cambria" w:hAnsi="Cambria" w:cs="Cambria"/>
          <w:b/>
          <w:bCs/>
          <w:color w:val="000000"/>
        </w:rPr>
        <w:t xml:space="preserve">”, George </w:t>
      </w:r>
      <w:proofErr w:type="spellStart"/>
      <w:r w:rsidRPr="00A57A06">
        <w:rPr>
          <w:rFonts w:ascii="Cambria" w:hAnsi="Cambria" w:cs="Cambria"/>
          <w:b/>
          <w:bCs/>
          <w:color w:val="000000"/>
        </w:rPr>
        <w:t>Ritzer</w:t>
      </w:r>
      <w:proofErr w:type="spellEnd"/>
      <w:r w:rsidRPr="00A57A06">
        <w:rPr>
          <w:rFonts w:ascii="Cambria" w:hAnsi="Cambria" w:cs="Cambria"/>
          <w:b/>
          <w:bCs/>
          <w:color w:val="000000"/>
        </w:rPr>
        <w:t xml:space="preserve"> si riferisce a:</w:t>
      </w:r>
    </w:p>
    <w:p w14:paraId="4E93E7B8" w14:textId="77777777" w:rsidR="00C653BB" w:rsidRDefault="00C653BB" w:rsidP="00C653BB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1B2D5E6E" w14:textId="77777777" w:rsidR="00C653BB" w:rsidRPr="00A57A06" w:rsidRDefault="00C653BB" w:rsidP="00C653BB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368C5A9C" w14:textId="77777777" w:rsidR="00C653BB" w:rsidRPr="00903579" w:rsidRDefault="00C653BB" w:rsidP="00C653BB">
      <w:pPr>
        <w:pStyle w:val="Paragrafoelenco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A57A06">
        <w:rPr>
          <w:rFonts w:ascii="Cambria" w:hAnsi="Cambria" w:cs="Cambria"/>
          <w:color w:val="000000"/>
        </w:rPr>
        <w:t>Neo-Liberismo</w:t>
      </w:r>
    </w:p>
    <w:p w14:paraId="417CD270" w14:textId="77777777" w:rsidR="00C653BB" w:rsidRPr="00903579" w:rsidRDefault="00C653BB" w:rsidP="00C653BB">
      <w:pPr>
        <w:pStyle w:val="Paragrafoelenco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spellStart"/>
      <w:r w:rsidRPr="00A57A06">
        <w:rPr>
          <w:rFonts w:ascii="Cambria" w:hAnsi="Cambria" w:cs="Cambria"/>
          <w:color w:val="000000"/>
        </w:rPr>
        <w:t>MacDonaldizzazione</w:t>
      </w:r>
      <w:proofErr w:type="spellEnd"/>
    </w:p>
    <w:p w14:paraId="6CA1DC44" w14:textId="41D57026" w:rsidR="00C653BB" w:rsidRDefault="00C653BB" w:rsidP="00C653BB">
      <w:pPr>
        <w:pStyle w:val="Paragrafoelenco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A57A06">
        <w:rPr>
          <w:rFonts w:ascii="Cambria" w:hAnsi="Cambria" w:cs="Cambria"/>
          <w:color w:val="000000"/>
        </w:rPr>
        <w:t>Ambientalismo</w:t>
      </w:r>
    </w:p>
    <w:p w14:paraId="343C2B29" w14:textId="77777777" w:rsidR="00C653BB" w:rsidRDefault="00C653BB" w:rsidP="00C653BB">
      <w:pPr>
        <w:pStyle w:val="Paragrafoelenco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7073668C" w14:textId="5B3AF11E" w:rsidR="00C653BB" w:rsidRDefault="00C653BB" w:rsidP="00C653BB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7A60B6CF" w14:textId="77777777" w:rsidR="00C653BB" w:rsidRPr="00903579" w:rsidRDefault="00C653BB" w:rsidP="00C653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 w:rsidRPr="00903579">
        <w:rPr>
          <w:rFonts w:ascii="Cambria" w:hAnsi="Cambria" w:cs="Cambria"/>
          <w:b/>
          <w:bCs/>
          <w:color w:val="000000"/>
        </w:rPr>
        <w:lastRenderedPageBreak/>
        <w:t>I valori disseminati dalle imprese mediatiche mondiali (</w:t>
      </w:r>
      <w:r w:rsidRPr="00C440D6">
        <w:rPr>
          <w:rFonts w:ascii="Cambria" w:hAnsi="Cambria" w:cs="Cambria"/>
          <w:b/>
          <w:bCs/>
          <w:i/>
          <w:iCs/>
          <w:color w:val="000000"/>
        </w:rPr>
        <w:t xml:space="preserve">media </w:t>
      </w:r>
      <w:proofErr w:type="spellStart"/>
      <w:r w:rsidRPr="00C440D6">
        <w:rPr>
          <w:rFonts w:ascii="Cambria" w:hAnsi="Cambria" w:cs="Cambria"/>
          <w:b/>
          <w:bCs/>
          <w:i/>
          <w:iCs/>
          <w:color w:val="000000"/>
        </w:rPr>
        <w:t>corporations</w:t>
      </w:r>
      <w:proofErr w:type="spellEnd"/>
      <w:r w:rsidRPr="00903579">
        <w:rPr>
          <w:rFonts w:ascii="Cambria" w:hAnsi="Cambria" w:cs="Cambria"/>
          <w:b/>
          <w:bCs/>
          <w:color w:val="000000"/>
        </w:rPr>
        <w:t xml:space="preserve">) portano a: </w:t>
      </w:r>
    </w:p>
    <w:p w14:paraId="6B52159D" w14:textId="77777777" w:rsidR="00C653BB" w:rsidRDefault="00C653BB" w:rsidP="00C653BB">
      <w:pPr>
        <w:pStyle w:val="Paragrafoelenco"/>
        <w:autoSpaceDE w:val="0"/>
        <w:autoSpaceDN w:val="0"/>
        <w:adjustRightInd w:val="0"/>
        <w:ind w:left="644"/>
        <w:rPr>
          <w:rFonts w:ascii="Cambria" w:hAnsi="Cambria" w:cs="Cambria"/>
          <w:color w:val="000000"/>
        </w:rPr>
      </w:pPr>
    </w:p>
    <w:p w14:paraId="47140FF6" w14:textId="77777777" w:rsidR="00C653BB" w:rsidRPr="004B1215" w:rsidRDefault="00C653BB" w:rsidP="00C653BB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67B527CE" w14:textId="77777777" w:rsidR="00C653BB" w:rsidRPr="00903579" w:rsidRDefault="00C653BB" w:rsidP="00C653BB">
      <w:pPr>
        <w:pStyle w:val="Paragrafoelenco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A57A06">
        <w:rPr>
          <w:rFonts w:ascii="Cambria" w:hAnsi="Cambria" w:cs="Cambria"/>
          <w:color w:val="000000"/>
        </w:rPr>
        <w:t xml:space="preserve">Una diminuzione dei teleascoltatori nell’emisfero settentrionale del pianeta. </w:t>
      </w:r>
    </w:p>
    <w:p w14:paraId="2BC50911" w14:textId="77777777" w:rsidR="00C653BB" w:rsidRPr="00903579" w:rsidRDefault="00C653BB" w:rsidP="00C653BB">
      <w:pPr>
        <w:pStyle w:val="Paragrafoelenco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A57A06">
        <w:rPr>
          <w:rFonts w:ascii="Cambria" w:hAnsi="Cambria" w:cs="Cambria"/>
          <w:color w:val="000000"/>
        </w:rPr>
        <w:t>Una maggiore autonomia professionale del giornalismo.</w:t>
      </w:r>
    </w:p>
    <w:p w14:paraId="40F994FC" w14:textId="77777777" w:rsidR="00C653BB" w:rsidRPr="00A57A06" w:rsidRDefault="00C653BB" w:rsidP="00C653BB">
      <w:pPr>
        <w:pStyle w:val="Paragrafoelenco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A57A06">
        <w:rPr>
          <w:rFonts w:ascii="Cambria" w:hAnsi="Cambria" w:cs="Cambria"/>
          <w:color w:val="000000"/>
        </w:rPr>
        <w:t xml:space="preserve">Una de-politicizzazione della realtà sociale e </w:t>
      </w:r>
      <w:r>
        <w:rPr>
          <w:rFonts w:ascii="Cambria" w:hAnsi="Cambria" w:cs="Cambria"/>
          <w:color w:val="000000"/>
        </w:rPr>
        <w:t xml:space="preserve">l’indebolimento dei legami civici. </w:t>
      </w:r>
    </w:p>
    <w:p w14:paraId="7F40F76B" w14:textId="77777777" w:rsidR="00C653BB" w:rsidRPr="00C653BB" w:rsidRDefault="00C653BB" w:rsidP="00C653BB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481B83A9" w14:textId="188C04C8" w:rsidR="00C653BB" w:rsidRDefault="00C653BB"/>
    <w:p w14:paraId="4EA02BAC" w14:textId="4AE1D52E" w:rsidR="00C653BB" w:rsidRDefault="00C653BB"/>
    <w:p w14:paraId="54BC1476" w14:textId="4E69C909" w:rsidR="00C653BB" w:rsidRDefault="00C653BB"/>
    <w:p w14:paraId="4B5233C3" w14:textId="77777777" w:rsidR="00C653BB" w:rsidRDefault="00C653BB"/>
    <w:p w14:paraId="430094BB" w14:textId="2251EBDF" w:rsidR="00C653BB" w:rsidRPr="00C653BB" w:rsidRDefault="00C653BB" w:rsidP="00C653BB">
      <w:pPr>
        <w:rPr>
          <w:b/>
          <w:bCs/>
        </w:rPr>
      </w:pPr>
      <w:r>
        <w:rPr>
          <w:b/>
          <w:bCs/>
        </w:rPr>
        <w:t xml:space="preserve">      </w:t>
      </w:r>
      <w:r w:rsidRPr="00C653BB">
        <w:rPr>
          <w:b/>
          <w:bCs/>
        </w:rPr>
        <w:t xml:space="preserve">5) L’ordine internazionale di </w:t>
      </w:r>
      <w:proofErr w:type="spellStart"/>
      <w:r w:rsidRPr="00C653BB">
        <w:rPr>
          <w:b/>
          <w:bCs/>
        </w:rPr>
        <w:t>Bretton</w:t>
      </w:r>
      <w:proofErr w:type="spellEnd"/>
      <w:r w:rsidRPr="00C653BB">
        <w:rPr>
          <w:b/>
          <w:bCs/>
        </w:rPr>
        <w:t>-Woods segna:</w:t>
      </w:r>
    </w:p>
    <w:p w14:paraId="067DBA3E" w14:textId="77777777" w:rsidR="00C653BB" w:rsidRPr="00C653BB" w:rsidRDefault="00C653BB" w:rsidP="00C653BB">
      <w:pPr>
        <w:rPr>
          <w:b/>
          <w:bCs/>
        </w:rPr>
      </w:pPr>
    </w:p>
    <w:p w14:paraId="7848461D" w14:textId="03C13112" w:rsidR="00C653BB" w:rsidRPr="00C653BB" w:rsidRDefault="00C653BB" w:rsidP="00C653BB">
      <w:pPr>
        <w:pStyle w:val="Paragrafoelenco"/>
      </w:pPr>
      <w:r w:rsidRPr="00C653BB">
        <w:t>1)</w:t>
      </w:r>
      <w:r>
        <w:rPr>
          <w:b/>
          <w:bCs/>
        </w:rPr>
        <w:t xml:space="preserve"> </w:t>
      </w:r>
      <w:r w:rsidRPr="00C653BB">
        <w:t>l’età d’oro del capitalismo regolamentato</w:t>
      </w:r>
    </w:p>
    <w:p w14:paraId="7DB95588" w14:textId="037135C1" w:rsidR="00C653BB" w:rsidRPr="00C653BB" w:rsidRDefault="00C653BB" w:rsidP="00C653BB">
      <w:pPr>
        <w:pStyle w:val="Paragrafoelenco"/>
      </w:pPr>
      <w:r w:rsidRPr="00C653BB">
        <w:t>2) l’eliminazione dei controlli sui flussi finanziari globali</w:t>
      </w:r>
    </w:p>
    <w:p w14:paraId="7A432A43" w14:textId="4DF8DFA3" w:rsidR="00C653BB" w:rsidRPr="00C653BB" w:rsidRDefault="00C653BB" w:rsidP="00C653BB">
      <w:pPr>
        <w:pStyle w:val="Paragrafoelenco"/>
      </w:pPr>
      <w:r w:rsidRPr="00C653BB">
        <w:t>3) la diffusione planetaria delle politiche economiche protezionistiche</w:t>
      </w:r>
    </w:p>
    <w:p w14:paraId="3D1E0BDC" w14:textId="77777777" w:rsidR="00C653BB" w:rsidRPr="00C653BB" w:rsidRDefault="00C653BB" w:rsidP="00C653BB">
      <w:pPr>
        <w:pStyle w:val="Paragrafoelenco"/>
        <w:rPr>
          <w:b/>
          <w:bCs/>
        </w:rPr>
      </w:pPr>
    </w:p>
    <w:p w14:paraId="6EB8A851" w14:textId="77777777" w:rsidR="00C653BB" w:rsidRDefault="00C653BB" w:rsidP="00C653BB">
      <w:pPr>
        <w:pStyle w:val="Paragrafoelenco"/>
        <w:rPr>
          <w:b/>
          <w:bCs/>
        </w:rPr>
      </w:pPr>
    </w:p>
    <w:p w14:paraId="12EA2CA1" w14:textId="77777777" w:rsidR="00C653BB" w:rsidRPr="00C653BB" w:rsidRDefault="00C653BB" w:rsidP="00C653BB">
      <w:pPr>
        <w:rPr>
          <w:b/>
          <w:bCs/>
        </w:rPr>
      </w:pPr>
    </w:p>
    <w:p w14:paraId="42B41563" w14:textId="57DEF3FF" w:rsidR="00C653BB" w:rsidRDefault="00C653BB" w:rsidP="00C653BB"/>
    <w:p w14:paraId="1F436650" w14:textId="77B8DB62" w:rsidR="00C653BB" w:rsidRDefault="00C653BB" w:rsidP="00C653BB"/>
    <w:p w14:paraId="09C53405" w14:textId="77777777" w:rsidR="00C653BB" w:rsidRDefault="00C653BB" w:rsidP="00C653BB"/>
    <w:p w14:paraId="670638A2" w14:textId="01865E41" w:rsidR="00C653BB" w:rsidRPr="00C653BB" w:rsidRDefault="00C653BB" w:rsidP="00C653BB">
      <w:pPr>
        <w:pStyle w:val="Paragrafoelenco"/>
        <w:numPr>
          <w:ilvl w:val="0"/>
          <w:numId w:val="5"/>
        </w:numPr>
        <w:rPr>
          <w:b/>
          <w:bCs/>
        </w:rPr>
      </w:pPr>
      <w:r w:rsidRPr="00C653BB">
        <w:rPr>
          <w:b/>
          <w:bCs/>
        </w:rPr>
        <w:t>Il “</w:t>
      </w:r>
      <w:r w:rsidRPr="00C653BB">
        <w:rPr>
          <w:b/>
          <w:bCs/>
          <w:i/>
          <w:iCs/>
        </w:rPr>
        <w:t>Glass-</w:t>
      </w:r>
      <w:proofErr w:type="spellStart"/>
      <w:r w:rsidRPr="00C653BB">
        <w:rPr>
          <w:b/>
          <w:bCs/>
          <w:i/>
          <w:iCs/>
        </w:rPr>
        <w:t>Steagall</w:t>
      </w:r>
      <w:proofErr w:type="spellEnd"/>
      <w:r w:rsidRPr="00C653BB">
        <w:rPr>
          <w:b/>
          <w:bCs/>
          <w:i/>
          <w:iCs/>
        </w:rPr>
        <w:t xml:space="preserve"> </w:t>
      </w:r>
      <w:proofErr w:type="spellStart"/>
      <w:r w:rsidRPr="00C653BB">
        <w:rPr>
          <w:b/>
          <w:bCs/>
          <w:i/>
          <w:iCs/>
        </w:rPr>
        <w:t>Act</w:t>
      </w:r>
      <w:proofErr w:type="spellEnd"/>
      <w:r w:rsidRPr="00C653BB">
        <w:rPr>
          <w:b/>
          <w:bCs/>
        </w:rPr>
        <w:t>” è stata una legge:</w:t>
      </w:r>
    </w:p>
    <w:p w14:paraId="6D9124D7" w14:textId="743F444A" w:rsidR="00C653BB" w:rsidRDefault="00C653BB" w:rsidP="00C653BB">
      <w:pPr>
        <w:pStyle w:val="Paragrafoelenco"/>
      </w:pPr>
    </w:p>
    <w:p w14:paraId="3A2BB236" w14:textId="71019750" w:rsidR="00C653BB" w:rsidRDefault="00C653BB" w:rsidP="00C653BB">
      <w:pPr>
        <w:pStyle w:val="Paragrafoelenco"/>
      </w:pPr>
      <w:r>
        <w:t xml:space="preserve">1) promulgata da Clinton nel 1999 per facilitare la crescita della </w:t>
      </w:r>
      <w:r w:rsidRPr="00C653BB">
        <w:rPr>
          <w:i/>
          <w:iCs/>
        </w:rPr>
        <w:t>new economy</w:t>
      </w:r>
    </w:p>
    <w:p w14:paraId="5D19CD08" w14:textId="77777777" w:rsidR="00C653BB" w:rsidRDefault="00C653BB" w:rsidP="00C653BB">
      <w:pPr>
        <w:pStyle w:val="Paragrafoelenco"/>
      </w:pPr>
      <w:r>
        <w:t xml:space="preserve">2) promulgata da </w:t>
      </w:r>
      <w:proofErr w:type="spellStart"/>
      <w:r>
        <w:t>Roosvelt</w:t>
      </w:r>
      <w:proofErr w:type="spellEnd"/>
      <w:r>
        <w:t xml:space="preserve"> nel 1933 per impedire alle banche commerciali </w:t>
      </w:r>
    </w:p>
    <w:p w14:paraId="329B92F8" w14:textId="351361A9" w:rsidR="00C653BB" w:rsidRDefault="00C653BB" w:rsidP="00C653BB">
      <w:pPr>
        <w:pStyle w:val="Paragrafoelenco"/>
      </w:pPr>
      <w:r>
        <w:t xml:space="preserve">    di investire a </w:t>
      </w:r>
      <w:proofErr w:type="spellStart"/>
      <w:r>
        <w:t>Wall</w:t>
      </w:r>
      <w:proofErr w:type="spellEnd"/>
      <w:r>
        <w:t xml:space="preserve"> Street </w:t>
      </w:r>
    </w:p>
    <w:p w14:paraId="26B40047" w14:textId="44AEE414" w:rsidR="00C653BB" w:rsidRDefault="00C653BB" w:rsidP="00C653BB">
      <w:pPr>
        <w:pStyle w:val="Paragrafoelenco"/>
      </w:pPr>
      <w:r>
        <w:t>3) abolita da Obama nel 2008 per risolvere la crisi finanziaria dei</w:t>
      </w:r>
      <w:r w:rsidR="008165E1">
        <w:t xml:space="preserve"> mutui</w:t>
      </w:r>
      <w:r>
        <w:t xml:space="preserve"> </w:t>
      </w:r>
      <w:proofErr w:type="spellStart"/>
      <w:r w:rsidRPr="00C653BB">
        <w:rPr>
          <w:i/>
          <w:iCs/>
        </w:rPr>
        <w:t>subprime</w:t>
      </w:r>
      <w:proofErr w:type="spellEnd"/>
    </w:p>
    <w:p w14:paraId="6E2BB54D" w14:textId="2349AD48" w:rsidR="00C653BB" w:rsidRDefault="00C653BB" w:rsidP="00C653BB">
      <w:pPr>
        <w:ind w:left="360"/>
      </w:pPr>
    </w:p>
    <w:p w14:paraId="169E62C5" w14:textId="392EC994" w:rsidR="00C653BB" w:rsidRDefault="00C653BB" w:rsidP="00C653BB"/>
    <w:p w14:paraId="52F7F800" w14:textId="0DF1EB8C" w:rsidR="00C653BB" w:rsidRDefault="00C653BB" w:rsidP="00C653BB"/>
    <w:p w14:paraId="14E621A5" w14:textId="77777777" w:rsidR="00C653BB" w:rsidRDefault="00C653BB" w:rsidP="00C653BB"/>
    <w:p w14:paraId="6BD7950A" w14:textId="593C8E89" w:rsidR="00C653BB" w:rsidRPr="00C653BB" w:rsidRDefault="00C653BB" w:rsidP="00C653BB">
      <w:pPr>
        <w:pStyle w:val="Paragrafoelenco"/>
        <w:numPr>
          <w:ilvl w:val="0"/>
          <w:numId w:val="5"/>
        </w:numPr>
        <w:rPr>
          <w:b/>
          <w:bCs/>
        </w:rPr>
      </w:pPr>
      <w:r w:rsidRPr="00C653BB">
        <w:rPr>
          <w:b/>
          <w:bCs/>
        </w:rPr>
        <w:t>La “globalizzazione dall’alto” riguarda principalmente:</w:t>
      </w:r>
    </w:p>
    <w:p w14:paraId="6F4D54FE" w14:textId="77777777" w:rsidR="00C653BB" w:rsidRPr="00C653BB" w:rsidRDefault="00C653BB" w:rsidP="00C653BB">
      <w:pPr>
        <w:pStyle w:val="Paragrafoelenco"/>
        <w:rPr>
          <w:b/>
          <w:bCs/>
        </w:rPr>
      </w:pPr>
    </w:p>
    <w:p w14:paraId="332F330A" w14:textId="561157D7" w:rsidR="00C653BB" w:rsidRDefault="00C653BB" w:rsidP="00C653BB">
      <w:pPr>
        <w:pStyle w:val="Paragrafoelenco"/>
      </w:pPr>
      <w:r>
        <w:t>1) il ruolo delle superpotenze nel contrasto degli “stati canaglia”</w:t>
      </w:r>
    </w:p>
    <w:p w14:paraId="03D9D57E" w14:textId="2C0B0F69" w:rsidR="00C653BB" w:rsidRDefault="00C653BB" w:rsidP="00C653BB">
      <w:pPr>
        <w:pStyle w:val="Paragrafoelenco"/>
      </w:pPr>
      <w:r>
        <w:t>2) il ruolo delle CTN nell’economia mondiale</w:t>
      </w:r>
    </w:p>
    <w:p w14:paraId="3CC66672" w14:textId="29484466" w:rsidR="00C653BB" w:rsidRDefault="00C653BB" w:rsidP="00C653BB">
      <w:pPr>
        <w:pStyle w:val="Paragrafoelenco"/>
      </w:pPr>
      <w:r>
        <w:t>3) il carattere oligopolistico dei nuovi media elettronici.</w:t>
      </w:r>
    </w:p>
    <w:p w14:paraId="4E40534C" w14:textId="70F0DB7E" w:rsidR="00C653BB" w:rsidRDefault="00C653BB" w:rsidP="00C653BB"/>
    <w:p w14:paraId="63215B3F" w14:textId="4C3B0503" w:rsidR="00C653BB" w:rsidRDefault="00C653BB" w:rsidP="00C653BB"/>
    <w:p w14:paraId="0F3C1577" w14:textId="2B98A359" w:rsidR="00C653BB" w:rsidRDefault="00C653BB" w:rsidP="00C653BB"/>
    <w:p w14:paraId="19BF4934" w14:textId="5A680863" w:rsidR="00C653BB" w:rsidRDefault="00C653BB" w:rsidP="00C653BB"/>
    <w:p w14:paraId="64169627" w14:textId="77777777" w:rsidR="00C653BB" w:rsidRDefault="00C653BB" w:rsidP="00C653BB"/>
    <w:p w14:paraId="56E1BAC0" w14:textId="4F6B60A1" w:rsidR="00C653BB" w:rsidRPr="00C653BB" w:rsidRDefault="00C653BB" w:rsidP="00C653BB">
      <w:pPr>
        <w:pStyle w:val="Paragrafoelenco"/>
        <w:numPr>
          <w:ilvl w:val="0"/>
          <w:numId w:val="5"/>
        </w:numPr>
        <w:rPr>
          <w:b/>
          <w:bCs/>
        </w:rPr>
      </w:pPr>
      <w:r w:rsidRPr="00C653BB">
        <w:rPr>
          <w:b/>
          <w:bCs/>
        </w:rPr>
        <w:t>Per gli “</w:t>
      </w:r>
      <w:proofErr w:type="spellStart"/>
      <w:r w:rsidRPr="00C653BB">
        <w:rPr>
          <w:b/>
          <w:bCs/>
        </w:rPr>
        <w:t>iper</w:t>
      </w:r>
      <w:proofErr w:type="spellEnd"/>
      <w:r w:rsidRPr="00C653BB">
        <w:rPr>
          <w:b/>
          <w:bCs/>
        </w:rPr>
        <w:t>-globalisti” il ruolo contemporaneo dello stato è quello di:</w:t>
      </w:r>
    </w:p>
    <w:p w14:paraId="1BB6BA0E" w14:textId="77777777" w:rsidR="00C653BB" w:rsidRDefault="00C653BB" w:rsidP="00C653BB">
      <w:pPr>
        <w:pStyle w:val="Paragrafoelenco"/>
      </w:pPr>
    </w:p>
    <w:p w14:paraId="76269FA7" w14:textId="3DABB532" w:rsidR="00C653BB" w:rsidRDefault="00C653BB" w:rsidP="00C653BB">
      <w:pPr>
        <w:pStyle w:val="Paragrafoelenco"/>
      </w:pPr>
      <w:r>
        <w:t>1) implementare politiche di controllo monetario e di contrasto all’inflazione</w:t>
      </w:r>
    </w:p>
    <w:p w14:paraId="1E5EAB20" w14:textId="0546548F" w:rsidR="00C653BB" w:rsidRDefault="00C653BB" w:rsidP="00C653BB">
      <w:pPr>
        <w:pStyle w:val="Paragrafoelenco"/>
      </w:pPr>
      <w:r>
        <w:t>2) controllare l’immigrazione e monitorare la popolazione</w:t>
      </w:r>
    </w:p>
    <w:p w14:paraId="16FE069C" w14:textId="580EF229" w:rsidR="00C653BB" w:rsidRDefault="00C653BB" w:rsidP="00C653BB">
      <w:pPr>
        <w:pStyle w:val="Paragrafoelenco"/>
      </w:pPr>
      <w:r>
        <w:t>3) agevolare i flussi finanziari e le forze tecno-economiche del capitalismo</w:t>
      </w:r>
    </w:p>
    <w:p w14:paraId="570B22CC" w14:textId="77777777" w:rsidR="00C653BB" w:rsidRDefault="00C653BB" w:rsidP="00C653BB"/>
    <w:p w14:paraId="206F2928" w14:textId="081BEE2D" w:rsidR="00C653BB" w:rsidRDefault="00C653BB" w:rsidP="00C653BB"/>
    <w:p w14:paraId="328CEA39" w14:textId="0F1033C0" w:rsidR="00C653BB" w:rsidRDefault="00C653BB" w:rsidP="00C653BB"/>
    <w:p w14:paraId="7B9E0518" w14:textId="77777777" w:rsidR="00C653BB" w:rsidRDefault="00C653BB" w:rsidP="00C653BB"/>
    <w:p w14:paraId="4AD12142" w14:textId="77777777" w:rsidR="00C653BB" w:rsidRDefault="00C653BB" w:rsidP="00C653BB"/>
    <w:sectPr w:rsidR="00C653BB" w:rsidSect="004D70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DA9"/>
    <w:multiLevelType w:val="hybridMultilevel"/>
    <w:tmpl w:val="11AC5AA4"/>
    <w:lvl w:ilvl="0" w:tplc="C55CF1C8">
      <w:start w:val="6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4B728C2"/>
    <w:multiLevelType w:val="hybridMultilevel"/>
    <w:tmpl w:val="D37A76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F13CE"/>
    <w:multiLevelType w:val="hybridMultilevel"/>
    <w:tmpl w:val="A94EB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B4083"/>
    <w:multiLevelType w:val="hybridMultilevel"/>
    <w:tmpl w:val="890645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D3098"/>
    <w:multiLevelType w:val="hybridMultilevel"/>
    <w:tmpl w:val="57F60D46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BB"/>
    <w:rsid w:val="004D7095"/>
    <w:rsid w:val="007015FD"/>
    <w:rsid w:val="008165E1"/>
    <w:rsid w:val="00C6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B4269F"/>
  <w15:chartTrackingRefBased/>
  <w15:docId w15:val="{54ED5D46-0B5E-184B-94BB-0A076BB5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53BB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53BB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C653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Cocco</dc:creator>
  <cp:keywords/>
  <dc:description/>
  <cp:lastModifiedBy>Emilio Cocco</cp:lastModifiedBy>
  <cp:revision>2</cp:revision>
  <dcterms:created xsi:type="dcterms:W3CDTF">2022-01-09T15:40:00Z</dcterms:created>
  <dcterms:modified xsi:type="dcterms:W3CDTF">2022-01-10T07:48:00Z</dcterms:modified>
</cp:coreProperties>
</file>