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987" w14:textId="77777777" w:rsidR="00FF2283" w:rsidRDefault="00FF22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48" w:type="dxa"/>
        <w:tblInd w:w="-28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2551"/>
        <w:gridCol w:w="2268"/>
        <w:gridCol w:w="1985"/>
        <w:gridCol w:w="1843"/>
      </w:tblGrid>
      <w:tr w:rsidR="00FF2283" w14:paraId="269C8A19" w14:textId="77777777">
        <w:tc>
          <w:tcPr>
            <w:tcW w:w="10349" w:type="dxa"/>
            <w:gridSpan w:val="5"/>
          </w:tcPr>
          <w:p w14:paraId="79E0229B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</w:rPr>
              <w:t>RUBRICA DELLE ESERCITAZIONI DI CHIRURGIA DEI PICCOLI ANIMALI</w:t>
            </w:r>
          </w:p>
        </w:tc>
      </w:tr>
      <w:tr w:rsidR="00FF2283" w14:paraId="3CEB5FED" w14:textId="77777777">
        <w:tc>
          <w:tcPr>
            <w:tcW w:w="10349" w:type="dxa"/>
            <w:gridSpan w:val="5"/>
          </w:tcPr>
          <w:p w14:paraId="5E6AA93D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ESERCIZIO: Lo studente deve eseguire una visita clinica, completa di apparato scheletrico, da eseguire in aula o ambulatorio e presentare al docente e agli altri studenti. </w:t>
            </w:r>
          </w:p>
        </w:tc>
      </w:tr>
      <w:tr w:rsidR="00FF2283" w14:paraId="17F2ACA8" w14:textId="77777777">
        <w:tc>
          <w:tcPr>
            <w:tcW w:w="10349" w:type="dxa"/>
            <w:gridSpan w:val="5"/>
          </w:tcPr>
          <w:p w14:paraId="2CCBEDFA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ATTIVITÀ E CRITERI DI VALUTAZIONE:</w:t>
            </w:r>
          </w:p>
          <w:p w14:paraId="2675525C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1) Lo studente deve dimostrare l'acquisizione delle competenze generali del corso di laurea applicato alla Clinica Chirurgica: capacità di analizzare segni clinici, diagnostica collaterale di laboratorio o di immagini, eventuale terapia, discutendoli oralmente; capacità di applicare le conoscenze teoriche di Clinica Chirurgica nella preparazione e presentazione orale del caso clinico; capacità di lavorare in autonomia ed in équipe per la preparazione e presentazione orale del caso clinico; leadership, iniziativa e spirito imprenditoriale per preparare e presentare oralmente il caso clinico; capacità di comunicare oralmente la descrizione e la risoluzione del caso clinico assegnato.</w:t>
            </w:r>
          </w:p>
          <w:p w14:paraId="7DE55249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2) Lo studente deve dimostrare l'acquisizione di specifiche competenze professionali (conoscenze) applicate alla Clinica Chirurgica: stabilire la diagnosi differenziale e la causa più probabile di malattia.</w:t>
            </w:r>
          </w:p>
          <w:p w14:paraId="6192A391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3) Lo studente deve dimostrare l'acquisizione di specifiche competenze accademiche applicate alla Clinica Chirurgica: analizzare e sintetizzare eventuali anomalie osservate; divulgare oralmente le informazioni ottenute fluentemente; ricercare e gestire le informazioni scientifiche disponibili per la risoluzione del caso clinico; conoscere e applicare il metodo scientifico, anche di medicina basata sull'evidenza, per la risoluzione del caso clinico; saper chiedere consiglio e aiuto ad altri professionisti per risolvere il caso clinico; avere una conoscenza di base dell'inglese tecnico veterinario per la consultazione bibliografica; essere consapevoli della necessità di mantenere aggiornate conoscenze, abilità e attitudini per risolvere un caso clinico.</w:t>
            </w:r>
          </w:p>
          <w:p w14:paraId="5199E4FD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4) Lo studente deve dimostrare l'acquisizione di competenze trasversali applicate alla Clinica Chirurgica: capacità di ragionamento e di argomentazione nella preparazione e presentazione del caso clinico; capacità di ottenere informazioni adeguate, diverse e aggiornate da fonti bibliografiche affidabili applicando una revisione critica; capacità di preparare e presentare oralmente un caso clinico in pubblico in modo chiaro, coerente e conciso; utilizzo di informazioni scientifiche in lingua straniera per l'elaborazione del caso clinico; capacità di risolvere il caso clinico attraverso l'applicazione integrata della conoscenza.</w:t>
            </w:r>
          </w:p>
        </w:tc>
      </w:tr>
      <w:tr w:rsidR="00FF2283" w14:paraId="7FE39AEB" w14:textId="77777777">
        <w:tc>
          <w:tcPr>
            <w:tcW w:w="10349" w:type="dxa"/>
            <w:gridSpan w:val="5"/>
          </w:tcPr>
          <w:p w14:paraId="53D66E57" w14:textId="77777777" w:rsidR="00FF2283" w:rsidRDefault="00BF61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RUBRICA</w:t>
            </w:r>
          </w:p>
          <w:p w14:paraId="6453DA1E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183304D5" w14:textId="77777777">
        <w:tc>
          <w:tcPr>
            <w:tcW w:w="10349" w:type="dxa"/>
            <w:gridSpan w:val="5"/>
          </w:tcPr>
          <w:p w14:paraId="59BB2A65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LIVELLI DI CONOSCENZA E QUALIFICA</w:t>
            </w:r>
          </w:p>
          <w:p w14:paraId="7C565CCC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218A41CC" w14:textId="77777777">
        <w:tc>
          <w:tcPr>
            <w:tcW w:w="1702" w:type="dxa"/>
          </w:tcPr>
          <w:p w14:paraId="784D29A1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ABILITÁ     </w:t>
            </w:r>
          </w:p>
        </w:tc>
        <w:tc>
          <w:tcPr>
            <w:tcW w:w="2551" w:type="dxa"/>
          </w:tcPr>
          <w:p w14:paraId="434305EA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INSUFFICIENTE</w:t>
            </w:r>
          </w:p>
          <w:p w14:paraId="7D46C8BB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0-4 PUNTI</w:t>
            </w:r>
          </w:p>
        </w:tc>
        <w:tc>
          <w:tcPr>
            <w:tcW w:w="2268" w:type="dxa"/>
          </w:tcPr>
          <w:p w14:paraId="1F8FAF43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SUFFICIENTE</w:t>
            </w:r>
          </w:p>
          <w:p w14:paraId="66436498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5-8 PUNTI</w:t>
            </w:r>
          </w:p>
        </w:tc>
        <w:tc>
          <w:tcPr>
            <w:tcW w:w="1985" w:type="dxa"/>
          </w:tcPr>
          <w:p w14:paraId="42771175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BUONO</w:t>
            </w:r>
          </w:p>
          <w:p w14:paraId="6CE5811B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9-12 PUNTI</w:t>
            </w:r>
          </w:p>
        </w:tc>
        <w:tc>
          <w:tcPr>
            <w:tcW w:w="1843" w:type="dxa"/>
          </w:tcPr>
          <w:p w14:paraId="3B96CD37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OTTIMO</w:t>
            </w:r>
          </w:p>
          <w:p w14:paraId="234B79BE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13-15 PUNTI</w:t>
            </w:r>
          </w:p>
        </w:tc>
      </w:tr>
      <w:tr w:rsidR="00FF2283" w14:paraId="3A293EE1" w14:textId="77777777">
        <w:tc>
          <w:tcPr>
            <w:tcW w:w="1702" w:type="dxa"/>
          </w:tcPr>
          <w:p w14:paraId="500AE56F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Capacità di lavorare in gruppo e di utilizzare in modo critico le fonti bibliografiche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1.4, 1.8)</w:t>
            </w:r>
          </w:p>
          <w:p w14:paraId="4D10A140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206EA7F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lavora solo individualmente e non riconosce le altre figure professionali utili alla risoluzione del caso.</w:t>
            </w:r>
          </w:p>
          <w:p w14:paraId="2E5EC03D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Non individua i rilievi clinici più importanti. </w:t>
            </w:r>
          </w:p>
          <w:p w14:paraId="04019D2F" w14:textId="77777777" w:rsidR="00FF2283" w:rsidRDefault="00FF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F7D051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lavora poco in gruppo, individua alcuni rilievi clinici primari.</w:t>
            </w:r>
          </w:p>
          <w:p w14:paraId="59FF8EC3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14B8CA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lavora in gruppo, individua tutti i rilievi clinici primari.</w:t>
            </w:r>
          </w:p>
          <w:p w14:paraId="0201F115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8A61FC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lavora in gruppo e     individua tutti i rilievi clinici primari e secondari.</w:t>
            </w:r>
          </w:p>
          <w:p w14:paraId="1ADDD299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inherit" w:eastAsia="inherit" w:hAnsi="inherit" w:cs="inherit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      </w:t>
            </w:r>
          </w:p>
          <w:p w14:paraId="4AE4FE17" w14:textId="77777777" w:rsidR="00FF2283" w:rsidRDefault="00FF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inherit" w:eastAsia="inherit" w:hAnsi="inherit" w:cs="inherit"/>
                <w:color w:val="202124"/>
                <w:sz w:val="20"/>
                <w:szCs w:val="20"/>
              </w:rPr>
            </w:pPr>
          </w:p>
          <w:p w14:paraId="4DF48F46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FF2283" w14:paraId="0F068666" w14:textId="77777777">
        <w:tc>
          <w:tcPr>
            <w:tcW w:w="1702" w:type="dxa"/>
          </w:tcPr>
          <w:p w14:paraId="5B5E1E65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Attitudine per lo studio della clinica chirurgica, in particolare rilievi clinici,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lastRenderedPageBreak/>
              <w:t>diagnosi differenziali e terapie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1.17, 1.18, 1.19, 1.22)</w:t>
            </w:r>
          </w:p>
        </w:tc>
        <w:tc>
          <w:tcPr>
            <w:tcW w:w="2551" w:type="dxa"/>
          </w:tcPr>
          <w:p w14:paraId="44C0EEAB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Lo studente esegue la visita clinica in modo molto superficiale. Non identifica le lesioni cliniche più rilevanti. Non descrive correttamente le lesioni. </w:t>
            </w:r>
          </w:p>
          <w:p w14:paraId="3890F821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C8BD3F2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4EA91C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>Lo studente esegue la visita clinica con interesse. Non identifica alcune lesioni rilevanti. Vengono descritte diverse lesioni</w:t>
            </w:r>
          </w:p>
          <w:p w14:paraId="63BA4181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in maniera non corretta. </w:t>
            </w:r>
          </w:p>
          <w:p w14:paraId="7B6FE3C0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81408D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Lo studente esegue la visita clinica precisione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ed</w:t>
            </w:r>
            <w:proofErr w:type="gramEnd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con interesse. Identifica la maggior parte delle lesioni rilevanti. La maggior parte delle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lesioni sono descritte correttamente. </w:t>
            </w:r>
          </w:p>
          <w:p w14:paraId="0F96282F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0E904714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37FFD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 xml:space="preserve">Lo studente esegue la visita clinica con precisione ed interesse. Identifica tutte le lesioni rilevanti. Tutte le lesioni sono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>descritte correttamente.</w:t>
            </w:r>
          </w:p>
          <w:p w14:paraId="3151EFD1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F69F5C6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FF2283" w14:paraId="073E62E9" w14:textId="77777777">
        <w:tc>
          <w:tcPr>
            <w:tcW w:w="1702" w:type="dxa"/>
          </w:tcPr>
          <w:p w14:paraId="085EA5E3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lastRenderedPageBreak/>
              <w:t>Presentazione orale</w:t>
            </w:r>
          </w:p>
          <w:p w14:paraId="320EBD19" w14:textId="77777777" w:rsidR="00FF2283" w:rsidRDefault="00BF6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(DOC 1.4)</w:t>
            </w:r>
          </w:p>
        </w:tc>
        <w:tc>
          <w:tcPr>
            <w:tcW w:w="2551" w:type="dxa"/>
          </w:tcPr>
          <w:p w14:paraId="7A79346E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descrive il caso clinico incompleto. Il caso presenta errori nella sintesi, nel ragionamento e nei risultati. La risoluzione del caso non applica il metodo scientifico. La presentazione è vaga, incoerente, ripetitiva. Non indica lesioni.</w:t>
            </w:r>
          </w:p>
          <w:p w14:paraId="16DD63B0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46461700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ED4075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descrive il caso clinico completo. Il caso sintetizza, motiva e integra alcuni risultati. La risoluzione del caso applica il metodo scientifico. La presentazione è abbastanza coerente, ma incerta. Non indica la maggior parte dei rilievi clinici o delle diagnosi differenziali o terapie.</w:t>
            </w:r>
          </w:p>
          <w:p w14:paraId="6DCE79BB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0E1BD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descrive il caso clinico completo. Il caso sintetizza, motiva e integra la maggior parte dei risultati. La risoluzione del caso applica il metodo scientifico. La presentazione è abbastanza coerente, chiara e sintetica. Indica la maggior parte dei rilievi clinici, diagnosi differenziali e terapie.</w:t>
            </w:r>
          </w:p>
          <w:p w14:paraId="7980CB3A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01596B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Lo studente descrive il caso clinico completo. Il caso sintetizza, motiva e integra tutti i risultati. La risoluzione del caso applica il metodo scientifico. La presentazione è molto coerente, chiara e sintetica. Elenca tutte le lesioni, diagnostica collaterale e trattamenti possibili.</w:t>
            </w:r>
          </w:p>
          <w:p w14:paraId="17D046B3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C34F8ED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</w:tbl>
    <w:p w14:paraId="7F652AB4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244615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A175DB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3357C8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BB6C00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2AF566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1502C7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185306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35F901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9E5D74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73E68F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60D75D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32D556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2F3A2E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D7CCF4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E891A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3E89D4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3A6CA0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65EB1A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F90807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B5EE99" w14:textId="77777777" w:rsidR="00FF2283" w:rsidRDefault="00FF22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8F5FAB" w14:textId="77777777" w:rsidR="00FF2283" w:rsidRDefault="00BF61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Scheda di valutazione delle Esercitazione dei Chirurgia Piccoli Animali</w:t>
      </w:r>
    </w:p>
    <w:p w14:paraId="5055CECE" w14:textId="77777777" w:rsidR="00FF2283" w:rsidRDefault="00FF22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EB8AB5" w14:textId="77777777" w:rsidR="00FF2283" w:rsidRDefault="00BF615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e Cognome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    matricola ______________________</w:t>
      </w:r>
    </w:p>
    <w:p w14:paraId="1534FB60" w14:textId="77777777" w:rsidR="00FF2283" w:rsidRDefault="00FF2283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2C9C5F81" w14:textId="77777777" w:rsidR="00FF2283" w:rsidRDefault="00FF228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8475" w:type="dxa"/>
        <w:tblInd w:w="-274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2550"/>
        <w:gridCol w:w="2265"/>
        <w:gridCol w:w="1980"/>
      </w:tblGrid>
      <w:tr w:rsidR="00FF2283" w14:paraId="1D8B77AD" w14:textId="77777777">
        <w:tc>
          <w:tcPr>
            <w:tcW w:w="1680" w:type="dxa"/>
          </w:tcPr>
          <w:p w14:paraId="0608923C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INDICATORI     </w:t>
            </w:r>
          </w:p>
        </w:tc>
        <w:tc>
          <w:tcPr>
            <w:tcW w:w="2550" w:type="dxa"/>
          </w:tcPr>
          <w:p w14:paraId="11DECE62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Data</w:t>
            </w:r>
          </w:p>
        </w:tc>
        <w:tc>
          <w:tcPr>
            <w:tcW w:w="2265" w:type="dxa"/>
          </w:tcPr>
          <w:p w14:paraId="2BA03D20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Punteggio</w:t>
            </w:r>
          </w:p>
        </w:tc>
        <w:tc>
          <w:tcPr>
            <w:tcW w:w="1980" w:type="dxa"/>
          </w:tcPr>
          <w:p w14:paraId="3D55BEF4" w14:textId="77777777" w:rsidR="00FF2283" w:rsidRDefault="00BF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Firma</w:t>
            </w:r>
          </w:p>
        </w:tc>
      </w:tr>
      <w:tr w:rsidR="00FF2283" w14:paraId="64773530" w14:textId="77777777">
        <w:tc>
          <w:tcPr>
            <w:tcW w:w="1680" w:type="dxa"/>
          </w:tcPr>
          <w:p w14:paraId="0A7AE3F2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Capacità di lavorare in gruppo e di utilizzare in modo critico le fonti bibliografiche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1.4, 1.8)</w:t>
            </w:r>
          </w:p>
          <w:p w14:paraId="278761F4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14:paraId="0FC59979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. </w:t>
            </w:r>
          </w:p>
          <w:p w14:paraId="2A9D638A" w14:textId="77777777" w:rsidR="00FF2283" w:rsidRDefault="00FF2283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30081E4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5840315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FF2283" w14:paraId="2DCB7A4A" w14:textId="77777777">
        <w:tc>
          <w:tcPr>
            <w:tcW w:w="1680" w:type="dxa"/>
          </w:tcPr>
          <w:p w14:paraId="4C405651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Attitudine per lo studio della clinica chirurgica, in particolare rilievi clinici, diagnosi differenziali e terapie (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1.17, 1.18, 1.19, 1.22)</w:t>
            </w:r>
          </w:p>
        </w:tc>
        <w:tc>
          <w:tcPr>
            <w:tcW w:w="2550" w:type="dxa"/>
          </w:tcPr>
          <w:p w14:paraId="5B3C4022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317548F8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7B7D2C27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C13E11D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71AFBC45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D69FBE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2DBB45D1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04723E44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  <w:tr w:rsidR="00FF2283" w14:paraId="5F8F3759" w14:textId="77777777">
        <w:tc>
          <w:tcPr>
            <w:tcW w:w="1680" w:type="dxa"/>
          </w:tcPr>
          <w:p w14:paraId="721F3C93" w14:textId="77777777" w:rsidR="00FF2283" w:rsidRDefault="00BF615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>Presentazione orale</w:t>
            </w:r>
          </w:p>
          <w:p w14:paraId="3363CF7C" w14:textId="77777777" w:rsidR="00FF2283" w:rsidRDefault="00BF6157">
            <w:pPr>
              <w:shd w:val="clear" w:color="auto" w:fill="F8F9FA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  <w:t xml:space="preserve"> (DOC 1.4)</w:t>
            </w:r>
          </w:p>
        </w:tc>
        <w:tc>
          <w:tcPr>
            <w:tcW w:w="2550" w:type="dxa"/>
          </w:tcPr>
          <w:p w14:paraId="171B9A19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18F36097" w14:textId="77777777" w:rsidR="00FF2283" w:rsidRDefault="00FF2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BCD3A7A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1B4927F3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08E4FA5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  <w:p w14:paraId="4E9259E3" w14:textId="77777777" w:rsidR="00FF2283" w:rsidRDefault="00FF22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</w:p>
        </w:tc>
      </w:tr>
    </w:tbl>
    <w:p w14:paraId="144B4207" w14:textId="77777777" w:rsidR="00FF2283" w:rsidRDefault="00FF2283">
      <w:pPr>
        <w:ind w:hanging="425"/>
        <w:rPr>
          <w:rFonts w:ascii="Times New Roman" w:eastAsia="Times New Roman" w:hAnsi="Times New Roman" w:cs="Times New Roman"/>
          <w:sz w:val="20"/>
          <w:szCs w:val="20"/>
        </w:rPr>
      </w:pPr>
    </w:p>
    <w:p w14:paraId="2630C137" w14:textId="77777777" w:rsidR="00FF2283" w:rsidRDefault="00FF2283">
      <w:pPr>
        <w:ind w:hanging="425"/>
        <w:rPr>
          <w:rFonts w:ascii="Times New Roman" w:eastAsia="Times New Roman" w:hAnsi="Times New Roman" w:cs="Times New Roman"/>
          <w:sz w:val="20"/>
          <w:szCs w:val="20"/>
        </w:rPr>
      </w:pPr>
    </w:p>
    <w:p w14:paraId="37711713" w14:textId="77777777" w:rsidR="00FF2283" w:rsidRDefault="00FF2283">
      <w:pPr>
        <w:ind w:hanging="425"/>
        <w:rPr>
          <w:rFonts w:ascii="Times New Roman" w:eastAsia="Times New Roman" w:hAnsi="Times New Roman" w:cs="Times New Roman"/>
          <w:sz w:val="20"/>
          <w:szCs w:val="20"/>
        </w:rPr>
      </w:pPr>
    </w:p>
    <w:sectPr w:rsidR="00FF228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83"/>
    <w:rsid w:val="00BF6157"/>
    <w:rsid w:val="00E97AF7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D929"/>
  <w15:docId w15:val="{44E8FDA0-5760-425B-B197-815202F5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A02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A0219"/>
    <w:rPr>
      <w:rFonts w:ascii="Consolas" w:hAnsi="Consolas"/>
      <w:sz w:val="20"/>
      <w:szCs w:val="20"/>
    </w:rPr>
  </w:style>
  <w:style w:type="table" w:styleId="Grigliatabella">
    <w:name w:val="Table Grid"/>
    <w:basedOn w:val="Tabellanormale"/>
    <w:uiPriority w:val="39"/>
    <w:rsid w:val="007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7200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lencochiaro-Colore3">
    <w:name w:val="Light List Accent 3"/>
    <w:basedOn w:val="Tabellanormale"/>
    <w:uiPriority w:val="61"/>
    <w:rsid w:val="007200C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IgfcjXKaUmriKVQJ+GVs1QE71g==">AMUW2mX4j5a8+MgKy7VUA+xRnG3i0AlELj5nDMsruPOfkecNgcvU3Axuyr/TjwUh8jyuZoSY2gd4u4KkST+BEhPztSJLv16JZ6nLFf1n0VRZ8ySc3UUuCZ7wQAVxMKfT4PHaJtFo0SFs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Vignoli</dc:creator>
  <cp:lastModifiedBy>User</cp:lastModifiedBy>
  <cp:revision>2</cp:revision>
  <dcterms:created xsi:type="dcterms:W3CDTF">2022-10-12T09:04:00Z</dcterms:created>
  <dcterms:modified xsi:type="dcterms:W3CDTF">2022-10-12T09:04:00Z</dcterms:modified>
</cp:coreProperties>
</file>