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C2E4" w14:textId="77777777" w:rsidR="002C0A43" w:rsidRPr="002C0A43" w:rsidRDefault="002C0A43" w:rsidP="002C0A4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Montserrat" w:eastAsia="Montserrat" w:hAnsi="Montserrat" w:cs="Montserrat"/>
          <w:b/>
          <w:color w:val="215E99" w:themeColor="text2" w:themeTint="BF"/>
          <w:sz w:val="32"/>
          <w:szCs w:val="32"/>
        </w:rPr>
      </w:pPr>
      <w:r w:rsidRPr="002C0A43">
        <w:rPr>
          <w:rFonts w:ascii="Montserrat" w:eastAsia="Montserrat" w:hAnsi="Montserrat" w:cs="Montserrat"/>
          <w:b/>
          <w:color w:val="215E99" w:themeColor="text2" w:themeTint="BF"/>
          <w:sz w:val="32"/>
          <w:szCs w:val="32"/>
        </w:rPr>
        <w:t>Dipartimento di Scienze della Comunicazione</w:t>
      </w:r>
    </w:p>
    <w:p w14:paraId="3F7D3ADC" w14:textId="77777777" w:rsidR="002C0A43" w:rsidRPr="002C0A43" w:rsidRDefault="002C0A43" w:rsidP="002C0A43">
      <w:pPr>
        <w:jc w:val="center"/>
        <w:rPr>
          <w:rFonts w:ascii="Arial" w:eastAsia="Arial" w:hAnsi="Arial" w:cs="Arial"/>
          <w:b/>
          <w:color w:val="215E99" w:themeColor="text2" w:themeTint="BF"/>
          <w:sz w:val="36"/>
          <w:szCs w:val="36"/>
        </w:rPr>
      </w:pPr>
      <w:r w:rsidRPr="002C0A43">
        <w:rPr>
          <w:rFonts w:ascii="Arial" w:eastAsia="Arial" w:hAnsi="Arial" w:cs="Arial"/>
          <w:b/>
          <w:color w:val="215E99" w:themeColor="text2" w:themeTint="BF"/>
          <w:sz w:val="36"/>
          <w:szCs w:val="36"/>
        </w:rPr>
        <w:t>Corso di studi magistrale in Media Arti Culture (LM65)</w:t>
      </w:r>
    </w:p>
    <w:p w14:paraId="71017A4C" w14:textId="77777777" w:rsidR="002C0A43" w:rsidRDefault="002C0A43" w:rsidP="002C0A43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2E749D01" w14:textId="6F998EA0" w:rsidR="002C0A43" w:rsidRDefault="002C0A43" w:rsidP="002C0A4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32"/>
          <w:szCs w:val="32"/>
        </w:rPr>
        <w:t>Le professioni dei media, delle arti e della cultura</w:t>
      </w:r>
    </w:p>
    <w:p w14:paraId="4AB7F01A" w14:textId="77777777" w:rsidR="002C0A43" w:rsidRDefault="002C0A43" w:rsidP="002C0A43">
      <w:pPr>
        <w:jc w:val="center"/>
        <w:rPr>
          <w:rFonts w:ascii="Calibri" w:eastAsia="Calibri" w:hAnsi="Calibri" w:cs="Calibri"/>
          <w:b/>
        </w:rPr>
      </w:pPr>
    </w:p>
    <w:p w14:paraId="0D82ECE4" w14:textId="0225C617" w:rsidR="002C0A43" w:rsidRDefault="002C0A43" w:rsidP="002C0A4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Il Ciclo di </w:t>
      </w:r>
      <w:r>
        <w:rPr>
          <w:rFonts w:ascii="Calibri" w:eastAsia="Calibri" w:hAnsi="Calibri" w:cs="Calibri"/>
          <w:b/>
          <w:i/>
        </w:rPr>
        <w:t>webinar</w:t>
      </w:r>
    </w:p>
    <w:p w14:paraId="72C69954" w14:textId="77777777" w:rsidR="002C0A43" w:rsidRDefault="002C0A43" w:rsidP="002C0A43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La frequenza di ogni incontro vale 0,5 CFU </w:t>
      </w:r>
    </w:p>
    <w:p w14:paraId="47F515B0" w14:textId="77777777" w:rsidR="002C0A43" w:rsidRDefault="002C0A43" w:rsidP="002C0A43">
      <w:pPr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al fine del </w:t>
      </w:r>
      <w:r>
        <w:rPr>
          <w:rFonts w:ascii="Calibri" w:eastAsia="Calibri" w:hAnsi="Calibri" w:cs="Calibri"/>
          <w:b/>
          <w:color w:val="000000"/>
          <w:highlight w:val="white"/>
        </w:rPr>
        <w:t>conseguimento di CFU “per altre attività formative”</w:t>
      </w:r>
    </w:p>
    <w:p w14:paraId="334B1E38" w14:textId="77777777" w:rsidR="002C0A43" w:rsidRDefault="002C0A43"/>
    <w:p w14:paraId="448205A8" w14:textId="77777777" w:rsidR="002C0A43" w:rsidRDefault="002C0A43"/>
    <w:p w14:paraId="40D9E959" w14:textId="06546765" w:rsidR="002C0A43" w:rsidRDefault="002C0A43" w:rsidP="002C0A43">
      <w:pPr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b/>
          <w:color w:val="222222"/>
        </w:rPr>
        <w:t>11 marzo 2024</w:t>
      </w:r>
      <w:r>
        <w:rPr>
          <w:rFonts w:ascii="Calibri" w:eastAsia="Calibri" w:hAnsi="Calibri" w:cs="Calibri"/>
          <w:color w:val="222222"/>
        </w:rPr>
        <w:t>, ore 11.00</w:t>
      </w:r>
    </w:p>
    <w:p w14:paraId="170AC458" w14:textId="77777777" w:rsidR="002C0A43" w:rsidRDefault="002C0A43" w:rsidP="002C0A43">
      <w:pPr>
        <w:jc w:val="both"/>
        <w:rPr>
          <w:rFonts w:ascii="Calibri" w:eastAsia="Calibri" w:hAnsi="Calibri" w:cs="Calibri"/>
          <w:color w:val="222222"/>
        </w:rPr>
      </w:pPr>
    </w:p>
    <w:p w14:paraId="125676F8" w14:textId="77777777" w:rsidR="002C0A43" w:rsidRDefault="002C0A43" w:rsidP="002C0A43">
      <w:pPr>
        <w:jc w:val="both"/>
        <w:rPr>
          <w:rFonts w:ascii="Calibri" w:eastAsia="Calibri" w:hAnsi="Calibri" w:cs="Calibri"/>
          <w:color w:val="222222"/>
        </w:rPr>
      </w:pPr>
    </w:p>
    <w:p w14:paraId="02D9DAB8" w14:textId="5C34C31D" w:rsidR="002C0A43" w:rsidRPr="00FE5D54" w:rsidRDefault="002C0A43" w:rsidP="00FE5D54">
      <w:pPr>
        <w:jc w:val="center"/>
        <w:rPr>
          <w:rFonts w:ascii="Calibri" w:eastAsia="Calibri" w:hAnsi="Calibri" w:cs="Calibri"/>
          <w:b/>
          <w:bCs/>
          <w:color w:val="00B0F0"/>
          <w:sz w:val="28"/>
          <w:szCs w:val="28"/>
        </w:rPr>
      </w:pPr>
      <w:r w:rsidRPr="00FE5D54">
        <w:rPr>
          <w:rFonts w:ascii="Calibri" w:eastAsia="Calibri" w:hAnsi="Calibri" w:cs="Calibri"/>
          <w:b/>
          <w:bCs/>
          <w:color w:val="00B0F0"/>
          <w:sz w:val="28"/>
          <w:szCs w:val="28"/>
        </w:rPr>
        <w:t>Il fato sportivo come struttura sociale comunicata</w:t>
      </w:r>
    </w:p>
    <w:p w14:paraId="4351A76A" w14:textId="77777777" w:rsidR="00FE5D54" w:rsidRDefault="00FE5D54" w:rsidP="002C0A43">
      <w:pPr>
        <w:jc w:val="both"/>
        <w:rPr>
          <w:rFonts w:ascii="Calibri" w:eastAsia="Calibri" w:hAnsi="Calibri" w:cs="Calibri"/>
          <w:color w:val="000000"/>
        </w:rPr>
      </w:pPr>
    </w:p>
    <w:p w14:paraId="649C23EA" w14:textId="6F0EF358" w:rsidR="002C0A43" w:rsidRDefault="002C0A43" w:rsidP="002C0A43">
      <w:pPr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000000"/>
        </w:rPr>
        <w:t xml:space="preserve">Incontro con i professori </w:t>
      </w:r>
      <w:r w:rsidR="00FE5D54" w:rsidRPr="00FE5D54">
        <w:rPr>
          <w:rFonts w:ascii="Calibri" w:eastAsia="Calibri" w:hAnsi="Calibri" w:cs="Calibri"/>
          <w:b/>
          <w:bCs/>
          <w:color w:val="222222"/>
        </w:rPr>
        <w:t>Paolo Diana</w:t>
      </w:r>
      <w:r w:rsidR="00FE5D54">
        <w:rPr>
          <w:rFonts w:ascii="Calibri" w:eastAsia="Calibri" w:hAnsi="Calibri" w:cs="Calibri"/>
          <w:color w:val="222222"/>
        </w:rPr>
        <w:t xml:space="preserve">, Università di Salerno, </w:t>
      </w:r>
      <w:r w:rsidR="00FE5D54" w:rsidRPr="00FE5D54">
        <w:rPr>
          <w:rFonts w:ascii="Calibri" w:eastAsia="Calibri" w:hAnsi="Calibri" w:cs="Calibri"/>
          <w:b/>
          <w:bCs/>
          <w:color w:val="222222"/>
        </w:rPr>
        <w:t>Andrea Pitasi</w:t>
      </w:r>
      <w:r w:rsidR="00FE5D54">
        <w:rPr>
          <w:rFonts w:ascii="Calibri" w:eastAsia="Calibri" w:hAnsi="Calibri" w:cs="Calibri"/>
          <w:color w:val="222222"/>
        </w:rPr>
        <w:t xml:space="preserve"> Università G. D’Annunzio di Chieti, </w:t>
      </w:r>
      <w:r w:rsidRPr="00FE5D54">
        <w:rPr>
          <w:rFonts w:ascii="Calibri" w:eastAsia="Calibri" w:hAnsi="Calibri" w:cs="Calibri"/>
          <w:b/>
          <w:bCs/>
          <w:color w:val="222222"/>
        </w:rPr>
        <w:t>Ivo Germano</w:t>
      </w:r>
      <w:r>
        <w:rPr>
          <w:rFonts w:ascii="Calibri" w:eastAsia="Calibri" w:hAnsi="Calibri" w:cs="Calibri"/>
          <w:color w:val="222222"/>
        </w:rPr>
        <w:t>, docente e giornalista (Università del Molise)</w:t>
      </w:r>
      <w:r w:rsidR="00FE5D54">
        <w:rPr>
          <w:rFonts w:ascii="Calibri" w:eastAsia="Calibri" w:hAnsi="Calibri" w:cs="Calibri"/>
          <w:color w:val="222222"/>
        </w:rPr>
        <w:t>.</w:t>
      </w:r>
    </w:p>
    <w:p w14:paraId="551D3520" w14:textId="77777777" w:rsidR="002C0A43" w:rsidRDefault="002C0A43" w:rsidP="002C0A43">
      <w:pPr>
        <w:jc w:val="both"/>
        <w:rPr>
          <w:rFonts w:ascii="Calibri" w:eastAsia="Calibri" w:hAnsi="Calibri" w:cs="Calibri"/>
          <w:color w:val="222222"/>
        </w:rPr>
      </w:pPr>
    </w:p>
    <w:p w14:paraId="357AF240" w14:textId="78574F6C" w:rsidR="002C0A43" w:rsidRDefault="002C0A43" w:rsidP="002C0A4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(coordinato dai </w:t>
      </w:r>
      <w:proofErr w:type="spellStart"/>
      <w:r>
        <w:rPr>
          <w:rFonts w:ascii="Calibri" w:eastAsia="Calibri" w:hAnsi="Calibri" w:cs="Calibri"/>
          <w:color w:val="000000"/>
        </w:rPr>
        <w:t>prof.ri</w:t>
      </w:r>
      <w:proofErr w:type="spellEnd"/>
      <w:r>
        <w:rPr>
          <w:rFonts w:ascii="Calibri" w:eastAsia="Calibri" w:hAnsi="Calibri" w:cs="Calibri"/>
          <w:color w:val="000000"/>
        </w:rPr>
        <w:t xml:space="preserve"> Nico Bortoletto ed Emilio Cocco, Università di Teramo)</w:t>
      </w:r>
    </w:p>
    <w:p w14:paraId="1601809C" w14:textId="77777777" w:rsidR="002C0A43" w:rsidRDefault="002C0A43" w:rsidP="002C0A43">
      <w:pPr>
        <w:jc w:val="both"/>
        <w:rPr>
          <w:rFonts w:ascii="Calibri" w:eastAsia="Calibri" w:hAnsi="Calibri" w:cs="Calibri"/>
          <w:color w:val="000000"/>
        </w:rPr>
      </w:pPr>
    </w:p>
    <w:p w14:paraId="4681BC1F" w14:textId="77777777" w:rsidR="002C0A43" w:rsidRDefault="002C0A43" w:rsidP="002C0A43">
      <w:pPr>
        <w:jc w:val="both"/>
        <w:rPr>
          <w:rFonts w:ascii="Calibri" w:eastAsia="Calibri" w:hAnsi="Calibri" w:cs="Calibri"/>
          <w:color w:val="000000"/>
        </w:rPr>
      </w:pPr>
    </w:p>
    <w:p w14:paraId="7141D25D" w14:textId="77777777" w:rsidR="002C0A43" w:rsidRDefault="002C0A43" w:rsidP="002C0A43">
      <w:pPr>
        <w:jc w:val="both"/>
        <w:rPr>
          <w:rFonts w:ascii="Calibri" w:eastAsia="Calibri" w:hAnsi="Calibri" w:cs="Calibri"/>
          <w:color w:val="000000"/>
        </w:rPr>
      </w:pPr>
    </w:p>
    <w:p w14:paraId="257578F0" w14:textId="60853EA9" w:rsidR="002C0A43" w:rsidRDefault="00FE5D54" w:rsidP="002C0A4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Online esclusivo:</w:t>
      </w:r>
    </w:p>
    <w:p w14:paraId="10B76BE1" w14:textId="77777777" w:rsidR="00FE5D54" w:rsidRDefault="00FE5D54" w:rsidP="002C0A43">
      <w:pPr>
        <w:jc w:val="both"/>
        <w:rPr>
          <w:rFonts w:ascii="Calibri" w:eastAsia="Calibri" w:hAnsi="Calibri" w:cs="Calibri"/>
          <w:color w:val="000000"/>
        </w:rPr>
      </w:pPr>
    </w:p>
    <w:p w14:paraId="7AA88115" w14:textId="64D58EA8" w:rsidR="002C0A43" w:rsidRDefault="00000000" w:rsidP="002C0A43">
      <w:pPr>
        <w:jc w:val="both"/>
        <w:rPr>
          <w:rFonts w:ascii="Calibri" w:eastAsia="Calibri" w:hAnsi="Calibri" w:cs="Calibri"/>
          <w:color w:val="222222"/>
        </w:rPr>
      </w:pPr>
      <w:hyperlink r:id="rId6" w:history="1">
        <w:r w:rsidR="002C0A43" w:rsidRPr="007C0958">
          <w:rPr>
            <w:rStyle w:val="Collegamentoipertestuale"/>
            <w:rFonts w:ascii="Calibri" w:eastAsia="Calibri" w:hAnsi="Calibri" w:cs="Calibri"/>
          </w:rPr>
          <w:t>https://meet.google.com/okr-yctb-zcj</w:t>
        </w:r>
      </w:hyperlink>
    </w:p>
    <w:p w14:paraId="1DE04C40" w14:textId="77777777" w:rsidR="002C0A43" w:rsidRDefault="002C0A43"/>
    <w:sectPr w:rsidR="002C0A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B1D2" w14:textId="77777777" w:rsidR="00EB37A0" w:rsidRDefault="00EB37A0" w:rsidP="00FE5D54">
      <w:r>
        <w:separator/>
      </w:r>
    </w:p>
  </w:endnote>
  <w:endnote w:type="continuationSeparator" w:id="0">
    <w:p w14:paraId="6B2F8293" w14:textId="77777777" w:rsidR="00EB37A0" w:rsidRDefault="00EB37A0" w:rsidP="00FE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Montserrat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C984" w14:textId="77777777" w:rsidR="00EB37A0" w:rsidRDefault="00EB37A0" w:rsidP="00FE5D54">
      <w:r>
        <w:separator/>
      </w:r>
    </w:p>
  </w:footnote>
  <w:footnote w:type="continuationSeparator" w:id="0">
    <w:p w14:paraId="656460D4" w14:textId="77777777" w:rsidR="00EB37A0" w:rsidRDefault="00EB37A0" w:rsidP="00FE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169A" w14:textId="4E199D51" w:rsidR="00FE5D54" w:rsidRDefault="00FE5D54">
    <w:pPr>
      <w:pStyle w:val="Intestazione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47B51314" wp14:editId="2E4601DA">
          <wp:simplePos x="0" y="0"/>
          <wp:positionH relativeFrom="column">
            <wp:posOffset>-349847</wp:posOffset>
          </wp:positionH>
          <wp:positionV relativeFrom="paragraph">
            <wp:posOffset>-314662</wp:posOffset>
          </wp:positionV>
          <wp:extent cx="1257300" cy="605610"/>
          <wp:effectExtent l="0" t="0" r="0" b="4445"/>
          <wp:wrapNone/>
          <wp:docPr id="287854261" name="Immagine 1" descr="Immagine che contiene testo, Imballaggio ed etichette, contenitore, scatol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854261" name="Immagine 1" descr="Immagine che contiene testo, Imballaggio ed etichette, contenitore, scatol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43"/>
    <w:rsid w:val="002C0A43"/>
    <w:rsid w:val="0038429A"/>
    <w:rsid w:val="00BD0365"/>
    <w:rsid w:val="00DC3096"/>
    <w:rsid w:val="00EB37A0"/>
    <w:rsid w:val="00FE196B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3B225"/>
  <w15:chartTrackingRefBased/>
  <w15:docId w15:val="{F36EB512-C46D-0042-ACCC-A41CCC55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A43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0A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0A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0A4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0A4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0A4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0A4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0A4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0A4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0A4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0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0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0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0A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0A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0A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0A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0A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0A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0A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C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0A4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0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0A4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0A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0A4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C0A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0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0A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0A4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C0A4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0A4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E5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D54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E5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D54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okr-yctb-zc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Bortoletto</dc:creator>
  <cp:keywords/>
  <dc:description/>
  <cp:lastModifiedBy>Nico Bortoletto</cp:lastModifiedBy>
  <cp:revision>2</cp:revision>
  <dcterms:created xsi:type="dcterms:W3CDTF">2024-03-05T17:57:00Z</dcterms:created>
  <dcterms:modified xsi:type="dcterms:W3CDTF">2024-03-05T17:57:00Z</dcterms:modified>
</cp:coreProperties>
</file>