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3BEC" w14:textId="5487EAA1" w:rsidR="00F83895" w:rsidRPr="003C7302" w:rsidRDefault="006C304D" w:rsidP="006C304D">
      <w:pPr>
        <w:tabs>
          <w:tab w:val="left" w:pos="567"/>
        </w:tabs>
        <w:ind w:left="567" w:right="566"/>
        <w:jc w:val="center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Diritto dell’informazione e delle comunicazioni digitali</w:t>
      </w:r>
    </w:p>
    <w:p w14:paraId="7D410DE5" w14:textId="1FDCA756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6F0C545F" w14:textId="15402A7D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>Il corso di diritto dell’informazione e delle comunicazioni digitali (SSD Ius/09 – Istituzioni di diritto pubblico) è un insegnamento a scelta dello studente, erogato in italiano, di 6 CFU.</w:t>
      </w:r>
    </w:p>
    <w:p w14:paraId="59AAC02C" w14:textId="610B7148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>Allo studente non è richiesta alcuna conoscenza specifica acquisita nel percorso formativo.</w:t>
      </w:r>
    </w:p>
    <w:p w14:paraId="26545BAF" w14:textId="77777777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0F05AF93" w14:textId="0D4E1EE5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Obiettivi formativi e risultati di apprendimento</w:t>
      </w:r>
    </w:p>
    <w:p w14:paraId="0903F443" w14:textId="0304D830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6BE6599D" w14:textId="74ADA4C0" w:rsidR="00A428CD" w:rsidRPr="003C7302" w:rsidRDefault="00120D5C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>Il percorso formativo sarà incentrato sull’analisi delle principali problematiche giuridiche connesse alla diffusione dei mezzi di comunicazione, attraverso una ricostruzione dei profili normativi, giurisprudenziali e dottrinali. Lo studio si focalizzerà anche sulle nuove tecnologie e sulle problematiche connesse al settore dell’informazion</w:t>
      </w:r>
      <w:r w:rsidR="00E458F3" w:rsidRPr="003C7302">
        <w:rPr>
          <w:rFonts w:ascii="Times New Roman" w:hAnsi="Times New Roman" w:cs="Times New Roman"/>
        </w:rPr>
        <w:t>e</w:t>
      </w:r>
      <w:r w:rsidR="003C7302">
        <w:rPr>
          <w:rFonts w:ascii="Times New Roman" w:hAnsi="Times New Roman" w:cs="Times New Roman"/>
        </w:rPr>
        <w:t xml:space="preserve"> digitale</w:t>
      </w:r>
      <w:r w:rsidR="00E458F3" w:rsidRPr="003C7302">
        <w:rPr>
          <w:rFonts w:ascii="Times New Roman" w:hAnsi="Times New Roman" w:cs="Times New Roman"/>
        </w:rPr>
        <w:t>.</w:t>
      </w:r>
    </w:p>
    <w:p w14:paraId="48EEE8A8" w14:textId="5CD920B3" w:rsidR="005871D3" w:rsidRPr="003C7302" w:rsidRDefault="001948BF" w:rsidP="005871D3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>Alla fine del corso, lo studente avrà una appreso gli aspetti</w:t>
      </w:r>
      <w:r w:rsidR="005871D3" w:rsidRPr="003C7302">
        <w:rPr>
          <w:rFonts w:ascii="Times New Roman" w:hAnsi="Times New Roman" w:cs="Times New Roman"/>
        </w:rPr>
        <w:t xml:space="preserve"> fondamentali del diritto dell’informazione, dei relativi fondamenti costituzionali e della disciplina prevista nell’ordinamento italiano ed europeo. Avr</w:t>
      </w:r>
      <w:r w:rsidR="003C7302">
        <w:rPr>
          <w:rFonts w:ascii="Times New Roman" w:hAnsi="Times New Roman" w:cs="Times New Roman"/>
        </w:rPr>
        <w:t>à</w:t>
      </w:r>
      <w:r w:rsidR="005871D3" w:rsidRPr="003C7302">
        <w:rPr>
          <w:rFonts w:ascii="Times New Roman" w:hAnsi="Times New Roman" w:cs="Times New Roman"/>
        </w:rPr>
        <w:t xml:space="preserve"> acquisito una capacità critica delle principali problematiche che interessano la materia oggetto dell’insegnamento. </w:t>
      </w:r>
    </w:p>
    <w:p w14:paraId="2CEA6703" w14:textId="377EB070" w:rsidR="006C304D" w:rsidRPr="003C7302" w:rsidRDefault="006C304D" w:rsidP="003C7302">
      <w:pPr>
        <w:tabs>
          <w:tab w:val="left" w:pos="567"/>
        </w:tabs>
        <w:spacing w:after="0"/>
        <w:ind w:right="566"/>
        <w:jc w:val="both"/>
        <w:rPr>
          <w:rFonts w:ascii="Times New Roman" w:hAnsi="Times New Roman" w:cs="Times New Roman"/>
          <w:smallCaps/>
        </w:rPr>
      </w:pPr>
    </w:p>
    <w:p w14:paraId="12438412" w14:textId="78862642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Programma</w:t>
      </w:r>
    </w:p>
    <w:p w14:paraId="4D76B493" w14:textId="4B301C3A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57070002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La libertà di manifestazione del pensiero </w:t>
      </w:r>
    </w:p>
    <w:p w14:paraId="0CECE08E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 L’informazione e i suoi limiti: </w:t>
      </w:r>
    </w:p>
    <w:p w14:paraId="7BADB987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Il diritto di critica e di satira </w:t>
      </w:r>
    </w:p>
    <w:p w14:paraId="6A3A257E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Libertà di espressione e diritti della personalità nell’era digitale. </w:t>
      </w:r>
    </w:p>
    <w:p w14:paraId="11193E40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 Il buon costume e i reati di opinione </w:t>
      </w:r>
    </w:p>
    <w:p w14:paraId="123BD957" w14:textId="77777777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 xml:space="preserve">Informazione e mercato </w:t>
      </w:r>
    </w:p>
    <w:p w14:paraId="0FB7C274" w14:textId="278F8F7B" w:rsidR="00C11E2C" w:rsidRPr="003C7302" w:rsidRDefault="00C11E2C" w:rsidP="00C11E2C">
      <w:pPr>
        <w:pStyle w:val="Paragrafoelenco"/>
        <w:numPr>
          <w:ilvl w:val="0"/>
          <w:numId w:val="5"/>
        </w:numPr>
        <w:tabs>
          <w:tab w:val="left" w:pos="851"/>
        </w:tabs>
        <w:spacing w:after="0"/>
        <w:ind w:left="567" w:right="566" w:firstLine="0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</w:rPr>
        <w:t>Costituzione e mezzi di comunicazione: stampa e radiotelevisione</w:t>
      </w:r>
    </w:p>
    <w:p w14:paraId="49563830" w14:textId="77777777" w:rsidR="005871D3" w:rsidRPr="003C7302" w:rsidRDefault="005871D3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3C60E235" w14:textId="159A30A9" w:rsidR="00C11E2C" w:rsidRPr="003C7302" w:rsidRDefault="00C11E2C" w:rsidP="00C11E2C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testi d’esame</w:t>
      </w:r>
    </w:p>
    <w:p w14:paraId="574979B7" w14:textId="051A3CD0" w:rsidR="00C11E2C" w:rsidRPr="003C7302" w:rsidRDefault="00C11E2C" w:rsidP="00C11E2C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 xml:space="preserve"> </w:t>
      </w:r>
    </w:p>
    <w:p w14:paraId="5A9BADA9" w14:textId="02340DB2" w:rsidR="00C11E2C" w:rsidRPr="003C7302" w:rsidRDefault="00C11E2C" w:rsidP="00C11E2C">
      <w:pPr>
        <w:tabs>
          <w:tab w:val="left" w:pos="567"/>
        </w:tabs>
        <w:spacing w:after="0"/>
        <w:ind w:left="567" w:right="566"/>
        <w:jc w:val="both"/>
        <w:rPr>
          <w:rStyle w:val="product-view-author-list"/>
          <w:rFonts w:ascii="Times New Roman" w:hAnsi="Times New Roman" w:cs="Times New Roman"/>
          <w:shd w:val="clear" w:color="auto" w:fill="FFFFFF"/>
        </w:rPr>
      </w:pP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G</w:t>
      </w:r>
      <w:r w:rsidR="003C7302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.</w:t>
      </w: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 xml:space="preserve"> E</w:t>
      </w:r>
      <w:r w:rsidR="003C7302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.</w:t>
      </w: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 xml:space="preserve"> Vigevani</w:t>
      </w:r>
      <w:r w:rsidRPr="003C7302">
        <w:rPr>
          <w:rFonts w:ascii="Times New Roman" w:hAnsi="Times New Roman" w:cs="Times New Roman"/>
          <w:shd w:val="clear" w:color="auto" w:fill="FFFFFF"/>
        </w:rPr>
        <w:t>, </w:t>
      </w:r>
      <w:r w:rsidR="00FA7D4D">
        <w:rPr>
          <w:rFonts w:ascii="Times New Roman" w:hAnsi="Times New Roman" w:cs="Times New Roman"/>
          <w:shd w:val="clear" w:color="auto" w:fill="FFFFFF"/>
        </w:rPr>
        <w:t xml:space="preserve">O. Pollicino, </w:t>
      </w:r>
      <w:r w:rsidR="00FA7D4D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C. Melzi D'</w:t>
      </w:r>
      <w:proofErr w:type="spellStart"/>
      <w:r w:rsidR="00FA7D4D">
        <w:rPr>
          <w:rStyle w:val="product-view-author-list"/>
          <w:rFonts w:ascii="Times New Roman" w:hAnsi="Times New Roman" w:cs="Times New Roman"/>
          <w:shd w:val="clear" w:color="auto" w:fill="FFFFFF"/>
        </w:rPr>
        <w:t>E</w:t>
      </w:r>
      <w:r w:rsidR="00FA7D4D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ril</w:t>
      </w:r>
      <w:proofErr w:type="spellEnd"/>
      <w:r w:rsidR="00FA7D4D" w:rsidRPr="003C7302">
        <w:rPr>
          <w:rFonts w:ascii="Times New Roman" w:hAnsi="Times New Roman" w:cs="Times New Roman"/>
          <w:shd w:val="clear" w:color="auto" w:fill="FFFFFF"/>
        </w:rPr>
        <w:t>,</w:t>
      </w:r>
      <w:r w:rsidRPr="003C7302">
        <w:rPr>
          <w:rFonts w:ascii="Times New Roman" w:hAnsi="Times New Roman" w:cs="Times New Roman"/>
          <w:shd w:val="clear" w:color="auto" w:fill="FFFFFF"/>
        </w:rPr>
        <w:t> </w:t>
      </w: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M</w:t>
      </w:r>
      <w:r w:rsidR="003C7302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.</w:t>
      </w: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 xml:space="preserve"> Cuniberti</w:t>
      </w:r>
      <w:r w:rsidRPr="003C7302">
        <w:rPr>
          <w:rFonts w:ascii="Times New Roman" w:hAnsi="Times New Roman" w:cs="Times New Roman"/>
          <w:shd w:val="clear" w:color="auto" w:fill="FFFFFF"/>
        </w:rPr>
        <w:t>, </w:t>
      </w:r>
      <w:r w:rsidR="00FA7D4D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M. Bassini</w:t>
      </w:r>
      <w:r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 xml:space="preserve">, </w:t>
      </w:r>
      <w:r w:rsidR="003C7302" w:rsidRPr="003C7302">
        <w:rPr>
          <w:rStyle w:val="product-view-author-list"/>
          <w:rFonts w:ascii="Times New Roman" w:hAnsi="Times New Roman" w:cs="Times New Roman"/>
          <w:i/>
          <w:iCs/>
          <w:shd w:val="clear" w:color="auto" w:fill="FFFFFF"/>
        </w:rPr>
        <w:t>Diritto dell’informazione e dei media</w:t>
      </w:r>
      <w:r w:rsidR="003C7302" w:rsidRPr="003C7302">
        <w:rPr>
          <w:rStyle w:val="product-view-author-list"/>
          <w:rFonts w:ascii="Times New Roman" w:hAnsi="Times New Roman" w:cs="Times New Roman"/>
          <w:shd w:val="clear" w:color="auto" w:fill="FFFFFF"/>
        </w:rPr>
        <w:t>, Giappichelli, Torino, 2022</w:t>
      </w:r>
    </w:p>
    <w:p w14:paraId="7E31D0CC" w14:textId="3FABD234" w:rsidR="003C7302" w:rsidRPr="003C7302" w:rsidRDefault="003C7302" w:rsidP="003C7302">
      <w:pPr>
        <w:shd w:val="clear" w:color="auto" w:fill="FFFFFF"/>
        <w:spacing w:after="0" w:line="0" w:lineRule="auto"/>
        <w:outlineLvl w:val="0"/>
        <w:rPr>
          <w:rFonts w:ascii="Times New Roman" w:eastAsia="Times New Roman" w:hAnsi="Times New Roman" w:cs="Times New Roman"/>
          <w:kern w:val="36"/>
          <w:lang w:eastAsia="it-IT"/>
        </w:rPr>
      </w:pPr>
      <w:r w:rsidRPr="003C7302">
        <w:rPr>
          <w:rFonts w:ascii="Times New Roman" w:eastAsia="Times New Roman" w:hAnsi="Times New Roman" w:cs="Times New Roman"/>
          <w:kern w:val="36"/>
          <w:lang w:eastAsia="it-IT"/>
        </w:rPr>
        <w:t>Diritto dell'informazione e dei m</w:t>
      </w:r>
    </w:p>
    <w:p w14:paraId="339DA240" w14:textId="77777777" w:rsidR="00E458F3" w:rsidRPr="003C7302" w:rsidRDefault="00E458F3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68B4855C" w14:textId="51AE1D94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Modalità di erogazione della didattica e metodologia dell’insegnamento</w:t>
      </w:r>
    </w:p>
    <w:p w14:paraId="1FB195ED" w14:textId="7AD172CC" w:rsidR="00E458F3" w:rsidRPr="003C7302" w:rsidRDefault="00E458F3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502DE3CF" w14:textId="3D44963A" w:rsidR="00E458F3" w:rsidRPr="003C7302" w:rsidRDefault="00E458F3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 xml:space="preserve">La didattica verrà erogata attraverso lezioni frontali, che verranno svolte </w:t>
      </w:r>
      <w:r w:rsidR="001948BF" w:rsidRPr="003C7302">
        <w:rPr>
          <w:rFonts w:ascii="Times New Roman" w:hAnsi="Times New Roman" w:cs="Times New Roman"/>
        </w:rPr>
        <w:t>con l’analisi di case studies.</w:t>
      </w:r>
    </w:p>
    <w:p w14:paraId="211801B5" w14:textId="3106479C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58F5F0C1" w14:textId="4BA9E0D0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  <w:r w:rsidRPr="003C7302">
        <w:rPr>
          <w:rFonts w:ascii="Times New Roman" w:hAnsi="Times New Roman" w:cs="Times New Roman"/>
          <w:smallCaps/>
        </w:rPr>
        <w:t>Modalità di verifica dell’apprendimento e criteri di valutazione</w:t>
      </w:r>
    </w:p>
    <w:p w14:paraId="4F227390" w14:textId="0BB6775C" w:rsidR="006C304D" w:rsidRPr="003C7302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720DC9CE" w14:textId="66AE74BF" w:rsidR="005871D3" w:rsidRPr="003C7302" w:rsidRDefault="005871D3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</w:rPr>
      </w:pPr>
      <w:r w:rsidRPr="003C7302">
        <w:rPr>
          <w:rFonts w:ascii="Times New Roman" w:hAnsi="Times New Roman" w:cs="Times New Roman"/>
        </w:rPr>
        <w:t>L’esame si svolgerà tramite una prova orale; sono previste prove intermedie riservate ai frequentanti.</w:t>
      </w:r>
    </w:p>
    <w:p w14:paraId="71886314" w14:textId="184DE516" w:rsidR="006C304D" w:rsidRPr="00A428CD" w:rsidRDefault="006C304D" w:rsidP="006C304D">
      <w:pPr>
        <w:tabs>
          <w:tab w:val="left" w:pos="567"/>
        </w:tabs>
        <w:spacing w:after="0"/>
        <w:ind w:left="567" w:right="566"/>
        <w:jc w:val="both"/>
        <w:rPr>
          <w:rFonts w:ascii="Times New Roman" w:hAnsi="Times New Roman" w:cs="Times New Roman"/>
          <w:smallCaps/>
        </w:rPr>
      </w:pPr>
    </w:p>
    <w:p w14:paraId="57857C10" w14:textId="77777777" w:rsidR="00120D5C" w:rsidRPr="00120D5C" w:rsidRDefault="00120D5C" w:rsidP="00120D5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</w:p>
    <w:p w14:paraId="0BE313D5" w14:textId="77777777" w:rsidR="00120D5C" w:rsidRPr="00120D5C" w:rsidRDefault="00120D5C" w:rsidP="00120D5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</w:p>
    <w:p w14:paraId="4484E9C3" w14:textId="77777777" w:rsidR="00120D5C" w:rsidRPr="00120D5C" w:rsidRDefault="00120D5C" w:rsidP="00120D5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</w:pPr>
    </w:p>
    <w:p w14:paraId="2E3DC292" w14:textId="77777777" w:rsidR="00120D5C" w:rsidRPr="00A428CD" w:rsidRDefault="00120D5C" w:rsidP="006C304D">
      <w:pPr>
        <w:spacing w:after="0"/>
        <w:jc w:val="both"/>
        <w:rPr>
          <w:rFonts w:ascii="Times New Roman" w:hAnsi="Times New Roman" w:cs="Times New Roman"/>
        </w:rPr>
      </w:pPr>
    </w:p>
    <w:sectPr w:rsidR="00120D5C" w:rsidRPr="00A42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6F9"/>
    <w:multiLevelType w:val="multilevel"/>
    <w:tmpl w:val="3AB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1E6D"/>
    <w:multiLevelType w:val="hybridMultilevel"/>
    <w:tmpl w:val="800CC0F6"/>
    <w:lvl w:ilvl="0" w:tplc="7C72B6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045BF3"/>
    <w:multiLevelType w:val="hybridMultilevel"/>
    <w:tmpl w:val="80085A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AE450F"/>
    <w:multiLevelType w:val="multilevel"/>
    <w:tmpl w:val="3CE4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13765"/>
    <w:multiLevelType w:val="multilevel"/>
    <w:tmpl w:val="DD1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07FBE"/>
    <w:multiLevelType w:val="multilevel"/>
    <w:tmpl w:val="D94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404294">
    <w:abstractNumId w:val="3"/>
  </w:num>
  <w:num w:numId="2" w16cid:durableId="1085998500">
    <w:abstractNumId w:val="5"/>
  </w:num>
  <w:num w:numId="3" w16cid:durableId="109276431">
    <w:abstractNumId w:val="0"/>
  </w:num>
  <w:num w:numId="4" w16cid:durableId="707491198">
    <w:abstractNumId w:val="4"/>
  </w:num>
  <w:num w:numId="5" w16cid:durableId="1675300248">
    <w:abstractNumId w:val="2"/>
  </w:num>
  <w:num w:numId="6" w16cid:durableId="192086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4D"/>
    <w:rsid w:val="00120D5C"/>
    <w:rsid w:val="001948BF"/>
    <w:rsid w:val="003C7302"/>
    <w:rsid w:val="005871D3"/>
    <w:rsid w:val="006C304D"/>
    <w:rsid w:val="0073574C"/>
    <w:rsid w:val="00A428CD"/>
    <w:rsid w:val="00C11E2C"/>
    <w:rsid w:val="00CB789B"/>
    <w:rsid w:val="00E458F3"/>
    <w:rsid w:val="00F83895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04E0"/>
  <w15:chartTrackingRefBased/>
  <w15:docId w15:val="{A5CE27E0-CE89-4CA8-8BCD-BD8D441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0D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1E2C"/>
    <w:pPr>
      <w:ind w:left="720"/>
      <w:contextualSpacing/>
    </w:pPr>
  </w:style>
  <w:style w:type="character" w:customStyle="1" w:styleId="product-view-author-list">
    <w:name w:val="product-view-author-list"/>
    <w:basedOn w:val="Carpredefinitoparagrafo"/>
    <w:rsid w:val="00C11E2C"/>
  </w:style>
  <w:style w:type="character" w:customStyle="1" w:styleId="Titolo1Carattere">
    <w:name w:val="Titolo 1 Carattere"/>
    <w:basedOn w:val="Carpredefinitoparagrafo"/>
    <w:link w:val="Titolo1"/>
    <w:uiPriority w:val="9"/>
    <w:rsid w:val="003C73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ase">
    <w:name w:val="base"/>
    <w:basedOn w:val="Carpredefinitoparagrafo"/>
    <w:rsid w:val="003C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Mezzanotte</dc:creator>
  <cp:keywords/>
  <dc:description/>
  <cp:lastModifiedBy>Massimiliano Mezzanotte</cp:lastModifiedBy>
  <cp:revision>5</cp:revision>
  <dcterms:created xsi:type="dcterms:W3CDTF">2022-10-09T06:59:00Z</dcterms:created>
  <dcterms:modified xsi:type="dcterms:W3CDTF">2023-01-13T08:39:00Z</dcterms:modified>
</cp:coreProperties>
</file>