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ABDD" w14:textId="1806FFD9" w:rsidR="00387766" w:rsidRDefault="00595EB9" w:rsidP="00AB19DD">
      <w:pPr>
        <w:pStyle w:val="Paragrafoelenco"/>
        <w:numPr>
          <w:ilvl w:val="0"/>
          <w:numId w:val="1"/>
        </w:numPr>
      </w:pPr>
      <w:r>
        <w:t xml:space="preserve">La cultura e le politiche basate sulle industrie </w:t>
      </w:r>
      <w:proofErr w:type="gramStart"/>
      <w:r>
        <w:t>creative :</w:t>
      </w:r>
      <w:proofErr w:type="gramEnd"/>
      <w:r>
        <w:t xml:space="preserve"> connettere produzione e consum</w:t>
      </w:r>
      <w:r>
        <w:t>o</w:t>
      </w:r>
    </w:p>
    <w:p w14:paraId="296A0D37" w14:textId="50077020" w:rsidR="00595EB9" w:rsidRDefault="00595EB9" w:rsidP="00AB19DD">
      <w:pPr>
        <w:pStyle w:val="Paragrafoelenco"/>
        <w:numPr>
          <w:ilvl w:val="0"/>
          <w:numId w:val="1"/>
        </w:numPr>
      </w:pPr>
      <w:r>
        <w:t xml:space="preserve">Dalla città industriale alla città creativa: </w:t>
      </w:r>
      <w:proofErr w:type="spellStart"/>
      <w:r>
        <w:t>Saint’Etienne</w:t>
      </w:r>
      <w:proofErr w:type="spellEnd"/>
      <w:r>
        <w:t xml:space="preserve"> capitale del design</w:t>
      </w:r>
    </w:p>
    <w:p w14:paraId="70F45A44" w14:textId="3A312A90" w:rsidR="00595EB9" w:rsidRDefault="00595EB9" w:rsidP="00AB19DD">
      <w:pPr>
        <w:pStyle w:val="Paragrafoelenco"/>
        <w:numPr>
          <w:ilvl w:val="0"/>
          <w:numId w:val="1"/>
        </w:numPr>
      </w:pPr>
      <w:r>
        <w:t>Smart Cities Concept to practice</w:t>
      </w:r>
    </w:p>
    <w:p w14:paraId="622C0061" w14:textId="04B75F5D" w:rsidR="00595EB9" w:rsidRDefault="00595EB9" w:rsidP="00AB19DD">
      <w:pPr>
        <w:pStyle w:val="Paragrafoelenco"/>
        <w:numPr>
          <w:ilvl w:val="0"/>
          <w:numId w:val="1"/>
        </w:numPr>
      </w:pPr>
      <w:r>
        <w:t>Città creative una rassegna critica sulla letteratura e le sue definizioni</w:t>
      </w:r>
    </w:p>
    <w:p w14:paraId="579E13B6" w14:textId="6383B7DF" w:rsidR="00595EB9" w:rsidRDefault="00595EB9" w:rsidP="00AB19DD">
      <w:pPr>
        <w:pStyle w:val="Paragrafoelenco"/>
        <w:numPr>
          <w:ilvl w:val="0"/>
          <w:numId w:val="1"/>
        </w:numPr>
      </w:pPr>
      <w:r>
        <w:t>Cultural Planning Metropolis Lab</w:t>
      </w:r>
    </w:p>
    <w:p w14:paraId="475F88E7" w14:textId="7881229C" w:rsidR="00595EB9" w:rsidRDefault="00AB19DD" w:rsidP="00AB19DD">
      <w:pPr>
        <w:pStyle w:val="Paragrafoelenco"/>
        <w:numPr>
          <w:ilvl w:val="0"/>
          <w:numId w:val="1"/>
        </w:numPr>
      </w:pPr>
      <w:proofErr w:type="spellStart"/>
      <w:r>
        <w:t>Prestintz</w:t>
      </w:r>
      <w:proofErr w:type="spellEnd"/>
      <w:r>
        <w:t xml:space="preserve"> in the Piazza. </w:t>
      </w:r>
      <w:proofErr w:type="spellStart"/>
      <w:r>
        <w:t>Habsburg</w:t>
      </w:r>
      <w:proofErr w:type="spellEnd"/>
      <w:r>
        <w:t xml:space="preserve"> Nostalgia in Trieste</w:t>
      </w:r>
    </w:p>
    <w:p w14:paraId="2BB63CA5" w14:textId="0C5C492B" w:rsidR="00AB19DD" w:rsidRPr="00AB19DD" w:rsidRDefault="00AB19DD" w:rsidP="00AB19DD">
      <w:pPr>
        <w:pStyle w:val="Paragrafoelenco"/>
        <w:numPr>
          <w:ilvl w:val="0"/>
          <w:numId w:val="1"/>
        </w:numPr>
        <w:rPr>
          <w:lang w:val="en-GB"/>
        </w:rPr>
      </w:pPr>
      <w:r w:rsidRPr="00AB19DD">
        <w:rPr>
          <w:lang w:val="en-GB"/>
        </w:rPr>
        <w:t>Cinema as an Urban Catalyst for Creative Cities</w:t>
      </w:r>
    </w:p>
    <w:p w14:paraId="158CD661" w14:textId="5D88D581" w:rsidR="00AB19DD" w:rsidRPr="00AB19DD" w:rsidRDefault="00AB19DD" w:rsidP="00AB19DD">
      <w:pPr>
        <w:pStyle w:val="Paragrafoelenco"/>
        <w:numPr>
          <w:ilvl w:val="0"/>
          <w:numId w:val="1"/>
        </w:numPr>
        <w:rPr>
          <w:lang w:val="en-GB"/>
        </w:rPr>
      </w:pPr>
      <w:r w:rsidRPr="00AB19DD">
        <w:rPr>
          <w:lang w:val="en-GB"/>
        </w:rPr>
        <w:t>Sense of Place at a British Coastal Resort</w:t>
      </w:r>
    </w:p>
    <w:p w14:paraId="21565049" w14:textId="19FE8073" w:rsidR="00AB19DD" w:rsidRPr="00AB19DD" w:rsidRDefault="00AB19DD" w:rsidP="00AB19DD">
      <w:pPr>
        <w:pStyle w:val="Paragrafoelenco"/>
        <w:numPr>
          <w:ilvl w:val="0"/>
          <w:numId w:val="1"/>
        </w:numPr>
        <w:rPr>
          <w:lang w:val="en-GB"/>
        </w:rPr>
      </w:pPr>
      <w:r w:rsidRPr="00AB19DD">
        <w:rPr>
          <w:lang w:val="en-GB"/>
        </w:rPr>
        <w:t xml:space="preserve">The Banksy Effect and the Street Art in the Middle East </w:t>
      </w:r>
    </w:p>
    <w:sectPr w:rsidR="00AB19DD" w:rsidRPr="00AB1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67F5"/>
    <w:multiLevelType w:val="hybridMultilevel"/>
    <w:tmpl w:val="FF306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2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B9"/>
    <w:rsid w:val="00387766"/>
    <w:rsid w:val="00595EB9"/>
    <w:rsid w:val="00A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C39C"/>
  <w15:chartTrackingRefBased/>
  <w15:docId w15:val="{739FBD38-4C92-4EAC-B0F6-13903F15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Cocco</dc:creator>
  <cp:keywords/>
  <dc:description/>
  <cp:lastModifiedBy>Emilio Cocco</cp:lastModifiedBy>
  <cp:revision>1</cp:revision>
  <dcterms:created xsi:type="dcterms:W3CDTF">2023-10-03T20:09:00Z</dcterms:created>
  <dcterms:modified xsi:type="dcterms:W3CDTF">2023-10-03T20:32:00Z</dcterms:modified>
</cp:coreProperties>
</file>