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3F5C7" w14:textId="77777777" w:rsidR="00E3159E" w:rsidRDefault="00FD1BCD" w:rsidP="00E3159E">
      <w:pPr>
        <w:outlineLvl w:val="0"/>
        <w:rPr>
          <w:rFonts w:asciiTheme="majorHAnsi" w:hAnsiTheme="majorHAnsi" w:cstheme="majorHAnsi"/>
          <w:b/>
          <w:bCs/>
          <w:kern w:val="36"/>
          <w:sz w:val="44"/>
          <w:szCs w:val="44"/>
        </w:rPr>
      </w:pPr>
      <w:r w:rsidRPr="00FD1BCD">
        <w:rPr>
          <w:rFonts w:asciiTheme="majorHAnsi" w:hAnsiTheme="majorHAnsi" w:cstheme="majorHAnsi"/>
          <w:b/>
          <w:bCs/>
          <w:kern w:val="36"/>
          <w:sz w:val="44"/>
          <w:szCs w:val="44"/>
        </w:rPr>
        <w:t xml:space="preserve">Laboratorio di progettazione di un vigneto </w:t>
      </w:r>
    </w:p>
    <w:p w14:paraId="450ED935" w14:textId="26FC6DF1" w:rsidR="00E3159E" w:rsidRPr="004D5AAA" w:rsidRDefault="00FD1BCD" w:rsidP="004D5AAA">
      <w:pPr>
        <w:outlineLvl w:val="0"/>
        <w:rPr>
          <w:rFonts w:asciiTheme="majorHAnsi" w:hAnsiTheme="majorHAnsi" w:cstheme="majorHAnsi"/>
          <w:i/>
          <w:iCs/>
          <w:kern w:val="36"/>
          <w:sz w:val="40"/>
          <w:szCs w:val="40"/>
        </w:rPr>
      </w:pPr>
      <w:r w:rsidRPr="004D5AAA">
        <w:rPr>
          <w:rFonts w:asciiTheme="majorHAnsi" w:hAnsiTheme="majorHAnsi" w:cstheme="majorHAnsi"/>
          <w:i/>
          <w:iCs/>
          <w:kern w:val="36"/>
          <w:sz w:val="40"/>
          <w:szCs w:val="40"/>
        </w:rPr>
        <w:t>(Project-Based Learning)</w:t>
      </w:r>
    </w:p>
    <w:p w14:paraId="087FC8F1" w14:textId="77777777" w:rsidR="004D5AAA" w:rsidRDefault="000431C5" w:rsidP="00E3159E">
      <w:pPr>
        <w:outlineLvl w:val="1"/>
        <w:rPr>
          <w:rFonts w:asciiTheme="majorHAnsi" w:hAnsiTheme="majorHAnsi" w:cstheme="majorHAnsi"/>
          <w:b/>
          <w:bCs/>
          <w:sz w:val="32"/>
          <w:szCs w:val="32"/>
        </w:rPr>
      </w:pPr>
      <w:r w:rsidRPr="000431C5">
        <w:rPr>
          <w:noProof/>
          <w14:ligatures w14:val="standardContextual"/>
        </w:rPr>
        <w:pict w14:anchorId="6C3C98BE">
          <v:rect id="_x0000_i1034" alt="" style="width:481.9pt;height:.05pt;mso-width-percent:0;mso-height-percent:0;mso-width-percent:0;mso-height-percent:0" o:hralign="center" o:hrstd="t" o:hr="t" fillcolor="#a0a0a0" stroked="f"/>
        </w:pict>
      </w:r>
    </w:p>
    <w:p w14:paraId="73CC2A3B" w14:textId="77777777" w:rsidR="004D5AAA" w:rsidRDefault="004D5AAA" w:rsidP="00E3159E">
      <w:pPr>
        <w:outlineLvl w:val="1"/>
        <w:rPr>
          <w:rFonts w:asciiTheme="majorHAnsi" w:hAnsiTheme="majorHAnsi" w:cstheme="majorHAnsi"/>
          <w:b/>
          <w:bCs/>
          <w:sz w:val="32"/>
          <w:szCs w:val="32"/>
        </w:rPr>
      </w:pPr>
    </w:p>
    <w:p w14:paraId="0772D9E5" w14:textId="294C6BB1" w:rsidR="00FD1BCD" w:rsidRPr="00FD1BCD" w:rsidRDefault="00FD1BCD" w:rsidP="00E3159E">
      <w:pPr>
        <w:outlineLvl w:val="1"/>
        <w:rPr>
          <w:rFonts w:asciiTheme="majorHAnsi" w:hAnsiTheme="majorHAnsi" w:cstheme="majorHAnsi"/>
          <w:b/>
          <w:bCs/>
          <w:sz w:val="32"/>
          <w:szCs w:val="32"/>
        </w:rPr>
      </w:pPr>
      <w:r w:rsidRPr="00FD1BCD">
        <w:rPr>
          <w:rFonts w:asciiTheme="majorHAnsi" w:hAnsiTheme="majorHAnsi" w:cstheme="majorHAnsi"/>
          <w:b/>
          <w:bCs/>
          <w:sz w:val="32"/>
          <w:szCs w:val="32"/>
        </w:rPr>
        <w:t>Obiettivo</w:t>
      </w:r>
    </w:p>
    <w:p w14:paraId="01BB3535" w14:textId="50377DF1" w:rsidR="00FD1BCD" w:rsidRPr="00FD1BCD" w:rsidRDefault="00FD1BCD" w:rsidP="00E3159E">
      <w:pPr>
        <w:rPr>
          <w:rFonts w:asciiTheme="majorHAnsi" w:hAnsiTheme="majorHAnsi" w:cstheme="majorHAnsi"/>
          <w:sz w:val="22"/>
          <w:szCs w:val="22"/>
        </w:rPr>
      </w:pPr>
      <w:r w:rsidRPr="00E3159E">
        <w:rPr>
          <w:rFonts w:asciiTheme="majorHAnsi" w:hAnsiTheme="majorHAnsi" w:cstheme="majorHAnsi"/>
          <w:sz w:val="22"/>
          <w:szCs w:val="22"/>
        </w:rPr>
        <w:t>P</w:t>
      </w:r>
      <w:r w:rsidRPr="00FD1BCD">
        <w:rPr>
          <w:rFonts w:asciiTheme="majorHAnsi" w:hAnsiTheme="majorHAnsi" w:cstheme="majorHAnsi"/>
          <w:sz w:val="22"/>
          <w:szCs w:val="22"/>
        </w:rPr>
        <w:t>rogettare un vigneto realistico partendo da un contesto pedoclimatico assegnato</w:t>
      </w:r>
      <w:r w:rsidRPr="00E3159E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1F4CB6FE" w14:textId="77777777" w:rsidR="00E3159E" w:rsidRDefault="00E3159E" w:rsidP="00E3159E">
      <w:pPr>
        <w:outlineLvl w:val="1"/>
        <w:rPr>
          <w:rFonts w:asciiTheme="majorHAnsi" w:hAnsiTheme="majorHAnsi" w:cstheme="majorHAnsi"/>
          <w:b/>
          <w:bCs/>
          <w:sz w:val="32"/>
          <w:szCs w:val="32"/>
        </w:rPr>
      </w:pPr>
    </w:p>
    <w:p w14:paraId="214BAF85" w14:textId="65AFAB55" w:rsidR="00FD1BCD" w:rsidRPr="00FD1BCD" w:rsidRDefault="00FD1BCD" w:rsidP="00E3159E">
      <w:pPr>
        <w:outlineLvl w:val="1"/>
        <w:rPr>
          <w:rFonts w:asciiTheme="majorHAnsi" w:hAnsiTheme="majorHAnsi" w:cstheme="majorHAnsi"/>
          <w:b/>
          <w:bCs/>
          <w:sz w:val="32"/>
          <w:szCs w:val="32"/>
        </w:rPr>
      </w:pPr>
      <w:r w:rsidRPr="00FD1BCD">
        <w:rPr>
          <w:rFonts w:asciiTheme="majorHAnsi" w:hAnsiTheme="majorHAnsi" w:cstheme="majorHAnsi"/>
          <w:b/>
          <w:bCs/>
          <w:sz w:val="32"/>
          <w:szCs w:val="32"/>
        </w:rPr>
        <w:t>Attività in aula</w:t>
      </w:r>
    </w:p>
    <w:p w14:paraId="6F99517B" w14:textId="38499C7B" w:rsidR="00FD1BCD" w:rsidRPr="00FD1BCD" w:rsidRDefault="00FD1BCD" w:rsidP="00E3159E">
      <w:pPr>
        <w:rPr>
          <w:rFonts w:asciiTheme="majorHAnsi" w:hAnsiTheme="majorHAnsi" w:cstheme="majorHAnsi"/>
          <w:sz w:val="22"/>
          <w:szCs w:val="22"/>
        </w:rPr>
      </w:pPr>
      <w:r w:rsidRPr="00E3159E">
        <w:rPr>
          <w:rFonts w:asciiTheme="majorHAnsi" w:hAnsiTheme="majorHAnsi" w:cstheme="majorHAnsi"/>
          <w:sz w:val="22"/>
          <w:szCs w:val="22"/>
        </w:rPr>
        <w:t xml:space="preserve">La </w:t>
      </w:r>
      <w:r w:rsidRPr="00FD1BCD">
        <w:rPr>
          <w:rFonts w:asciiTheme="majorHAnsi" w:hAnsiTheme="majorHAnsi" w:cstheme="majorHAnsi"/>
          <w:sz w:val="22"/>
          <w:szCs w:val="22"/>
        </w:rPr>
        <w:t xml:space="preserve">classe </w:t>
      </w:r>
      <w:r w:rsidRPr="00E3159E">
        <w:rPr>
          <w:rFonts w:asciiTheme="majorHAnsi" w:hAnsiTheme="majorHAnsi" w:cstheme="majorHAnsi"/>
          <w:sz w:val="22"/>
          <w:szCs w:val="22"/>
        </w:rPr>
        <w:t xml:space="preserve">viene divisa </w:t>
      </w:r>
      <w:r w:rsidRPr="00FD1BCD">
        <w:rPr>
          <w:rFonts w:asciiTheme="majorHAnsi" w:hAnsiTheme="majorHAnsi" w:cstheme="majorHAnsi"/>
          <w:sz w:val="22"/>
          <w:szCs w:val="22"/>
        </w:rPr>
        <w:t>in gruppi. Ogni gruppo riceve:</w:t>
      </w:r>
    </w:p>
    <w:p w14:paraId="67D7E1E1" w14:textId="77777777" w:rsidR="00FD1BCD" w:rsidRPr="00FD1BCD" w:rsidRDefault="00FD1BCD" w:rsidP="00E3159E">
      <w:pPr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FD1BCD">
        <w:rPr>
          <w:rFonts w:asciiTheme="majorHAnsi" w:hAnsiTheme="majorHAnsi" w:cstheme="majorHAnsi"/>
          <w:sz w:val="22"/>
          <w:szCs w:val="22"/>
        </w:rPr>
        <w:t>Scheda climatica (zona reale italiana o estera)</w:t>
      </w:r>
    </w:p>
    <w:p w14:paraId="60015ADD" w14:textId="77777777" w:rsidR="00FD1BCD" w:rsidRPr="00FD1BCD" w:rsidRDefault="00FD1BCD" w:rsidP="00E3159E">
      <w:pPr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FD1BCD">
        <w:rPr>
          <w:rFonts w:asciiTheme="majorHAnsi" w:hAnsiTheme="majorHAnsi" w:cstheme="majorHAnsi"/>
          <w:sz w:val="22"/>
          <w:szCs w:val="22"/>
        </w:rPr>
        <w:t>Analisi del suolo (tessitura, pH, sostanza organica)</w:t>
      </w:r>
    </w:p>
    <w:p w14:paraId="57665925" w14:textId="41C5974A" w:rsidR="00FD1BCD" w:rsidRPr="00FD1BCD" w:rsidRDefault="00FD1BCD" w:rsidP="00E3159E">
      <w:pPr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FD1BCD">
        <w:rPr>
          <w:rFonts w:asciiTheme="majorHAnsi" w:hAnsiTheme="majorHAnsi" w:cstheme="majorHAnsi"/>
          <w:sz w:val="22"/>
          <w:szCs w:val="22"/>
        </w:rPr>
        <w:t>Obiettivo produttivo (vino premium, base spumante, alta resa, biologico, ecc.)</w:t>
      </w:r>
    </w:p>
    <w:p w14:paraId="0C76C5BF" w14:textId="77777777" w:rsidR="00FD1BCD" w:rsidRPr="00FD1BCD" w:rsidRDefault="00FD1BCD" w:rsidP="00E3159E">
      <w:pPr>
        <w:rPr>
          <w:rFonts w:asciiTheme="majorHAnsi" w:hAnsiTheme="majorHAnsi" w:cstheme="majorHAnsi"/>
          <w:sz w:val="22"/>
          <w:szCs w:val="22"/>
        </w:rPr>
      </w:pPr>
      <w:r w:rsidRPr="00FD1BCD">
        <w:rPr>
          <w:rFonts w:asciiTheme="majorHAnsi" w:hAnsiTheme="majorHAnsi" w:cstheme="majorHAnsi"/>
          <w:sz w:val="22"/>
          <w:szCs w:val="22"/>
        </w:rPr>
        <w:t>Gli studenti devono decidere:</w:t>
      </w:r>
    </w:p>
    <w:p w14:paraId="438CFA0B" w14:textId="77777777" w:rsidR="00FD1BCD" w:rsidRPr="00FD1BCD" w:rsidRDefault="00FD1BCD" w:rsidP="00E3159E">
      <w:pPr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FD1BCD">
        <w:rPr>
          <w:rFonts w:asciiTheme="majorHAnsi" w:hAnsiTheme="majorHAnsi" w:cstheme="majorHAnsi"/>
          <w:sz w:val="22"/>
          <w:szCs w:val="22"/>
        </w:rPr>
        <w:t>Vitigno</w:t>
      </w:r>
    </w:p>
    <w:p w14:paraId="126140AE" w14:textId="77777777" w:rsidR="00FD1BCD" w:rsidRPr="00FD1BCD" w:rsidRDefault="00FD1BCD" w:rsidP="00E3159E">
      <w:pPr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FD1BCD">
        <w:rPr>
          <w:rFonts w:asciiTheme="majorHAnsi" w:hAnsiTheme="majorHAnsi" w:cstheme="majorHAnsi"/>
          <w:sz w:val="22"/>
          <w:szCs w:val="22"/>
        </w:rPr>
        <w:t>Portinnesto</w:t>
      </w:r>
    </w:p>
    <w:p w14:paraId="37FB0E08" w14:textId="77777777" w:rsidR="00FD1BCD" w:rsidRPr="00FD1BCD" w:rsidRDefault="00FD1BCD" w:rsidP="00E3159E">
      <w:pPr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FD1BCD">
        <w:rPr>
          <w:rFonts w:asciiTheme="majorHAnsi" w:hAnsiTheme="majorHAnsi" w:cstheme="majorHAnsi"/>
          <w:sz w:val="22"/>
          <w:szCs w:val="22"/>
        </w:rPr>
        <w:t>Sesto d’impianto</w:t>
      </w:r>
    </w:p>
    <w:p w14:paraId="355612F0" w14:textId="77777777" w:rsidR="00FD1BCD" w:rsidRPr="00FD1BCD" w:rsidRDefault="00FD1BCD" w:rsidP="00E3159E">
      <w:pPr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FD1BCD">
        <w:rPr>
          <w:rFonts w:asciiTheme="majorHAnsi" w:hAnsiTheme="majorHAnsi" w:cstheme="majorHAnsi"/>
          <w:sz w:val="22"/>
          <w:szCs w:val="22"/>
        </w:rPr>
        <w:t>Sistema di allevamento</w:t>
      </w:r>
    </w:p>
    <w:p w14:paraId="42214659" w14:textId="77777777" w:rsidR="00FD1BCD" w:rsidRPr="00FD1BCD" w:rsidRDefault="00FD1BCD" w:rsidP="00E3159E">
      <w:pPr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FD1BCD">
        <w:rPr>
          <w:rFonts w:asciiTheme="majorHAnsi" w:hAnsiTheme="majorHAnsi" w:cstheme="majorHAnsi"/>
          <w:sz w:val="22"/>
          <w:szCs w:val="22"/>
        </w:rPr>
        <w:t>Gestione della chioma</w:t>
      </w:r>
    </w:p>
    <w:p w14:paraId="119490E9" w14:textId="77777777" w:rsidR="00FD1BCD" w:rsidRPr="00FD1BCD" w:rsidRDefault="00FD1BCD" w:rsidP="00E3159E">
      <w:pPr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FD1BCD">
        <w:rPr>
          <w:rFonts w:asciiTheme="majorHAnsi" w:hAnsiTheme="majorHAnsi" w:cstheme="majorHAnsi"/>
          <w:sz w:val="22"/>
          <w:szCs w:val="22"/>
        </w:rPr>
        <w:t>Strategia irrigua</w:t>
      </w:r>
    </w:p>
    <w:p w14:paraId="7C7002C5" w14:textId="7103FB5F" w:rsidR="00FD1BCD" w:rsidRPr="00FD1BCD" w:rsidRDefault="00FD1BCD" w:rsidP="00E3159E">
      <w:pPr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E3159E">
        <w:rPr>
          <w:rFonts w:asciiTheme="majorHAnsi" w:hAnsiTheme="majorHAnsi" w:cstheme="majorHAnsi"/>
          <w:sz w:val="22"/>
          <w:szCs w:val="22"/>
        </w:rPr>
        <w:t>Livello di meccanizzazione</w:t>
      </w:r>
    </w:p>
    <w:p w14:paraId="0A2D1A7D" w14:textId="77777777" w:rsidR="00E3159E" w:rsidRDefault="00E3159E" w:rsidP="00E3159E">
      <w:pPr>
        <w:outlineLvl w:val="1"/>
        <w:rPr>
          <w:rFonts w:asciiTheme="majorHAnsi" w:hAnsiTheme="majorHAnsi" w:cstheme="majorHAnsi"/>
          <w:b/>
          <w:bCs/>
          <w:sz w:val="32"/>
          <w:szCs w:val="32"/>
        </w:rPr>
      </w:pPr>
    </w:p>
    <w:p w14:paraId="70273E91" w14:textId="5D150351" w:rsidR="00FD1BCD" w:rsidRPr="00FD1BCD" w:rsidRDefault="00FD1BCD" w:rsidP="00E3159E">
      <w:pPr>
        <w:outlineLvl w:val="1"/>
        <w:rPr>
          <w:rFonts w:asciiTheme="majorHAnsi" w:hAnsiTheme="majorHAnsi" w:cstheme="majorHAnsi"/>
          <w:b/>
          <w:bCs/>
          <w:sz w:val="32"/>
          <w:szCs w:val="32"/>
        </w:rPr>
      </w:pPr>
      <w:r w:rsidRPr="00FD1BCD">
        <w:rPr>
          <w:rFonts w:asciiTheme="majorHAnsi" w:hAnsiTheme="majorHAnsi" w:cstheme="majorHAnsi"/>
          <w:b/>
          <w:bCs/>
          <w:sz w:val="32"/>
          <w:szCs w:val="32"/>
        </w:rPr>
        <w:t>Output</w:t>
      </w:r>
    </w:p>
    <w:p w14:paraId="2C983C62" w14:textId="77777777" w:rsidR="00FD1BCD" w:rsidRPr="00FD1BCD" w:rsidRDefault="00FD1BCD" w:rsidP="00E3159E">
      <w:pPr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 w:rsidRPr="00FD1BCD">
        <w:rPr>
          <w:rFonts w:asciiTheme="majorHAnsi" w:hAnsiTheme="majorHAnsi" w:cstheme="majorHAnsi"/>
          <w:sz w:val="22"/>
          <w:szCs w:val="22"/>
        </w:rPr>
        <w:t>Relazione tecnica</w:t>
      </w:r>
    </w:p>
    <w:p w14:paraId="35A6A8F7" w14:textId="51A45739" w:rsidR="00FD1BCD" w:rsidRPr="00FD1BCD" w:rsidRDefault="00FD1BCD" w:rsidP="00E3159E">
      <w:pPr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 w:rsidRPr="00FD1BCD">
        <w:rPr>
          <w:rFonts w:asciiTheme="majorHAnsi" w:hAnsiTheme="majorHAnsi" w:cstheme="majorHAnsi"/>
          <w:sz w:val="22"/>
          <w:szCs w:val="22"/>
        </w:rPr>
        <w:t>Presentazione orale con difesa delle scelte (peer review tra gruppi)</w:t>
      </w:r>
    </w:p>
    <w:p w14:paraId="0F31516C" w14:textId="77777777" w:rsidR="00E3159E" w:rsidRDefault="00E3159E" w:rsidP="00E3159E">
      <w:pPr>
        <w:outlineLvl w:val="1"/>
        <w:rPr>
          <w:rFonts w:asciiTheme="majorHAnsi" w:hAnsiTheme="majorHAnsi" w:cstheme="majorHAnsi"/>
          <w:b/>
          <w:bCs/>
          <w:sz w:val="32"/>
          <w:szCs w:val="32"/>
        </w:rPr>
      </w:pPr>
    </w:p>
    <w:p w14:paraId="06E26653" w14:textId="367C25F1" w:rsidR="00E3159E" w:rsidRPr="00E3159E" w:rsidRDefault="00E3159E" w:rsidP="00E3159E">
      <w:pPr>
        <w:spacing w:after="120"/>
        <w:outlineLvl w:val="1"/>
        <w:rPr>
          <w:rFonts w:asciiTheme="majorHAnsi" w:hAnsiTheme="majorHAnsi" w:cstheme="majorHAnsi"/>
          <w:b/>
          <w:bCs/>
          <w:sz w:val="32"/>
          <w:szCs w:val="32"/>
        </w:rPr>
      </w:pPr>
      <w:r w:rsidRPr="00E3159E">
        <w:rPr>
          <w:rFonts w:asciiTheme="majorHAnsi" w:hAnsiTheme="majorHAnsi" w:cstheme="majorHAnsi"/>
          <w:b/>
          <w:bCs/>
          <w:sz w:val="32"/>
          <w:szCs w:val="32"/>
        </w:rPr>
        <w:t>Scadenze</w:t>
      </w:r>
    </w:p>
    <w:p w14:paraId="629057A3" w14:textId="0C113ED8" w:rsidR="00E3159E" w:rsidRPr="00FD1BCD" w:rsidRDefault="004378E4" w:rsidP="00E3159E">
      <w:pPr>
        <w:spacing w:after="12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Metà </w:t>
      </w:r>
      <w:r w:rsidR="00E3159E" w:rsidRPr="00E3159E">
        <w:rPr>
          <w:rFonts w:asciiTheme="majorHAnsi" w:hAnsiTheme="majorHAnsi" w:cstheme="majorHAnsi"/>
          <w:b/>
          <w:bCs/>
          <w:sz w:val="22"/>
          <w:szCs w:val="22"/>
        </w:rPr>
        <w:t>Aprile</w:t>
      </w:r>
      <w:r w:rsidR="00E3159E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E3159E" w:rsidRPr="00E3159E">
        <w:rPr>
          <w:rFonts w:asciiTheme="majorHAnsi" w:hAnsiTheme="majorHAnsi" w:cstheme="majorHAnsi"/>
          <w:sz w:val="22"/>
          <w:szCs w:val="22"/>
        </w:rPr>
        <w:t xml:space="preserve">- consegna delle scheda con indicate le </w:t>
      </w:r>
    </w:p>
    <w:p w14:paraId="76FF9193" w14:textId="6DF3347D" w:rsidR="00C87E0C" w:rsidRPr="00E3159E" w:rsidRDefault="00C87E0C" w:rsidP="00C87E0C">
      <w:pPr>
        <w:pStyle w:val="Paragrafoelenco"/>
        <w:numPr>
          <w:ilvl w:val="0"/>
          <w:numId w:val="17"/>
        </w:numPr>
        <w:spacing w:after="120"/>
        <w:outlineLvl w:val="2"/>
        <w:rPr>
          <w:rFonts w:asciiTheme="majorHAnsi" w:hAnsiTheme="majorHAnsi" w:cstheme="majorHAnsi"/>
          <w:sz w:val="22"/>
          <w:szCs w:val="22"/>
        </w:rPr>
      </w:pPr>
      <w:r w:rsidRPr="00E3159E">
        <w:rPr>
          <w:rFonts w:asciiTheme="majorHAnsi" w:hAnsiTheme="majorHAnsi" w:cstheme="majorHAnsi"/>
          <w:sz w:val="22"/>
          <w:szCs w:val="22"/>
        </w:rPr>
        <w:t>Questioni chiave per la progettazione</w:t>
      </w:r>
    </w:p>
    <w:p w14:paraId="567EF263" w14:textId="0CA4AE0D" w:rsidR="00E3159E" w:rsidRPr="00E3159E" w:rsidRDefault="004378E4" w:rsidP="00E3159E">
      <w:pPr>
        <w:pStyle w:val="Paragrafoelenco"/>
        <w:numPr>
          <w:ilvl w:val="0"/>
          <w:numId w:val="17"/>
        </w:numPr>
        <w:spacing w:after="120"/>
        <w:outlineLvl w:val="2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c</w:t>
      </w:r>
      <w:r w:rsidR="00E3159E" w:rsidRPr="00E3159E">
        <w:rPr>
          <w:rFonts w:asciiTheme="majorHAnsi" w:hAnsiTheme="majorHAnsi" w:cstheme="majorHAnsi"/>
          <w:sz w:val="22"/>
          <w:szCs w:val="22"/>
        </w:rPr>
        <w:t>riticità progettuali</w:t>
      </w:r>
    </w:p>
    <w:p w14:paraId="42C08C08" w14:textId="77777777" w:rsidR="00E3159E" w:rsidRPr="00E3159E" w:rsidRDefault="00E3159E" w:rsidP="00E3159E">
      <w:pPr>
        <w:spacing w:after="120"/>
        <w:outlineLvl w:val="2"/>
        <w:rPr>
          <w:rFonts w:asciiTheme="majorHAnsi" w:hAnsiTheme="majorHAnsi" w:cstheme="majorHAnsi"/>
          <w:b/>
          <w:bCs/>
          <w:sz w:val="22"/>
          <w:szCs w:val="22"/>
        </w:rPr>
      </w:pPr>
      <w:r w:rsidRPr="00E3159E">
        <w:rPr>
          <w:rFonts w:asciiTheme="majorHAnsi" w:hAnsiTheme="majorHAnsi" w:cstheme="majorHAnsi"/>
          <w:b/>
          <w:bCs/>
          <w:sz w:val="22"/>
          <w:szCs w:val="22"/>
        </w:rPr>
        <w:t xml:space="preserve">Primi di Maggio – </w:t>
      </w:r>
      <w:r w:rsidRPr="00E3159E">
        <w:rPr>
          <w:rFonts w:asciiTheme="majorHAnsi" w:hAnsiTheme="majorHAnsi" w:cstheme="majorHAnsi"/>
          <w:sz w:val="22"/>
          <w:szCs w:val="22"/>
        </w:rPr>
        <w:t>invio al docente della Relazione tecnica</w:t>
      </w:r>
    </w:p>
    <w:p w14:paraId="6FC8E213" w14:textId="77777777" w:rsidR="00E3159E" w:rsidRPr="00FD1BCD" w:rsidRDefault="00E3159E" w:rsidP="00E3159E">
      <w:pPr>
        <w:spacing w:after="120"/>
        <w:outlineLvl w:val="2"/>
        <w:rPr>
          <w:rFonts w:asciiTheme="majorHAnsi" w:hAnsiTheme="majorHAnsi" w:cstheme="majorHAnsi"/>
          <w:b/>
          <w:bCs/>
          <w:sz w:val="22"/>
          <w:szCs w:val="22"/>
        </w:rPr>
      </w:pPr>
      <w:r w:rsidRPr="00E3159E">
        <w:rPr>
          <w:rFonts w:asciiTheme="majorHAnsi" w:hAnsiTheme="majorHAnsi" w:cstheme="majorHAnsi"/>
          <w:b/>
          <w:bCs/>
          <w:sz w:val="22"/>
          <w:szCs w:val="22"/>
        </w:rPr>
        <w:t xml:space="preserve">Fine Maggio - </w:t>
      </w:r>
      <w:r w:rsidRPr="00FD1BCD">
        <w:rPr>
          <w:rFonts w:asciiTheme="majorHAnsi" w:hAnsiTheme="majorHAnsi" w:cstheme="majorHAnsi"/>
          <w:sz w:val="22"/>
          <w:szCs w:val="22"/>
        </w:rPr>
        <w:t>Presentazione orale con difesa delle scelte (peer review tra gruppi)</w:t>
      </w:r>
    </w:p>
    <w:p w14:paraId="27D8B641" w14:textId="05810A5D" w:rsidR="00FD1BCD" w:rsidRDefault="00FD1BCD" w:rsidP="00FD1BCD"/>
    <w:p w14:paraId="5DDA7977" w14:textId="77777777" w:rsidR="00FD1BCD" w:rsidRDefault="00FD1BCD">
      <w:r>
        <w:br w:type="page"/>
      </w:r>
    </w:p>
    <w:p w14:paraId="73C91A40" w14:textId="20E7D025" w:rsidR="00FD1BCD" w:rsidRPr="004D5AAA" w:rsidRDefault="00FD1BCD" w:rsidP="00F53FDC">
      <w:pPr>
        <w:rPr>
          <w:rFonts w:asciiTheme="majorHAnsi" w:hAnsiTheme="majorHAnsi" w:cstheme="majorHAnsi"/>
          <w:b/>
          <w:bCs/>
          <w:kern w:val="36"/>
          <w:sz w:val="32"/>
          <w:szCs w:val="32"/>
        </w:rPr>
      </w:pPr>
      <w:r w:rsidRPr="004D5AAA">
        <w:rPr>
          <w:rFonts w:asciiTheme="majorHAnsi" w:hAnsiTheme="majorHAnsi" w:cstheme="majorHAnsi"/>
          <w:b/>
          <w:bCs/>
          <w:kern w:val="36"/>
          <w:sz w:val="32"/>
          <w:szCs w:val="32"/>
        </w:rPr>
        <w:lastRenderedPageBreak/>
        <w:t xml:space="preserve">SCHEDA </w:t>
      </w:r>
      <w:r w:rsidRPr="004D5AAA">
        <w:rPr>
          <w:rFonts w:asciiTheme="majorHAnsi" w:hAnsiTheme="majorHAnsi" w:cstheme="majorHAnsi"/>
          <w:b/>
          <w:bCs/>
          <w:color w:val="EE0000"/>
          <w:kern w:val="36"/>
          <w:sz w:val="32"/>
          <w:szCs w:val="32"/>
        </w:rPr>
        <w:t>A</w:t>
      </w:r>
    </w:p>
    <w:p w14:paraId="0500FC0B" w14:textId="7A7D1DD4" w:rsidR="00FD1BCD" w:rsidRPr="004D5AAA" w:rsidRDefault="000431C5" w:rsidP="00F53FDC">
      <w:pPr>
        <w:outlineLvl w:val="1"/>
        <w:rPr>
          <w:rFonts w:asciiTheme="majorHAnsi" w:hAnsiTheme="majorHAnsi" w:cstheme="majorHAnsi"/>
          <w:b/>
          <w:bCs/>
          <w:i/>
          <w:iCs/>
        </w:rPr>
      </w:pPr>
      <w:r w:rsidRPr="000431C5">
        <w:rPr>
          <w:b/>
          <w:bCs/>
          <w:noProof/>
          <w14:ligatures w14:val="standardContextual"/>
        </w:rPr>
        <w:pict w14:anchorId="41E3669F">
          <v:rect id="_x0000_i1033" alt="" style="width:481.9pt;height:.05pt;mso-width-percent:0;mso-height-percent:0;mso-width-percent:0;mso-height-percent:0" o:hralign="center" o:hrstd="t" o:hr="t" fillcolor="#a0a0a0" stroked="f"/>
        </w:pict>
      </w:r>
      <w:r w:rsidR="00FD1BCD" w:rsidRPr="004D5AAA">
        <w:rPr>
          <w:rFonts w:asciiTheme="majorHAnsi" w:hAnsiTheme="majorHAnsi" w:cstheme="majorHAnsi"/>
          <w:b/>
          <w:bCs/>
          <w:i/>
          <w:iCs/>
        </w:rPr>
        <w:t>Area collinare interna – Centro Italia (250–350 m s.l.m.)</w:t>
      </w:r>
    </w:p>
    <w:p w14:paraId="7AB931E9" w14:textId="0D02CA45" w:rsidR="00FD1BCD" w:rsidRPr="00FD1BCD" w:rsidRDefault="00F53FDC" w:rsidP="00F53FDC">
      <w:pPr>
        <w:outlineLvl w:val="2"/>
        <w:rPr>
          <w:rFonts w:asciiTheme="majorHAnsi" w:hAnsiTheme="majorHAnsi" w:cstheme="majorHAnsi"/>
          <w:b/>
          <w:bCs/>
        </w:rPr>
      </w:pPr>
      <w:r w:rsidRPr="00AD52B4">
        <w:rPr>
          <w:rFonts w:asciiTheme="majorHAnsi" w:hAnsiTheme="majorHAnsi" w:cstheme="majorHAnsi"/>
          <w:b/>
          <w:bCs/>
        </w:rPr>
        <w:t xml:space="preserve">DATI CLIMATICI MEDI </w:t>
      </w:r>
      <w:r w:rsidR="00FD1BCD" w:rsidRPr="00FD1BCD">
        <w:rPr>
          <w:rFonts w:asciiTheme="majorHAnsi" w:hAnsiTheme="majorHAnsi" w:cstheme="majorHAnsi"/>
          <w:b/>
          <w:bCs/>
        </w:rPr>
        <w:t>(ultimi 20 anni)</w:t>
      </w:r>
    </w:p>
    <w:p w14:paraId="2DBCBAFF" w14:textId="77777777" w:rsidR="00FD1BCD" w:rsidRPr="00FD1BCD" w:rsidRDefault="00FD1BCD" w:rsidP="00F53FDC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FD1BCD">
        <w:rPr>
          <w:rFonts w:asciiTheme="majorHAnsi" w:hAnsiTheme="majorHAnsi" w:cstheme="majorHAnsi"/>
        </w:rPr>
        <w:t xml:space="preserve">Temperatura media annua: </w:t>
      </w:r>
      <w:r w:rsidRPr="00FD1BCD">
        <w:rPr>
          <w:rFonts w:asciiTheme="majorHAnsi" w:hAnsiTheme="majorHAnsi" w:cstheme="majorHAnsi"/>
          <w:b/>
          <w:bCs/>
        </w:rPr>
        <w:t>14,5 °C</w:t>
      </w:r>
    </w:p>
    <w:p w14:paraId="3C5E8C26" w14:textId="77777777" w:rsidR="00FD1BCD" w:rsidRPr="00FD1BCD" w:rsidRDefault="00FD1BCD" w:rsidP="00F53FDC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FD1BCD">
        <w:rPr>
          <w:rFonts w:asciiTheme="majorHAnsi" w:hAnsiTheme="majorHAnsi" w:cstheme="majorHAnsi"/>
        </w:rPr>
        <w:t xml:space="preserve">Media luglio: </w:t>
      </w:r>
      <w:r w:rsidRPr="00FD1BCD">
        <w:rPr>
          <w:rFonts w:asciiTheme="majorHAnsi" w:hAnsiTheme="majorHAnsi" w:cstheme="majorHAnsi"/>
          <w:b/>
          <w:bCs/>
        </w:rPr>
        <w:t>24,8 °C</w:t>
      </w:r>
    </w:p>
    <w:p w14:paraId="12335A89" w14:textId="77777777" w:rsidR="00FD1BCD" w:rsidRPr="00FD1BCD" w:rsidRDefault="00FD1BCD" w:rsidP="00F53FDC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FD1BCD">
        <w:rPr>
          <w:rFonts w:asciiTheme="majorHAnsi" w:hAnsiTheme="majorHAnsi" w:cstheme="majorHAnsi"/>
        </w:rPr>
        <w:t xml:space="preserve">Media gennaio: </w:t>
      </w:r>
      <w:r w:rsidRPr="00FD1BCD">
        <w:rPr>
          <w:rFonts w:asciiTheme="majorHAnsi" w:hAnsiTheme="majorHAnsi" w:cstheme="majorHAnsi"/>
          <w:b/>
          <w:bCs/>
        </w:rPr>
        <w:t>5,2 °C</w:t>
      </w:r>
    </w:p>
    <w:p w14:paraId="5724ED3F" w14:textId="77777777" w:rsidR="00FD1BCD" w:rsidRPr="00FD1BCD" w:rsidRDefault="00FD1BCD" w:rsidP="00F53FDC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FD1BCD">
        <w:rPr>
          <w:rFonts w:asciiTheme="majorHAnsi" w:hAnsiTheme="majorHAnsi" w:cstheme="majorHAnsi"/>
        </w:rPr>
        <w:t xml:space="preserve">Somma termica Winkler: </w:t>
      </w:r>
      <w:r w:rsidRPr="00FD1BCD">
        <w:rPr>
          <w:rFonts w:asciiTheme="majorHAnsi" w:hAnsiTheme="majorHAnsi" w:cstheme="majorHAnsi"/>
          <w:b/>
          <w:bCs/>
        </w:rPr>
        <w:t>1.750–1.850 GDD</w:t>
      </w:r>
    </w:p>
    <w:p w14:paraId="3EAE5B8F" w14:textId="77777777" w:rsidR="00FD1BCD" w:rsidRPr="00FD1BCD" w:rsidRDefault="00FD1BCD" w:rsidP="00F53FDC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FD1BCD">
        <w:rPr>
          <w:rFonts w:asciiTheme="majorHAnsi" w:hAnsiTheme="majorHAnsi" w:cstheme="majorHAnsi"/>
        </w:rPr>
        <w:t xml:space="preserve">Precipitazioni annue: </w:t>
      </w:r>
      <w:r w:rsidRPr="00FD1BCD">
        <w:rPr>
          <w:rFonts w:asciiTheme="majorHAnsi" w:hAnsiTheme="majorHAnsi" w:cstheme="majorHAnsi"/>
          <w:b/>
          <w:bCs/>
        </w:rPr>
        <w:t>720 mm</w:t>
      </w:r>
    </w:p>
    <w:p w14:paraId="41FB5657" w14:textId="77777777" w:rsidR="00FD1BCD" w:rsidRPr="00FD1BCD" w:rsidRDefault="00FD1BCD" w:rsidP="00F53FDC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FD1BCD">
        <w:rPr>
          <w:rFonts w:asciiTheme="majorHAnsi" w:hAnsiTheme="majorHAnsi" w:cstheme="majorHAnsi"/>
        </w:rPr>
        <w:t>Piogge concentrate: autunno e primavera</w:t>
      </w:r>
    </w:p>
    <w:p w14:paraId="622C15D4" w14:textId="77777777" w:rsidR="00FD1BCD" w:rsidRPr="00FD1BCD" w:rsidRDefault="00FD1BCD" w:rsidP="00F53FDC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FD1BCD">
        <w:rPr>
          <w:rFonts w:asciiTheme="majorHAnsi" w:hAnsiTheme="majorHAnsi" w:cstheme="majorHAnsi"/>
        </w:rPr>
        <w:t>Estate: moderatamente siccitosa (giugno–agosto: 120 mm totali)</w:t>
      </w:r>
    </w:p>
    <w:p w14:paraId="504E5821" w14:textId="77777777" w:rsidR="00FD1BCD" w:rsidRPr="00FD1BCD" w:rsidRDefault="00FD1BCD" w:rsidP="00F53FDC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FD1BCD">
        <w:rPr>
          <w:rFonts w:asciiTheme="majorHAnsi" w:hAnsiTheme="majorHAnsi" w:cstheme="majorHAnsi"/>
        </w:rPr>
        <w:t xml:space="preserve">Rischio gelate primaverili: </w:t>
      </w:r>
      <w:r w:rsidRPr="00FD1BCD">
        <w:rPr>
          <w:rFonts w:asciiTheme="majorHAnsi" w:hAnsiTheme="majorHAnsi" w:cstheme="majorHAnsi"/>
          <w:b/>
          <w:bCs/>
        </w:rPr>
        <w:t>medio</w:t>
      </w:r>
    </w:p>
    <w:p w14:paraId="6897DC54" w14:textId="77777777" w:rsidR="00FD1BCD" w:rsidRPr="00FD1BCD" w:rsidRDefault="00FD1BCD" w:rsidP="00F53FDC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FD1BCD">
        <w:rPr>
          <w:rFonts w:asciiTheme="majorHAnsi" w:hAnsiTheme="majorHAnsi" w:cstheme="majorHAnsi"/>
        </w:rPr>
        <w:t>Eventi estremi: occasionali grandinate estive</w:t>
      </w:r>
    </w:p>
    <w:p w14:paraId="1BAE1494" w14:textId="6D78DA74" w:rsidR="00FD1BCD" w:rsidRPr="00FD1BCD" w:rsidRDefault="00FD1BCD" w:rsidP="00F53FDC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FD1BCD">
        <w:rPr>
          <w:rFonts w:asciiTheme="majorHAnsi" w:hAnsiTheme="majorHAnsi" w:cstheme="majorHAnsi"/>
        </w:rPr>
        <w:t xml:space="preserve">Escursione termica estiva: </w:t>
      </w:r>
      <w:r w:rsidRPr="00FD1BCD">
        <w:rPr>
          <w:rFonts w:asciiTheme="majorHAnsi" w:hAnsiTheme="majorHAnsi" w:cstheme="majorHAnsi"/>
          <w:b/>
          <w:bCs/>
        </w:rPr>
        <w:t>elevata (12–15 °C)</w:t>
      </w:r>
    </w:p>
    <w:p w14:paraId="0058210D" w14:textId="04826D43" w:rsidR="00FD1BCD" w:rsidRPr="00FD1BCD" w:rsidRDefault="00FD1BCD" w:rsidP="00F53FDC">
      <w:pPr>
        <w:outlineLvl w:val="2"/>
        <w:rPr>
          <w:rFonts w:asciiTheme="majorHAnsi" w:hAnsiTheme="majorHAnsi" w:cstheme="majorHAnsi"/>
          <w:b/>
          <w:bCs/>
        </w:rPr>
      </w:pPr>
      <w:r w:rsidRPr="00FD1BCD">
        <w:rPr>
          <w:rFonts w:asciiTheme="majorHAnsi" w:hAnsiTheme="majorHAnsi" w:cstheme="majorHAnsi"/>
          <w:b/>
          <w:bCs/>
        </w:rPr>
        <w:t>Altri fattori</w:t>
      </w:r>
    </w:p>
    <w:p w14:paraId="4FF89470" w14:textId="77777777" w:rsidR="00FD1BCD" w:rsidRPr="00FD1BCD" w:rsidRDefault="00FD1BCD" w:rsidP="00F53FDC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FD1BCD">
        <w:rPr>
          <w:rFonts w:asciiTheme="majorHAnsi" w:hAnsiTheme="majorHAnsi" w:cstheme="majorHAnsi"/>
        </w:rPr>
        <w:t>Esposizione prevalente: Sud / Sud-Ovest</w:t>
      </w:r>
    </w:p>
    <w:p w14:paraId="0E6366AE" w14:textId="77777777" w:rsidR="00FD1BCD" w:rsidRPr="00FD1BCD" w:rsidRDefault="00FD1BCD" w:rsidP="00F53FDC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FD1BCD">
        <w:rPr>
          <w:rFonts w:asciiTheme="majorHAnsi" w:hAnsiTheme="majorHAnsi" w:cstheme="majorHAnsi"/>
        </w:rPr>
        <w:t>Ventilazione buona</w:t>
      </w:r>
    </w:p>
    <w:p w14:paraId="1666E8D8" w14:textId="77777777" w:rsidR="00FD1BCD" w:rsidRPr="00FD1BCD" w:rsidRDefault="00FD1BCD" w:rsidP="00F53FDC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FD1BCD">
        <w:rPr>
          <w:rFonts w:asciiTheme="majorHAnsi" w:hAnsiTheme="majorHAnsi" w:cstheme="majorHAnsi"/>
        </w:rPr>
        <w:t>Suoli: franco-argillosi, medio impasto, buona dotazione di calcare attivo</w:t>
      </w:r>
    </w:p>
    <w:p w14:paraId="56E4BFA6" w14:textId="0DDCBD16" w:rsidR="00FD1BCD" w:rsidRPr="00FD1BCD" w:rsidRDefault="00FD1BCD" w:rsidP="00F53FDC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FD1BCD">
        <w:rPr>
          <w:rFonts w:asciiTheme="majorHAnsi" w:hAnsiTheme="majorHAnsi" w:cstheme="majorHAnsi"/>
        </w:rPr>
        <w:t>Disponibilità irrigua: limitata</w:t>
      </w:r>
    </w:p>
    <w:p w14:paraId="2287F351" w14:textId="3FAD8E76" w:rsidR="00F53FDC" w:rsidRPr="00AD52B4" w:rsidRDefault="00F53FDC" w:rsidP="00F53FDC">
      <w:pPr>
        <w:outlineLvl w:val="2"/>
        <w:rPr>
          <w:rFonts w:asciiTheme="majorHAnsi" w:hAnsiTheme="majorHAnsi" w:cstheme="majorHAnsi"/>
          <w:b/>
          <w:bCs/>
        </w:rPr>
      </w:pPr>
      <w:r w:rsidRPr="00AD52B4">
        <w:rPr>
          <w:rFonts w:asciiTheme="majorHAnsi" w:hAnsiTheme="majorHAnsi" w:cstheme="majorHAnsi"/>
          <w:b/>
          <w:bCs/>
        </w:rPr>
        <w:t>DATI PEDOLOGICI</w:t>
      </w:r>
    </w:p>
    <w:p w14:paraId="5E2F75CF" w14:textId="35E75E99" w:rsidR="008F5745" w:rsidRPr="008F5745" w:rsidRDefault="008F5745" w:rsidP="00F53FDC">
      <w:pPr>
        <w:outlineLvl w:val="2"/>
        <w:rPr>
          <w:rFonts w:asciiTheme="majorHAnsi" w:hAnsiTheme="majorHAnsi" w:cstheme="majorHAnsi"/>
          <w:b/>
          <w:bCs/>
        </w:rPr>
      </w:pPr>
      <w:r w:rsidRPr="008F5745">
        <w:rPr>
          <w:rFonts w:asciiTheme="majorHAnsi" w:hAnsiTheme="majorHAnsi" w:cstheme="majorHAnsi"/>
          <w:b/>
          <w:bCs/>
        </w:rPr>
        <w:t>Profilo del suolo</w:t>
      </w:r>
    </w:p>
    <w:p w14:paraId="5DC77AA3" w14:textId="77777777" w:rsidR="008F5745" w:rsidRPr="008F5745" w:rsidRDefault="008F5745" w:rsidP="00F53FDC">
      <w:pPr>
        <w:rPr>
          <w:rFonts w:asciiTheme="majorHAnsi" w:hAnsiTheme="majorHAnsi" w:cstheme="majorHAnsi"/>
        </w:rPr>
      </w:pPr>
      <w:r w:rsidRPr="008F5745">
        <w:rPr>
          <w:rFonts w:asciiTheme="majorHAnsi" w:hAnsiTheme="majorHAnsi" w:cstheme="majorHAnsi"/>
        </w:rPr>
        <w:t>Classificazione USDA: Inceptisol calcareo</w:t>
      </w:r>
    </w:p>
    <w:p w14:paraId="48B8A365" w14:textId="77777777" w:rsidR="008F5745" w:rsidRPr="008F5745" w:rsidRDefault="008F5745" w:rsidP="00F53FDC">
      <w:pPr>
        <w:rPr>
          <w:rFonts w:asciiTheme="majorHAnsi" w:hAnsiTheme="majorHAnsi" w:cstheme="majorHAnsi"/>
        </w:rPr>
      </w:pPr>
      <w:r w:rsidRPr="008F5745">
        <w:rPr>
          <w:rFonts w:asciiTheme="majorHAnsi" w:hAnsiTheme="majorHAnsi" w:cstheme="majorHAnsi"/>
        </w:rPr>
        <w:t>Profondità utile: 110–130 cm</w:t>
      </w:r>
    </w:p>
    <w:p w14:paraId="6E612DE9" w14:textId="77777777" w:rsidR="008F5745" w:rsidRPr="008F5745" w:rsidRDefault="008F5745" w:rsidP="00F53FDC">
      <w:pPr>
        <w:rPr>
          <w:rFonts w:asciiTheme="majorHAnsi" w:hAnsiTheme="majorHAnsi" w:cstheme="majorHAnsi"/>
        </w:rPr>
      </w:pPr>
      <w:r w:rsidRPr="008F5745">
        <w:rPr>
          <w:rFonts w:asciiTheme="majorHAnsi" w:hAnsiTheme="majorHAnsi" w:cstheme="majorHAnsi"/>
        </w:rPr>
        <w:t>Scheletro: 15–20%</w:t>
      </w:r>
    </w:p>
    <w:p w14:paraId="212B23C8" w14:textId="77777777" w:rsidR="008F5745" w:rsidRPr="008F5745" w:rsidRDefault="008F5745" w:rsidP="00F53FDC">
      <w:pPr>
        <w:rPr>
          <w:rFonts w:asciiTheme="majorHAnsi" w:hAnsiTheme="majorHAnsi" w:cstheme="majorHAnsi"/>
        </w:rPr>
      </w:pPr>
      <w:r w:rsidRPr="008F5745">
        <w:rPr>
          <w:rFonts w:asciiTheme="majorHAnsi" w:hAnsiTheme="majorHAnsi" w:cstheme="majorHAnsi"/>
        </w:rPr>
        <w:t>Drenaggio: Buono</w:t>
      </w:r>
    </w:p>
    <w:p w14:paraId="62956ADA" w14:textId="134288D2" w:rsidR="00AD52B4" w:rsidRPr="00AD52B4" w:rsidRDefault="008F5745" w:rsidP="00AD52B4">
      <w:pPr>
        <w:rPr>
          <w:rFonts w:asciiTheme="majorHAnsi" w:hAnsiTheme="majorHAnsi" w:cstheme="majorHAnsi"/>
        </w:rPr>
      </w:pPr>
      <w:r w:rsidRPr="008F5745">
        <w:rPr>
          <w:rFonts w:asciiTheme="majorHAnsi" w:hAnsiTheme="majorHAnsi" w:cstheme="majorHAnsi"/>
        </w:rPr>
        <w:t>Pendenza: 12–18%</w:t>
      </w:r>
    </w:p>
    <w:p w14:paraId="4B9269F2" w14:textId="4756A8C5" w:rsidR="008F5745" w:rsidRPr="008F5745" w:rsidRDefault="008F5745" w:rsidP="00F53FDC">
      <w:pPr>
        <w:outlineLvl w:val="2"/>
        <w:rPr>
          <w:rFonts w:asciiTheme="majorHAnsi" w:hAnsiTheme="majorHAnsi" w:cstheme="majorHAnsi"/>
          <w:b/>
          <w:bCs/>
        </w:rPr>
      </w:pPr>
      <w:r w:rsidRPr="008F5745">
        <w:rPr>
          <w:rFonts w:asciiTheme="majorHAnsi" w:hAnsiTheme="majorHAnsi" w:cstheme="majorHAnsi"/>
          <w:b/>
          <w:bCs/>
        </w:rPr>
        <w:t>Orizzonti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5"/>
        <w:gridCol w:w="1134"/>
        <w:gridCol w:w="1602"/>
        <w:gridCol w:w="4431"/>
      </w:tblGrid>
      <w:tr w:rsidR="00F53FDC" w:rsidRPr="00F53FDC" w14:paraId="4CA8814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07B6B7" w14:textId="77777777" w:rsidR="00F53FDC" w:rsidRPr="00F53FDC" w:rsidRDefault="00F53FDC" w:rsidP="00F53FDC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3FDC">
              <w:rPr>
                <w:rFonts w:asciiTheme="majorHAnsi" w:hAnsiTheme="majorHAnsi" w:cstheme="majorHAnsi"/>
                <w:b/>
                <w:bCs/>
              </w:rPr>
              <w:t>Orizzonte</w:t>
            </w:r>
          </w:p>
        </w:tc>
        <w:tc>
          <w:tcPr>
            <w:tcW w:w="0" w:type="auto"/>
            <w:vAlign w:val="center"/>
            <w:hideMark/>
          </w:tcPr>
          <w:p w14:paraId="4EF97614" w14:textId="77777777" w:rsidR="00F53FDC" w:rsidRPr="00F53FDC" w:rsidRDefault="00F53FDC" w:rsidP="00F53FDC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3FDC">
              <w:rPr>
                <w:rFonts w:asciiTheme="majorHAnsi" w:hAnsiTheme="majorHAnsi" w:cstheme="majorHAnsi"/>
                <w:b/>
                <w:bCs/>
              </w:rPr>
              <w:t>Profondità</w:t>
            </w:r>
          </w:p>
        </w:tc>
        <w:tc>
          <w:tcPr>
            <w:tcW w:w="0" w:type="auto"/>
            <w:vAlign w:val="center"/>
            <w:hideMark/>
          </w:tcPr>
          <w:p w14:paraId="5333B0CF" w14:textId="77777777" w:rsidR="00F53FDC" w:rsidRPr="00F53FDC" w:rsidRDefault="00F53FDC" w:rsidP="00F53FDC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3FDC">
              <w:rPr>
                <w:rFonts w:asciiTheme="majorHAnsi" w:hAnsiTheme="majorHAnsi" w:cstheme="majorHAnsi"/>
                <w:b/>
                <w:bCs/>
              </w:rPr>
              <w:t>Tessitura</w:t>
            </w:r>
          </w:p>
        </w:tc>
        <w:tc>
          <w:tcPr>
            <w:tcW w:w="0" w:type="auto"/>
            <w:vAlign w:val="center"/>
            <w:hideMark/>
          </w:tcPr>
          <w:p w14:paraId="0112E359" w14:textId="77777777" w:rsidR="00F53FDC" w:rsidRPr="00F53FDC" w:rsidRDefault="00F53FDC" w:rsidP="00F53FDC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53FDC">
              <w:rPr>
                <w:rFonts w:asciiTheme="majorHAnsi" w:hAnsiTheme="majorHAnsi" w:cstheme="majorHAnsi"/>
                <w:b/>
                <w:bCs/>
              </w:rPr>
              <w:t>Note</w:t>
            </w:r>
          </w:p>
        </w:tc>
      </w:tr>
      <w:tr w:rsidR="00F53FDC" w:rsidRPr="00F53FDC" w14:paraId="5AA6B9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739618" w14:textId="77777777" w:rsidR="00F53FDC" w:rsidRPr="00F53FDC" w:rsidRDefault="00F53FDC" w:rsidP="00F53FDC">
            <w:pPr>
              <w:rPr>
                <w:rFonts w:asciiTheme="majorHAnsi" w:hAnsiTheme="majorHAnsi" w:cstheme="majorHAnsi"/>
              </w:rPr>
            </w:pPr>
            <w:r w:rsidRPr="00F53FDC">
              <w:rPr>
                <w:rFonts w:asciiTheme="majorHAnsi" w:hAnsiTheme="majorHAnsi" w:cstheme="majorHAnsi"/>
              </w:rPr>
              <w:t>Ap</w:t>
            </w:r>
          </w:p>
        </w:tc>
        <w:tc>
          <w:tcPr>
            <w:tcW w:w="0" w:type="auto"/>
            <w:vAlign w:val="center"/>
            <w:hideMark/>
          </w:tcPr>
          <w:p w14:paraId="28520936" w14:textId="77777777" w:rsidR="00F53FDC" w:rsidRPr="00F53FDC" w:rsidRDefault="00F53FDC" w:rsidP="00F53FDC">
            <w:pPr>
              <w:rPr>
                <w:rFonts w:asciiTheme="majorHAnsi" w:hAnsiTheme="majorHAnsi" w:cstheme="majorHAnsi"/>
              </w:rPr>
            </w:pPr>
            <w:r w:rsidRPr="00F53FDC">
              <w:rPr>
                <w:rFonts w:asciiTheme="majorHAnsi" w:hAnsiTheme="majorHAnsi" w:cstheme="majorHAnsi"/>
              </w:rPr>
              <w:t>0–35 cm</w:t>
            </w:r>
          </w:p>
        </w:tc>
        <w:tc>
          <w:tcPr>
            <w:tcW w:w="0" w:type="auto"/>
            <w:vAlign w:val="center"/>
            <w:hideMark/>
          </w:tcPr>
          <w:p w14:paraId="6E382512" w14:textId="77777777" w:rsidR="00F53FDC" w:rsidRPr="00F53FDC" w:rsidRDefault="00F53FDC" w:rsidP="00F53FDC">
            <w:pPr>
              <w:rPr>
                <w:rFonts w:asciiTheme="majorHAnsi" w:hAnsiTheme="majorHAnsi" w:cstheme="majorHAnsi"/>
              </w:rPr>
            </w:pPr>
            <w:r w:rsidRPr="00F53FDC">
              <w:rPr>
                <w:rFonts w:asciiTheme="majorHAnsi" w:hAnsiTheme="majorHAnsi" w:cstheme="majorHAnsi"/>
              </w:rPr>
              <w:t>Franco-argilloso</w:t>
            </w:r>
          </w:p>
        </w:tc>
        <w:tc>
          <w:tcPr>
            <w:tcW w:w="0" w:type="auto"/>
            <w:vAlign w:val="center"/>
            <w:hideMark/>
          </w:tcPr>
          <w:p w14:paraId="7AF3162D" w14:textId="77777777" w:rsidR="00F53FDC" w:rsidRPr="00F53FDC" w:rsidRDefault="00F53FDC" w:rsidP="00F53FDC">
            <w:pPr>
              <w:rPr>
                <w:rFonts w:asciiTheme="majorHAnsi" w:hAnsiTheme="majorHAnsi" w:cstheme="majorHAnsi"/>
              </w:rPr>
            </w:pPr>
            <w:r w:rsidRPr="00F53FDC">
              <w:rPr>
                <w:rFonts w:asciiTheme="majorHAnsi" w:hAnsiTheme="majorHAnsi" w:cstheme="majorHAnsi"/>
              </w:rPr>
              <w:t>Buona struttura, moderata sostanza organica</w:t>
            </w:r>
          </w:p>
        </w:tc>
      </w:tr>
      <w:tr w:rsidR="00F53FDC" w:rsidRPr="00F53FDC" w14:paraId="3546E1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1804EB" w14:textId="77777777" w:rsidR="00F53FDC" w:rsidRPr="00F53FDC" w:rsidRDefault="00F53FDC" w:rsidP="00F53FDC">
            <w:pPr>
              <w:rPr>
                <w:rFonts w:asciiTheme="majorHAnsi" w:hAnsiTheme="majorHAnsi" w:cstheme="majorHAnsi"/>
              </w:rPr>
            </w:pPr>
            <w:r w:rsidRPr="00F53FDC">
              <w:rPr>
                <w:rFonts w:asciiTheme="majorHAnsi" w:hAnsiTheme="majorHAnsi" w:cstheme="majorHAnsi"/>
              </w:rPr>
              <w:t>Bw</w:t>
            </w:r>
          </w:p>
        </w:tc>
        <w:tc>
          <w:tcPr>
            <w:tcW w:w="0" w:type="auto"/>
            <w:vAlign w:val="center"/>
            <w:hideMark/>
          </w:tcPr>
          <w:p w14:paraId="3981897B" w14:textId="77777777" w:rsidR="00F53FDC" w:rsidRPr="00F53FDC" w:rsidRDefault="00F53FDC" w:rsidP="00F53FDC">
            <w:pPr>
              <w:rPr>
                <w:rFonts w:asciiTheme="majorHAnsi" w:hAnsiTheme="majorHAnsi" w:cstheme="majorHAnsi"/>
              </w:rPr>
            </w:pPr>
            <w:r w:rsidRPr="00F53FDC">
              <w:rPr>
                <w:rFonts w:asciiTheme="majorHAnsi" w:hAnsiTheme="majorHAnsi" w:cstheme="majorHAnsi"/>
              </w:rPr>
              <w:t>35–80 cm</w:t>
            </w:r>
          </w:p>
        </w:tc>
        <w:tc>
          <w:tcPr>
            <w:tcW w:w="0" w:type="auto"/>
            <w:vAlign w:val="center"/>
            <w:hideMark/>
          </w:tcPr>
          <w:p w14:paraId="398412EB" w14:textId="77777777" w:rsidR="00F53FDC" w:rsidRPr="00F53FDC" w:rsidRDefault="00F53FDC" w:rsidP="00F53FDC">
            <w:pPr>
              <w:rPr>
                <w:rFonts w:asciiTheme="majorHAnsi" w:hAnsiTheme="majorHAnsi" w:cstheme="majorHAnsi"/>
              </w:rPr>
            </w:pPr>
            <w:r w:rsidRPr="00F53FDC">
              <w:rPr>
                <w:rFonts w:asciiTheme="majorHAnsi" w:hAnsiTheme="majorHAnsi" w:cstheme="majorHAnsi"/>
              </w:rPr>
              <w:t>Franco-argilloso</w:t>
            </w:r>
          </w:p>
        </w:tc>
        <w:tc>
          <w:tcPr>
            <w:tcW w:w="0" w:type="auto"/>
            <w:vAlign w:val="center"/>
            <w:hideMark/>
          </w:tcPr>
          <w:p w14:paraId="1AD6960B" w14:textId="77777777" w:rsidR="00F53FDC" w:rsidRPr="00F53FDC" w:rsidRDefault="00F53FDC" w:rsidP="00F53FDC">
            <w:pPr>
              <w:rPr>
                <w:rFonts w:asciiTheme="majorHAnsi" w:hAnsiTheme="majorHAnsi" w:cstheme="majorHAnsi"/>
              </w:rPr>
            </w:pPr>
            <w:r w:rsidRPr="00F53FDC">
              <w:rPr>
                <w:rFonts w:asciiTheme="majorHAnsi" w:hAnsiTheme="majorHAnsi" w:cstheme="majorHAnsi"/>
              </w:rPr>
              <w:t>Presenza carbonati</w:t>
            </w:r>
          </w:p>
        </w:tc>
      </w:tr>
      <w:tr w:rsidR="00F53FDC" w:rsidRPr="00F53FDC" w14:paraId="15A0AF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3ABDD0" w14:textId="77777777" w:rsidR="00F53FDC" w:rsidRPr="00F53FDC" w:rsidRDefault="00F53FDC" w:rsidP="00F53FDC">
            <w:pPr>
              <w:rPr>
                <w:rFonts w:asciiTheme="majorHAnsi" w:hAnsiTheme="majorHAnsi" w:cstheme="majorHAnsi"/>
              </w:rPr>
            </w:pPr>
            <w:r w:rsidRPr="00F53FDC">
              <w:rPr>
                <w:rFonts w:asciiTheme="majorHAnsi" w:hAnsiTheme="majorHAnsi" w:cstheme="majorHAnsi"/>
              </w:rPr>
              <w:t>Ck</w:t>
            </w:r>
          </w:p>
        </w:tc>
        <w:tc>
          <w:tcPr>
            <w:tcW w:w="0" w:type="auto"/>
            <w:vAlign w:val="center"/>
            <w:hideMark/>
          </w:tcPr>
          <w:p w14:paraId="1790D5AB" w14:textId="77777777" w:rsidR="00F53FDC" w:rsidRPr="00F53FDC" w:rsidRDefault="00F53FDC" w:rsidP="00F53FDC">
            <w:pPr>
              <w:rPr>
                <w:rFonts w:asciiTheme="majorHAnsi" w:hAnsiTheme="majorHAnsi" w:cstheme="majorHAnsi"/>
              </w:rPr>
            </w:pPr>
            <w:r w:rsidRPr="00F53FDC">
              <w:rPr>
                <w:rFonts w:asciiTheme="majorHAnsi" w:hAnsiTheme="majorHAnsi" w:cstheme="majorHAnsi"/>
              </w:rPr>
              <w:t>80–130 cm</w:t>
            </w:r>
          </w:p>
        </w:tc>
        <w:tc>
          <w:tcPr>
            <w:tcW w:w="0" w:type="auto"/>
            <w:vAlign w:val="center"/>
            <w:hideMark/>
          </w:tcPr>
          <w:p w14:paraId="2A61B366" w14:textId="77777777" w:rsidR="00F53FDC" w:rsidRPr="00F53FDC" w:rsidRDefault="00F53FDC" w:rsidP="00F53FDC">
            <w:pPr>
              <w:rPr>
                <w:rFonts w:asciiTheme="majorHAnsi" w:hAnsiTheme="majorHAnsi" w:cstheme="majorHAnsi"/>
              </w:rPr>
            </w:pPr>
            <w:r w:rsidRPr="00F53FDC">
              <w:rPr>
                <w:rFonts w:asciiTheme="majorHAnsi" w:hAnsiTheme="majorHAnsi" w:cstheme="majorHAnsi"/>
              </w:rPr>
              <w:t>Franco-limoso</w:t>
            </w:r>
          </w:p>
        </w:tc>
        <w:tc>
          <w:tcPr>
            <w:tcW w:w="0" w:type="auto"/>
            <w:vAlign w:val="center"/>
            <w:hideMark/>
          </w:tcPr>
          <w:p w14:paraId="012C2554" w14:textId="77777777" w:rsidR="00F53FDC" w:rsidRPr="00F53FDC" w:rsidRDefault="00F53FDC" w:rsidP="00F53FDC">
            <w:pPr>
              <w:rPr>
                <w:rFonts w:asciiTheme="majorHAnsi" w:hAnsiTheme="majorHAnsi" w:cstheme="majorHAnsi"/>
              </w:rPr>
            </w:pPr>
            <w:r w:rsidRPr="00F53FDC">
              <w:rPr>
                <w:rFonts w:asciiTheme="majorHAnsi" w:hAnsiTheme="majorHAnsi" w:cstheme="majorHAnsi"/>
              </w:rPr>
              <w:t>Calcare attivo</w:t>
            </w:r>
          </w:p>
        </w:tc>
      </w:tr>
    </w:tbl>
    <w:p w14:paraId="038F041B" w14:textId="2E06453B" w:rsidR="00F53FDC" w:rsidRPr="00F53FDC" w:rsidRDefault="00F53FDC" w:rsidP="00F53FDC">
      <w:pPr>
        <w:outlineLvl w:val="2"/>
        <w:rPr>
          <w:rFonts w:asciiTheme="majorHAnsi" w:hAnsiTheme="majorHAnsi" w:cstheme="majorHAnsi"/>
          <w:b/>
          <w:bCs/>
        </w:rPr>
      </w:pPr>
      <w:r w:rsidRPr="00F53FDC">
        <w:rPr>
          <w:rFonts w:asciiTheme="majorHAnsi" w:hAnsiTheme="majorHAnsi" w:cstheme="majorHAnsi"/>
          <w:b/>
          <w:bCs/>
        </w:rPr>
        <w:t>Parametri chimici</w:t>
      </w:r>
    </w:p>
    <w:p w14:paraId="209D3370" w14:textId="77777777" w:rsidR="00F53FDC" w:rsidRPr="00F53FDC" w:rsidRDefault="00F53FDC" w:rsidP="00F53FDC">
      <w:pPr>
        <w:numPr>
          <w:ilvl w:val="0"/>
          <w:numId w:val="13"/>
        </w:numPr>
        <w:rPr>
          <w:rFonts w:asciiTheme="majorHAnsi" w:hAnsiTheme="majorHAnsi" w:cstheme="majorHAnsi"/>
        </w:rPr>
      </w:pPr>
      <w:r w:rsidRPr="00F53FDC">
        <w:rPr>
          <w:rFonts w:asciiTheme="majorHAnsi" w:hAnsiTheme="majorHAnsi" w:cstheme="majorHAnsi"/>
        </w:rPr>
        <w:t xml:space="preserve">pH: </w:t>
      </w:r>
      <w:r w:rsidRPr="00F53FDC">
        <w:rPr>
          <w:rFonts w:asciiTheme="majorHAnsi" w:hAnsiTheme="majorHAnsi" w:cstheme="majorHAnsi"/>
          <w:b/>
          <w:bCs/>
        </w:rPr>
        <w:t>8,1</w:t>
      </w:r>
    </w:p>
    <w:p w14:paraId="49CB174E" w14:textId="77777777" w:rsidR="00F53FDC" w:rsidRPr="00F53FDC" w:rsidRDefault="00F53FDC" w:rsidP="00F53FDC">
      <w:pPr>
        <w:numPr>
          <w:ilvl w:val="0"/>
          <w:numId w:val="13"/>
        </w:numPr>
        <w:rPr>
          <w:rFonts w:asciiTheme="majorHAnsi" w:hAnsiTheme="majorHAnsi" w:cstheme="majorHAnsi"/>
        </w:rPr>
      </w:pPr>
      <w:r w:rsidRPr="00F53FDC">
        <w:rPr>
          <w:rFonts w:asciiTheme="majorHAnsi" w:hAnsiTheme="majorHAnsi" w:cstheme="majorHAnsi"/>
        </w:rPr>
        <w:t xml:space="preserve">Calcare totale: </w:t>
      </w:r>
      <w:r w:rsidRPr="00F53FDC">
        <w:rPr>
          <w:rFonts w:asciiTheme="majorHAnsi" w:hAnsiTheme="majorHAnsi" w:cstheme="majorHAnsi"/>
          <w:b/>
          <w:bCs/>
        </w:rPr>
        <w:t>28%</w:t>
      </w:r>
    </w:p>
    <w:p w14:paraId="0F49E72A" w14:textId="77777777" w:rsidR="00F53FDC" w:rsidRPr="00F53FDC" w:rsidRDefault="00F53FDC" w:rsidP="00F53FDC">
      <w:pPr>
        <w:numPr>
          <w:ilvl w:val="0"/>
          <w:numId w:val="13"/>
        </w:numPr>
        <w:rPr>
          <w:rFonts w:asciiTheme="majorHAnsi" w:hAnsiTheme="majorHAnsi" w:cstheme="majorHAnsi"/>
        </w:rPr>
      </w:pPr>
      <w:r w:rsidRPr="00F53FDC">
        <w:rPr>
          <w:rFonts w:asciiTheme="majorHAnsi" w:hAnsiTheme="majorHAnsi" w:cstheme="majorHAnsi"/>
        </w:rPr>
        <w:t xml:space="preserve">Calcare attivo: </w:t>
      </w:r>
      <w:r w:rsidRPr="00F53FDC">
        <w:rPr>
          <w:rFonts w:asciiTheme="majorHAnsi" w:hAnsiTheme="majorHAnsi" w:cstheme="majorHAnsi"/>
          <w:b/>
          <w:bCs/>
        </w:rPr>
        <w:t>12%</w:t>
      </w:r>
    </w:p>
    <w:p w14:paraId="2135EDA2" w14:textId="77777777" w:rsidR="00F53FDC" w:rsidRPr="00F53FDC" w:rsidRDefault="00F53FDC" w:rsidP="00F53FDC">
      <w:pPr>
        <w:numPr>
          <w:ilvl w:val="0"/>
          <w:numId w:val="13"/>
        </w:numPr>
        <w:rPr>
          <w:rFonts w:asciiTheme="majorHAnsi" w:hAnsiTheme="majorHAnsi" w:cstheme="majorHAnsi"/>
        </w:rPr>
      </w:pPr>
      <w:r w:rsidRPr="00F53FDC">
        <w:rPr>
          <w:rFonts w:asciiTheme="majorHAnsi" w:hAnsiTheme="majorHAnsi" w:cstheme="majorHAnsi"/>
        </w:rPr>
        <w:t xml:space="preserve">Sostanza organica: </w:t>
      </w:r>
      <w:r w:rsidRPr="00F53FDC">
        <w:rPr>
          <w:rFonts w:asciiTheme="majorHAnsi" w:hAnsiTheme="majorHAnsi" w:cstheme="majorHAnsi"/>
          <w:b/>
          <w:bCs/>
        </w:rPr>
        <w:t>1,8%</w:t>
      </w:r>
    </w:p>
    <w:p w14:paraId="2CEA1C3F" w14:textId="77777777" w:rsidR="00F53FDC" w:rsidRPr="00F53FDC" w:rsidRDefault="00F53FDC" w:rsidP="00F53FDC">
      <w:pPr>
        <w:numPr>
          <w:ilvl w:val="0"/>
          <w:numId w:val="13"/>
        </w:numPr>
        <w:rPr>
          <w:rFonts w:asciiTheme="majorHAnsi" w:hAnsiTheme="majorHAnsi" w:cstheme="majorHAnsi"/>
        </w:rPr>
      </w:pPr>
      <w:r w:rsidRPr="00F53FDC">
        <w:rPr>
          <w:rFonts w:asciiTheme="majorHAnsi" w:hAnsiTheme="majorHAnsi" w:cstheme="majorHAnsi"/>
        </w:rPr>
        <w:t xml:space="preserve">CSC: </w:t>
      </w:r>
      <w:r w:rsidRPr="00F53FDC">
        <w:rPr>
          <w:rFonts w:asciiTheme="majorHAnsi" w:hAnsiTheme="majorHAnsi" w:cstheme="majorHAnsi"/>
          <w:b/>
          <w:bCs/>
        </w:rPr>
        <w:t>18 meq/100g</w:t>
      </w:r>
    </w:p>
    <w:p w14:paraId="2C4A5FCD" w14:textId="77777777" w:rsidR="00F53FDC" w:rsidRPr="00F53FDC" w:rsidRDefault="00F53FDC" w:rsidP="00F53FDC">
      <w:pPr>
        <w:numPr>
          <w:ilvl w:val="0"/>
          <w:numId w:val="13"/>
        </w:numPr>
        <w:rPr>
          <w:rFonts w:asciiTheme="majorHAnsi" w:hAnsiTheme="majorHAnsi" w:cstheme="majorHAnsi"/>
        </w:rPr>
      </w:pPr>
      <w:r w:rsidRPr="00F53FDC">
        <w:rPr>
          <w:rFonts w:asciiTheme="majorHAnsi" w:hAnsiTheme="majorHAnsi" w:cstheme="majorHAnsi"/>
        </w:rPr>
        <w:t>Dotazione K: buona</w:t>
      </w:r>
    </w:p>
    <w:p w14:paraId="3C49F6D1" w14:textId="77777777" w:rsidR="00F53FDC" w:rsidRPr="00F53FDC" w:rsidRDefault="00F53FDC" w:rsidP="00F53FDC">
      <w:pPr>
        <w:numPr>
          <w:ilvl w:val="0"/>
          <w:numId w:val="13"/>
        </w:numPr>
        <w:rPr>
          <w:rFonts w:asciiTheme="majorHAnsi" w:hAnsiTheme="majorHAnsi" w:cstheme="majorHAnsi"/>
        </w:rPr>
      </w:pPr>
      <w:r w:rsidRPr="00F53FDC">
        <w:rPr>
          <w:rFonts w:asciiTheme="majorHAnsi" w:hAnsiTheme="majorHAnsi" w:cstheme="majorHAnsi"/>
        </w:rPr>
        <w:t>Dotazione Mg: media</w:t>
      </w:r>
    </w:p>
    <w:p w14:paraId="7C8E845E" w14:textId="77777777" w:rsidR="00F53FDC" w:rsidRPr="00F53FDC" w:rsidRDefault="00F53FDC" w:rsidP="00F53FDC">
      <w:pPr>
        <w:numPr>
          <w:ilvl w:val="0"/>
          <w:numId w:val="13"/>
        </w:numPr>
        <w:rPr>
          <w:rFonts w:asciiTheme="majorHAnsi" w:hAnsiTheme="majorHAnsi" w:cstheme="majorHAnsi"/>
        </w:rPr>
      </w:pPr>
      <w:r w:rsidRPr="00F53FDC">
        <w:rPr>
          <w:rFonts w:asciiTheme="majorHAnsi" w:hAnsiTheme="majorHAnsi" w:cstheme="majorHAnsi"/>
        </w:rPr>
        <w:t>Azoto: medio-basso</w:t>
      </w:r>
    </w:p>
    <w:p w14:paraId="0278FF31" w14:textId="77777777" w:rsidR="00F53FDC" w:rsidRPr="00F53FDC" w:rsidRDefault="000431C5" w:rsidP="00E3159E">
      <w:pPr>
        <w:rPr>
          <w:rFonts w:asciiTheme="majorHAnsi" w:hAnsiTheme="majorHAnsi" w:cstheme="majorHAnsi"/>
        </w:rPr>
      </w:pPr>
      <w:r w:rsidRPr="000431C5">
        <w:rPr>
          <w:rFonts w:asciiTheme="majorHAnsi" w:hAnsiTheme="majorHAnsi" w:cstheme="majorHAnsi"/>
          <w:noProof/>
          <w14:ligatures w14:val="standardContextual"/>
        </w:rPr>
        <w:pict w14:anchorId="0D0370F6">
          <v:rect id="_x0000_i1032" alt="" style="width:481.9pt;height:.05pt;mso-width-percent:0;mso-height-percent:0;mso-width-percent:0;mso-height-percent:0" o:hralign="center" o:hrstd="t" o:hr="t" fillcolor="#a0a0a0" stroked="f"/>
        </w:pict>
      </w:r>
    </w:p>
    <w:p w14:paraId="2EDD10A6" w14:textId="2FFEF825" w:rsidR="00FD1BCD" w:rsidRPr="00FD1BCD" w:rsidRDefault="00FD1BCD" w:rsidP="00E3159E">
      <w:pPr>
        <w:outlineLvl w:val="2"/>
        <w:rPr>
          <w:rFonts w:asciiTheme="majorHAnsi" w:hAnsiTheme="majorHAnsi" w:cstheme="majorHAnsi"/>
          <w:b/>
          <w:bCs/>
        </w:rPr>
      </w:pPr>
      <w:r w:rsidRPr="00FD1BCD">
        <w:rPr>
          <w:rFonts w:asciiTheme="majorHAnsi" w:hAnsiTheme="majorHAnsi" w:cstheme="majorHAnsi"/>
          <w:b/>
          <w:bCs/>
        </w:rPr>
        <w:t>Obiettivo produttivo suggerito agli studenti</w:t>
      </w:r>
    </w:p>
    <w:p w14:paraId="08F2161D" w14:textId="1AA65458" w:rsidR="00FD1BCD" w:rsidRPr="00AD52B4" w:rsidRDefault="00FD1BCD" w:rsidP="00E3159E">
      <w:pPr>
        <w:rPr>
          <w:rFonts w:asciiTheme="majorHAnsi" w:hAnsiTheme="majorHAnsi" w:cstheme="majorHAnsi"/>
        </w:rPr>
      </w:pPr>
      <w:r w:rsidRPr="00FD1BCD">
        <w:rPr>
          <w:rFonts w:asciiTheme="majorHAnsi" w:hAnsiTheme="majorHAnsi" w:cstheme="majorHAnsi"/>
          <w:highlight w:val="cyan"/>
        </w:rPr>
        <w:t>Produzione di vino rosso strutturato di medio-alta qualità.</w:t>
      </w:r>
    </w:p>
    <w:p w14:paraId="13DB9AB3" w14:textId="55A0EE5C" w:rsidR="00F53FDC" w:rsidRPr="00AD52B4" w:rsidRDefault="000431C5" w:rsidP="00E3159E">
      <w:pPr>
        <w:rPr>
          <w:rFonts w:asciiTheme="majorHAnsi" w:hAnsiTheme="majorHAnsi" w:cstheme="majorHAnsi"/>
        </w:rPr>
      </w:pPr>
      <w:r w:rsidRPr="000431C5">
        <w:rPr>
          <w:rFonts w:asciiTheme="majorHAnsi" w:hAnsiTheme="majorHAnsi" w:cstheme="majorHAnsi"/>
          <w:noProof/>
          <w14:ligatures w14:val="standardContextual"/>
        </w:rPr>
        <w:pict w14:anchorId="3742C242">
          <v:rect id="_x0000_i1031" alt="" style="width:481.9pt;height:.05pt;mso-width-percent:0;mso-height-percent:0;mso-width-percent:0;mso-height-percent:0" o:hralign="center" o:hrstd="t" o:hr="t" fillcolor="#a0a0a0" stroked="f"/>
        </w:pict>
      </w:r>
    </w:p>
    <w:p w14:paraId="673AC7A8" w14:textId="1EA373FA" w:rsidR="00E3159E" w:rsidRPr="00E3159E" w:rsidRDefault="00E3159E" w:rsidP="00E3159E">
      <w:pPr>
        <w:outlineLvl w:val="2"/>
        <w:rPr>
          <w:rFonts w:asciiTheme="majorHAnsi" w:hAnsiTheme="majorHAnsi" w:cstheme="majorHAnsi"/>
          <w:b/>
          <w:bCs/>
        </w:rPr>
      </w:pPr>
    </w:p>
    <w:p w14:paraId="058BCDA9" w14:textId="5F5D90CD" w:rsidR="00AD52B4" w:rsidRDefault="00AD52B4">
      <w:pPr>
        <w:spacing w:after="160" w:line="278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23890275" w14:textId="77777777" w:rsidR="00AD52B4" w:rsidRPr="00AD52B4" w:rsidRDefault="00AD52B4" w:rsidP="00AD52B4">
      <w:pPr>
        <w:pStyle w:val="Paragrafoelenco"/>
        <w:outlineLvl w:val="2"/>
        <w:rPr>
          <w:rFonts w:asciiTheme="majorHAnsi" w:hAnsiTheme="majorHAnsi" w:cstheme="majorHAnsi"/>
          <w:b/>
          <w:bCs/>
        </w:rPr>
      </w:pPr>
    </w:p>
    <w:p w14:paraId="2432F03D" w14:textId="701892D3" w:rsidR="008F5745" w:rsidRPr="008F5745" w:rsidRDefault="008F5745" w:rsidP="00AD52B4">
      <w:pPr>
        <w:outlineLvl w:val="0"/>
        <w:rPr>
          <w:rFonts w:asciiTheme="majorHAnsi" w:hAnsiTheme="majorHAnsi" w:cstheme="majorHAnsi"/>
          <w:b/>
          <w:bCs/>
          <w:kern w:val="36"/>
          <w:sz w:val="32"/>
          <w:szCs w:val="32"/>
        </w:rPr>
      </w:pPr>
      <w:r w:rsidRPr="008F5745">
        <w:rPr>
          <w:rFonts w:asciiTheme="majorHAnsi" w:hAnsiTheme="majorHAnsi" w:cstheme="majorHAnsi"/>
          <w:b/>
          <w:bCs/>
          <w:kern w:val="36"/>
          <w:sz w:val="32"/>
          <w:szCs w:val="32"/>
        </w:rPr>
        <w:t xml:space="preserve">SCHEDA </w:t>
      </w:r>
      <w:r w:rsidRPr="008F5745">
        <w:rPr>
          <w:rFonts w:asciiTheme="majorHAnsi" w:hAnsiTheme="majorHAnsi" w:cstheme="majorHAnsi"/>
          <w:b/>
          <w:bCs/>
          <w:color w:val="EE0000"/>
          <w:kern w:val="36"/>
          <w:sz w:val="32"/>
          <w:szCs w:val="32"/>
        </w:rPr>
        <w:t>B</w:t>
      </w:r>
    </w:p>
    <w:p w14:paraId="51372B4D" w14:textId="253FFAB4" w:rsidR="008F5745" w:rsidRPr="008F5745" w:rsidRDefault="000431C5" w:rsidP="00AD52B4">
      <w:pPr>
        <w:outlineLvl w:val="1"/>
        <w:rPr>
          <w:rFonts w:asciiTheme="majorHAnsi" w:hAnsiTheme="majorHAnsi" w:cstheme="majorHAnsi"/>
          <w:b/>
          <w:bCs/>
          <w:i/>
          <w:iCs/>
        </w:rPr>
      </w:pPr>
      <w:r w:rsidRPr="000431C5">
        <w:rPr>
          <w:noProof/>
          <w14:ligatures w14:val="standardContextual"/>
        </w:rPr>
        <w:pict w14:anchorId="4FDF6177">
          <v:rect id="_x0000_i1030" alt="" style="width:481.9pt;height:.05pt;mso-width-percent:0;mso-height-percent:0;mso-width-percent:0;mso-height-percent:0" o:hralign="center" o:hrstd="t" o:hr="t" fillcolor="#a0a0a0" stroked="f"/>
        </w:pict>
      </w:r>
      <w:r w:rsidR="008F5745" w:rsidRPr="008F5745">
        <w:rPr>
          <w:rFonts w:asciiTheme="majorHAnsi" w:hAnsiTheme="majorHAnsi" w:cstheme="majorHAnsi"/>
          <w:b/>
          <w:bCs/>
          <w:i/>
          <w:iCs/>
        </w:rPr>
        <w:t>Area costiera mediterranea – Sud Italia (0–100 m s.l.m.)</w:t>
      </w:r>
    </w:p>
    <w:p w14:paraId="70C547EF" w14:textId="77777777" w:rsidR="008F5745" w:rsidRPr="008F5745" w:rsidRDefault="008F5745" w:rsidP="00AD52B4">
      <w:pPr>
        <w:outlineLvl w:val="2"/>
        <w:rPr>
          <w:rFonts w:asciiTheme="majorHAnsi" w:hAnsiTheme="majorHAnsi" w:cstheme="majorHAnsi"/>
          <w:b/>
          <w:bCs/>
        </w:rPr>
      </w:pPr>
      <w:r w:rsidRPr="008F5745">
        <w:rPr>
          <w:rFonts w:asciiTheme="majorHAnsi" w:hAnsiTheme="majorHAnsi" w:cstheme="majorHAnsi"/>
          <w:b/>
          <w:bCs/>
        </w:rPr>
        <w:t>Dati climatici medi</w:t>
      </w:r>
    </w:p>
    <w:p w14:paraId="5B65804D" w14:textId="77777777" w:rsidR="008F5745" w:rsidRPr="008F5745" w:rsidRDefault="008F5745" w:rsidP="00AD52B4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 xml:space="preserve">Temperatura media annua: </w:t>
      </w:r>
      <w:r w:rsidRPr="008F5745">
        <w:rPr>
          <w:rFonts w:asciiTheme="majorHAnsi" w:hAnsiTheme="majorHAnsi" w:cstheme="majorHAnsi"/>
          <w:b/>
          <w:bCs/>
          <w:sz w:val="22"/>
          <w:szCs w:val="22"/>
        </w:rPr>
        <w:t>18,2 °C</w:t>
      </w:r>
    </w:p>
    <w:p w14:paraId="5FF7FA24" w14:textId="77777777" w:rsidR="008F5745" w:rsidRPr="008F5745" w:rsidRDefault="008F5745" w:rsidP="00AD52B4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 xml:space="preserve">Media luglio: </w:t>
      </w:r>
      <w:r w:rsidRPr="008F5745">
        <w:rPr>
          <w:rFonts w:asciiTheme="majorHAnsi" w:hAnsiTheme="majorHAnsi" w:cstheme="majorHAnsi"/>
          <w:b/>
          <w:bCs/>
          <w:sz w:val="22"/>
          <w:szCs w:val="22"/>
        </w:rPr>
        <w:t>28,5 °C</w:t>
      </w:r>
    </w:p>
    <w:p w14:paraId="47440DB2" w14:textId="77777777" w:rsidR="008F5745" w:rsidRPr="008F5745" w:rsidRDefault="008F5745" w:rsidP="00AD52B4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 xml:space="preserve">Media gennaio: </w:t>
      </w:r>
      <w:r w:rsidRPr="008F5745">
        <w:rPr>
          <w:rFonts w:asciiTheme="majorHAnsi" w:hAnsiTheme="majorHAnsi" w:cstheme="majorHAnsi"/>
          <w:b/>
          <w:bCs/>
          <w:sz w:val="22"/>
          <w:szCs w:val="22"/>
        </w:rPr>
        <w:t>9,5 °C</w:t>
      </w:r>
    </w:p>
    <w:p w14:paraId="18CE3E9B" w14:textId="77777777" w:rsidR="008F5745" w:rsidRPr="008F5745" w:rsidRDefault="008F5745" w:rsidP="00AD52B4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 xml:space="preserve">Somma termica Winkler: </w:t>
      </w:r>
      <w:r w:rsidRPr="008F5745">
        <w:rPr>
          <w:rFonts w:asciiTheme="majorHAnsi" w:hAnsiTheme="majorHAnsi" w:cstheme="majorHAnsi"/>
          <w:b/>
          <w:bCs/>
          <w:sz w:val="22"/>
          <w:szCs w:val="22"/>
        </w:rPr>
        <w:t>2.200–2.400 GDD</w:t>
      </w:r>
    </w:p>
    <w:p w14:paraId="3B448B16" w14:textId="77777777" w:rsidR="008F5745" w:rsidRPr="008F5745" w:rsidRDefault="008F5745" w:rsidP="00AD52B4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 xml:space="preserve">Precipitazioni annue: </w:t>
      </w:r>
      <w:r w:rsidRPr="008F5745">
        <w:rPr>
          <w:rFonts w:asciiTheme="majorHAnsi" w:hAnsiTheme="majorHAnsi" w:cstheme="majorHAnsi"/>
          <w:b/>
          <w:bCs/>
          <w:sz w:val="22"/>
          <w:szCs w:val="22"/>
        </w:rPr>
        <w:t>480 mm</w:t>
      </w:r>
    </w:p>
    <w:p w14:paraId="4F98AF78" w14:textId="77777777" w:rsidR="008F5745" w:rsidRPr="008F5745" w:rsidRDefault="008F5745" w:rsidP="00AD52B4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>Estate: molto siccitosa (giugno–agosto: 40–60 mm totali)</w:t>
      </w:r>
    </w:p>
    <w:p w14:paraId="2F907EB0" w14:textId="77777777" w:rsidR="008F5745" w:rsidRPr="008F5745" w:rsidRDefault="008F5745" w:rsidP="00AD52B4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 xml:space="preserve">Rischio gelate: </w:t>
      </w:r>
      <w:r w:rsidRPr="008F5745">
        <w:rPr>
          <w:rFonts w:asciiTheme="majorHAnsi" w:hAnsiTheme="majorHAnsi" w:cstheme="majorHAnsi"/>
          <w:b/>
          <w:bCs/>
          <w:sz w:val="22"/>
          <w:szCs w:val="22"/>
        </w:rPr>
        <w:t>molto basso</w:t>
      </w:r>
    </w:p>
    <w:p w14:paraId="5558F596" w14:textId="77777777" w:rsidR="008F5745" w:rsidRPr="008F5745" w:rsidRDefault="008F5745" w:rsidP="00AD52B4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 xml:space="preserve">Rischio stress idrico: </w:t>
      </w:r>
      <w:r w:rsidRPr="008F5745">
        <w:rPr>
          <w:rFonts w:asciiTheme="majorHAnsi" w:hAnsiTheme="majorHAnsi" w:cstheme="majorHAnsi"/>
          <w:b/>
          <w:bCs/>
          <w:sz w:val="22"/>
          <w:szCs w:val="22"/>
        </w:rPr>
        <w:t>elevato</w:t>
      </w:r>
    </w:p>
    <w:p w14:paraId="309C09FE" w14:textId="44194031" w:rsidR="008F5745" w:rsidRPr="008F5745" w:rsidRDefault="008F5745" w:rsidP="00AD52B4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>Ondate di calore &gt; 35 °C frequenti</w:t>
      </w:r>
    </w:p>
    <w:p w14:paraId="6D3816E8" w14:textId="4ED9DAF9" w:rsidR="008F5745" w:rsidRPr="008F5745" w:rsidRDefault="008F5745" w:rsidP="00AD52B4">
      <w:pPr>
        <w:outlineLvl w:val="2"/>
        <w:rPr>
          <w:rFonts w:asciiTheme="majorHAnsi" w:hAnsiTheme="majorHAnsi" w:cstheme="majorHAnsi"/>
          <w:b/>
          <w:bCs/>
        </w:rPr>
      </w:pPr>
      <w:r w:rsidRPr="008F5745">
        <w:rPr>
          <w:rFonts w:asciiTheme="majorHAnsi" w:hAnsiTheme="majorHAnsi" w:cstheme="majorHAnsi"/>
          <w:b/>
          <w:bCs/>
        </w:rPr>
        <w:t>Altri fattori</w:t>
      </w:r>
    </w:p>
    <w:p w14:paraId="1BD3C6FB" w14:textId="77777777" w:rsidR="008F5745" w:rsidRPr="008F5745" w:rsidRDefault="008F5745" w:rsidP="00AD52B4">
      <w:pPr>
        <w:numPr>
          <w:ilvl w:val="0"/>
          <w:numId w:val="8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>Venti marini frequenti</w:t>
      </w:r>
    </w:p>
    <w:p w14:paraId="26855909" w14:textId="77777777" w:rsidR="008F5745" w:rsidRPr="008F5745" w:rsidRDefault="008F5745" w:rsidP="00AD52B4">
      <w:pPr>
        <w:numPr>
          <w:ilvl w:val="0"/>
          <w:numId w:val="8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>Elevata radiazione solare</w:t>
      </w:r>
    </w:p>
    <w:p w14:paraId="64B57D8B" w14:textId="77777777" w:rsidR="008F5745" w:rsidRPr="008F5745" w:rsidRDefault="008F5745" w:rsidP="00AD52B4">
      <w:pPr>
        <w:numPr>
          <w:ilvl w:val="0"/>
          <w:numId w:val="8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>Suoli: sabbioso-limosi, bassa sostanza organica</w:t>
      </w:r>
    </w:p>
    <w:p w14:paraId="6DD96077" w14:textId="28E2262F" w:rsidR="00AD52B4" w:rsidRDefault="008F5745" w:rsidP="00AD52B4">
      <w:pPr>
        <w:numPr>
          <w:ilvl w:val="0"/>
          <w:numId w:val="8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>Irrigazione disponibile ma costosa</w:t>
      </w:r>
    </w:p>
    <w:p w14:paraId="4D3356F4" w14:textId="77777777" w:rsidR="00AD52B4" w:rsidRPr="00AD52B4" w:rsidRDefault="00AD52B4" w:rsidP="00AD52B4">
      <w:pPr>
        <w:ind w:left="720"/>
        <w:rPr>
          <w:rFonts w:asciiTheme="majorHAnsi" w:hAnsiTheme="majorHAnsi" w:cstheme="majorHAnsi"/>
          <w:sz w:val="22"/>
          <w:szCs w:val="22"/>
        </w:rPr>
      </w:pPr>
    </w:p>
    <w:p w14:paraId="1DD338A8" w14:textId="17E8EEA1" w:rsidR="0027616E" w:rsidRPr="00AD52B4" w:rsidRDefault="0027616E" w:rsidP="00AD52B4">
      <w:pPr>
        <w:outlineLvl w:val="2"/>
        <w:rPr>
          <w:rFonts w:asciiTheme="majorHAnsi" w:hAnsiTheme="majorHAnsi" w:cstheme="majorHAnsi"/>
          <w:b/>
          <w:bCs/>
          <w:sz w:val="22"/>
          <w:szCs w:val="22"/>
        </w:rPr>
      </w:pPr>
      <w:r w:rsidRPr="00AD52B4">
        <w:rPr>
          <w:rFonts w:asciiTheme="majorHAnsi" w:hAnsiTheme="majorHAnsi" w:cstheme="majorHAnsi"/>
          <w:b/>
          <w:bCs/>
          <w:sz w:val="22"/>
          <w:szCs w:val="22"/>
        </w:rPr>
        <w:t>DATI PEDOLOGICI</w:t>
      </w:r>
    </w:p>
    <w:p w14:paraId="17B19982" w14:textId="7C7508C0" w:rsidR="0027616E" w:rsidRPr="0027616E" w:rsidRDefault="0027616E" w:rsidP="00AD52B4">
      <w:pPr>
        <w:outlineLvl w:val="2"/>
        <w:rPr>
          <w:rFonts w:asciiTheme="majorHAnsi" w:hAnsiTheme="majorHAnsi" w:cstheme="majorHAnsi"/>
          <w:sz w:val="22"/>
          <w:szCs w:val="22"/>
        </w:rPr>
      </w:pPr>
      <w:r w:rsidRPr="0027616E">
        <w:rPr>
          <w:rFonts w:asciiTheme="majorHAnsi" w:hAnsiTheme="majorHAnsi" w:cstheme="majorHAnsi"/>
          <w:sz w:val="22"/>
          <w:szCs w:val="22"/>
        </w:rPr>
        <w:t>Profilo del suolo</w:t>
      </w:r>
    </w:p>
    <w:p w14:paraId="135AD23E" w14:textId="77777777" w:rsidR="0027616E" w:rsidRPr="0027616E" w:rsidRDefault="0027616E" w:rsidP="00AD52B4">
      <w:pPr>
        <w:rPr>
          <w:rFonts w:asciiTheme="majorHAnsi" w:hAnsiTheme="majorHAnsi" w:cstheme="majorHAnsi"/>
        </w:rPr>
      </w:pPr>
      <w:r w:rsidRPr="0027616E">
        <w:rPr>
          <w:rFonts w:asciiTheme="majorHAnsi" w:hAnsiTheme="majorHAnsi" w:cstheme="majorHAnsi"/>
        </w:rPr>
        <w:t>Classificazione USDA: Entisol sabbioso</w:t>
      </w:r>
    </w:p>
    <w:p w14:paraId="1E4048FA" w14:textId="77777777" w:rsidR="0027616E" w:rsidRPr="0027616E" w:rsidRDefault="0027616E" w:rsidP="00AD52B4">
      <w:pPr>
        <w:rPr>
          <w:rFonts w:asciiTheme="majorHAnsi" w:hAnsiTheme="majorHAnsi" w:cstheme="majorHAnsi"/>
        </w:rPr>
      </w:pPr>
      <w:r w:rsidRPr="0027616E">
        <w:rPr>
          <w:rFonts w:asciiTheme="majorHAnsi" w:hAnsiTheme="majorHAnsi" w:cstheme="majorHAnsi"/>
        </w:rPr>
        <w:t>Profondità utile: &gt;150 cm</w:t>
      </w:r>
    </w:p>
    <w:p w14:paraId="233C57FE" w14:textId="77777777" w:rsidR="0027616E" w:rsidRPr="0027616E" w:rsidRDefault="0027616E" w:rsidP="00AD52B4">
      <w:pPr>
        <w:rPr>
          <w:rFonts w:asciiTheme="majorHAnsi" w:hAnsiTheme="majorHAnsi" w:cstheme="majorHAnsi"/>
        </w:rPr>
      </w:pPr>
      <w:r w:rsidRPr="0027616E">
        <w:rPr>
          <w:rFonts w:asciiTheme="majorHAnsi" w:hAnsiTheme="majorHAnsi" w:cstheme="majorHAnsi"/>
        </w:rPr>
        <w:t>Scheletro: &lt;5%</w:t>
      </w:r>
    </w:p>
    <w:p w14:paraId="5D087573" w14:textId="77777777" w:rsidR="0027616E" w:rsidRPr="0027616E" w:rsidRDefault="0027616E" w:rsidP="00AD52B4">
      <w:pPr>
        <w:rPr>
          <w:rFonts w:asciiTheme="majorHAnsi" w:hAnsiTheme="majorHAnsi" w:cstheme="majorHAnsi"/>
        </w:rPr>
      </w:pPr>
      <w:r w:rsidRPr="0027616E">
        <w:rPr>
          <w:rFonts w:asciiTheme="majorHAnsi" w:hAnsiTheme="majorHAnsi" w:cstheme="majorHAnsi"/>
        </w:rPr>
        <w:t>Drenaggio: Molto rapido</w:t>
      </w:r>
    </w:p>
    <w:p w14:paraId="09B98C81" w14:textId="26575F2E" w:rsidR="00AD52B4" w:rsidRDefault="0027616E" w:rsidP="00AD52B4">
      <w:pPr>
        <w:rPr>
          <w:rFonts w:asciiTheme="majorHAnsi" w:hAnsiTheme="majorHAnsi" w:cstheme="majorHAnsi"/>
        </w:rPr>
      </w:pPr>
      <w:r w:rsidRPr="0027616E">
        <w:rPr>
          <w:rFonts w:asciiTheme="majorHAnsi" w:hAnsiTheme="majorHAnsi" w:cstheme="majorHAnsi"/>
        </w:rPr>
        <w:t>Pendenza: 2–5%</w:t>
      </w:r>
    </w:p>
    <w:p w14:paraId="773C1A0C" w14:textId="77777777" w:rsidR="00E3159E" w:rsidRDefault="00E3159E" w:rsidP="00AD52B4">
      <w:pPr>
        <w:rPr>
          <w:rFonts w:asciiTheme="majorHAnsi" w:hAnsiTheme="majorHAnsi" w:cstheme="majorHAnsi"/>
          <w:b/>
          <w:bCs/>
        </w:rPr>
      </w:pPr>
    </w:p>
    <w:p w14:paraId="4ACF4594" w14:textId="2A897AE3" w:rsidR="00AD52B4" w:rsidRPr="0027616E" w:rsidRDefault="00AD52B4" w:rsidP="00AD52B4">
      <w:pPr>
        <w:rPr>
          <w:rFonts w:asciiTheme="majorHAnsi" w:hAnsiTheme="majorHAnsi" w:cstheme="majorHAnsi"/>
          <w:b/>
          <w:bCs/>
        </w:rPr>
      </w:pPr>
      <w:r w:rsidRPr="00AD52B4">
        <w:rPr>
          <w:rFonts w:asciiTheme="majorHAnsi" w:hAnsiTheme="majorHAnsi" w:cstheme="majorHAnsi"/>
          <w:b/>
          <w:bCs/>
        </w:rPr>
        <w:t>Orizzonti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5"/>
        <w:gridCol w:w="1134"/>
        <w:gridCol w:w="1640"/>
        <w:gridCol w:w="1990"/>
      </w:tblGrid>
      <w:tr w:rsidR="0027616E" w:rsidRPr="00AD52B4" w14:paraId="27367FB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F0733E" w14:textId="77777777" w:rsidR="0027616E" w:rsidRPr="00AD52B4" w:rsidRDefault="0027616E" w:rsidP="00AD52B4">
            <w:pPr>
              <w:pStyle w:val="p1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D52B4">
              <w:rPr>
                <w:rFonts w:asciiTheme="majorHAnsi" w:hAnsiTheme="majorHAnsi" w:cstheme="majorHAnsi"/>
                <w:b/>
                <w:bCs/>
              </w:rPr>
              <w:t>Orizzonte</w:t>
            </w:r>
          </w:p>
        </w:tc>
        <w:tc>
          <w:tcPr>
            <w:tcW w:w="0" w:type="auto"/>
            <w:vAlign w:val="center"/>
            <w:hideMark/>
          </w:tcPr>
          <w:p w14:paraId="5682043D" w14:textId="77777777" w:rsidR="0027616E" w:rsidRPr="00AD52B4" w:rsidRDefault="0027616E" w:rsidP="00AD52B4">
            <w:pPr>
              <w:pStyle w:val="p1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D52B4">
              <w:rPr>
                <w:rFonts w:asciiTheme="majorHAnsi" w:hAnsiTheme="majorHAnsi" w:cstheme="majorHAnsi"/>
                <w:b/>
                <w:bCs/>
              </w:rPr>
              <w:t>Profondità</w:t>
            </w:r>
          </w:p>
        </w:tc>
        <w:tc>
          <w:tcPr>
            <w:tcW w:w="0" w:type="auto"/>
            <w:vAlign w:val="center"/>
            <w:hideMark/>
          </w:tcPr>
          <w:p w14:paraId="54E97585" w14:textId="77777777" w:rsidR="0027616E" w:rsidRPr="00AD52B4" w:rsidRDefault="0027616E" w:rsidP="00AD52B4">
            <w:pPr>
              <w:pStyle w:val="p1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D52B4">
              <w:rPr>
                <w:rFonts w:asciiTheme="majorHAnsi" w:hAnsiTheme="majorHAnsi" w:cstheme="majorHAnsi"/>
                <w:b/>
                <w:bCs/>
              </w:rPr>
              <w:t>Tessitura</w:t>
            </w:r>
          </w:p>
        </w:tc>
        <w:tc>
          <w:tcPr>
            <w:tcW w:w="0" w:type="auto"/>
            <w:vAlign w:val="center"/>
            <w:hideMark/>
          </w:tcPr>
          <w:p w14:paraId="1B4E5599" w14:textId="77777777" w:rsidR="0027616E" w:rsidRPr="00AD52B4" w:rsidRDefault="0027616E" w:rsidP="00AD52B4">
            <w:pPr>
              <w:pStyle w:val="p1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D52B4">
              <w:rPr>
                <w:rFonts w:asciiTheme="majorHAnsi" w:hAnsiTheme="majorHAnsi" w:cstheme="majorHAnsi"/>
                <w:b/>
                <w:bCs/>
              </w:rPr>
              <w:t>Note</w:t>
            </w:r>
          </w:p>
        </w:tc>
      </w:tr>
      <w:tr w:rsidR="0027616E" w:rsidRPr="00AD52B4" w14:paraId="232546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CF2F21" w14:textId="77777777" w:rsidR="0027616E" w:rsidRPr="00AD52B4" w:rsidRDefault="0027616E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Ap</w:t>
            </w:r>
          </w:p>
        </w:tc>
        <w:tc>
          <w:tcPr>
            <w:tcW w:w="0" w:type="auto"/>
            <w:vAlign w:val="center"/>
            <w:hideMark/>
          </w:tcPr>
          <w:p w14:paraId="574FEB0A" w14:textId="77777777" w:rsidR="0027616E" w:rsidRPr="00AD52B4" w:rsidRDefault="0027616E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0–40 cm</w:t>
            </w:r>
          </w:p>
        </w:tc>
        <w:tc>
          <w:tcPr>
            <w:tcW w:w="0" w:type="auto"/>
            <w:vAlign w:val="center"/>
            <w:hideMark/>
          </w:tcPr>
          <w:p w14:paraId="2FF8C79C" w14:textId="77777777" w:rsidR="0027616E" w:rsidRPr="00AD52B4" w:rsidRDefault="0027616E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Sabbioso-limoso</w:t>
            </w:r>
          </w:p>
        </w:tc>
        <w:tc>
          <w:tcPr>
            <w:tcW w:w="0" w:type="auto"/>
            <w:vAlign w:val="center"/>
            <w:hideMark/>
          </w:tcPr>
          <w:p w14:paraId="760E7181" w14:textId="77777777" w:rsidR="0027616E" w:rsidRPr="00AD52B4" w:rsidRDefault="0027616E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Molto sciolto</w:t>
            </w:r>
          </w:p>
        </w:tc>
      </w:tr>
      <w:tr w:rsidR="0027616E" w:rsidRPr="00AD52B4" w14:paraId="68C3F0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19A6FF" w14:textId="77777777" w:rsidR="0027616E" w:rsidRPr="00AD52B4" w:rsidRDefault="0027616E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3B2868E4" w14:textId="77777777" w:rsidR="0027616E" w:rsidRPr="00AD52B4" w:rsidRDefault="0027616E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40–150 cm</w:t>
            </w:r>
          </w:p>
        </w:tc>
        <w:tc>
          <w:tcPr>
            <w:tcW w:w="0" w:type="auto"/>
            <w:vAlign w:val="center"/>
            <w:hideMark/>
          </w:tcPr>
          <w:p w14:paraId="184CCE05" w14:textId="77777777" w:rsidR="0027616E" w:rsidRPr="00AD52B4" w:rsidRDefault="0027616E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Sabbioso</w:t>
            </w:r>
          </w:p>
        </w:tc>
        <w:tc>
          <w:tcPr>
            <w:tcW w:w="0" w:type="auto"/>
            <w:vAlign w:val="center"/>
            <w:hideMark/>
          </w:tcPr>
          <w:p w14:paraId="55884B77" w14:textId="77777777" w:rsidR="0027616E" w:rsidRPr="00AD52B4" w:rsidRDefault="0027616E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Assenza di struttura</w:t>
            </w:r>
          </w:p>
        </w:tc>
      </w:tr>
    </w:tbl>
    <w:p w14:paraId="044136AB" w14:textId="77777777" w:rsidR="00E3159E" w:rsidRDefault="00E3159E" w:rsidP="00AD52B4">
      <w:pPr>
        <w:outlineLvl w:val="2"/>
        <w:rPr>
          <w:rFonts w:asciiTheme="majorHAnsi" w:hAnsiTheme="majorHAnsi" w:cstheme="majorHAnsi"/>
          <w:b/>
          <w:bCs/>
        </w:rPr>
      </w:pPr>
    </w:p>
    <w:p w14:paraId="382B4C23" w14:textId="57C0386B" w:rsidR="0027616E" w:rsidRPr="0027616E" w:rsidRDefault="0027616E" w:rsidP="00AD52B4">
      <w:pPr>
        <w:outlineLvl w:val="2"/>
        <w:rPr>
          <w:rFonts w:asciiTheme="majorHAnsi" w:hAnsiTheme="majorHAnsi" w:cstheme="majorHAnsi"/>
          <w:b/>
          <w:bCs/>
        </w:rPr>
      </w:pPr>
      <w:r w:rsidRPr="0027616E">
        <w:rPr>
          <w:rFonts w:asciiTheme="majorHAnsi" w:hAnsiTheme="majorHAnsi" w:cstheme="majorHAnsi"/>
          <w:b/>
          <w:bCs/>
        </w:rPr>
        <w:t>Parametri chimici</w:t>
      </w:r>
    </w:p>
    <w:p w14:paraId="7014B227" w14:textId="77777777" w:rsidR="0027616E" w:rsidRPr="0027616E" w:rsidRDefault="0027616E" w:rsidP="00AD52B4">
      <w:pPr>
        <w:numPr>
          <w:ilvl w:val="0"/>
          <w:numId w:val="15"/>
        </w:numPr>
        <w:rPr>
          <w:rFonts w:asciiTheme="majorHAnsi" w:hAnsiTheme="majorHAnsi" w:cstheme="majorHAnsi"/>
        </w:rPr>
      </w:pPr>
      <w:r w:rsidRPr="0027616E">
        <w:rPr>
          <w:rFonts w:asciiTheme="majorHAnsi" w:hAnsiTheme="majorHAnsi" w:cstheme="majorHAnsi"/>
        </w:rPr>
        <w:t xml:space="preserve">pH: </w:t>
      </w:r>
      <w:r w:rsidRPr="0027616E">
        <w:rPr>
          <w:rFonts w:asciiTheme="majorHAnsi" w:hAnsiTheme="majorHAnsi" w:cstheme="majorHAnsi"/>
          <w:b/>
          <w:bCs/>
        </w:rPr>
        <w:t>7,6</w:t>
      </w:r>
    </w:p>
    <w:p w14:paraId="65038165" w14:textId="77777777" w:rsidR="0027616E" w:rsidRPr="0027616E" w:rsidRDefault="0027616E" w:rsidP="00AD52B4">
      <w:pPr>
        <w:numPr>
          <w:ilvl w:val="0"/>
          <w:numId w:val="15"/>
        </w:numPr>
        <w:rPr>
          <w:rFonts w:asciiTheme="majorHAnsi" w:hAnsiTheme="majorHAnsi" w:cstheme="majorHAnsi"/>
        </w:rPr>
      </w:pPr>
      <w:r w:rsidRPr="0027616E">
        <w:rPr>
          <w:rFonts w:asciiTheme="majorHAnsi" w:hAnsiTheme="majorHAnsi" w:cstheme="majorHAnsi"/>
        </w:rPr>
        <w:t xml:space="preserve">Calcare totale: </w:t>
      </w:r>
      <w:r w:rsidRPr="0027616E">
        <w:rPr>
          <w:rFonts w:asciiTheme="majorHAnsi" w:hAnsiTheme="majorHAnsi" w:cstheme="majorHAnsi"/>
          <w:b/>
          <w:bCs/>
        </w:rPr>
        <w:t>8%</w:t>
      </w:r>
    </w:p>
    <w:p w14:paraId="5287E9DD" w14:textId="77777777" w:rsidR="0027616E" w:rsidRPr="0027616E" w:rsidRDefault="0027616E" w:rsidP="00AD52B4">
      <w:pPr>
        <w:numPr>
          <w:ilvl w:val="0"/>
          <w:numId w:val="15"/>
        </w:numPr>
        <w:rPr>
          <w:rFonts w:asciiTheme="majorHAnsi" w:hAnsiTheme="majorHAnsi" w:cstheme="majorHAnsi"/>
        </w:rPr>
      </w:pPr>
      <w:r w:rsidRPr="0027616E">
        <w:rPr>
          <w:rFonts w:asciiTheme="majorHAnsi" w:hAnsiTheme="majorHAnsi" w:cstheme="majorHAnsi"/>
        </w:rPr>
        <w:t xml:space="preserve">Sostanza organica: </w:t>
      </w:r>
      <w:r w:rsidRPr="0027616E">
        <w:rPr>
          <w:rFonts w:asciiTheme="majorHAnsi" w:hAnsiTheme="majorHAnsi" w:cstheme="majorHAnsi"/>
          <w:b/>
          <w:bCs/>
        </w:rPr>
        <w:t>0,9%</w:t>
      </w:r>
    </w:p>
    <w:p w14:paraId="4323ABE3" w14:textId="77777777" w:rsidR="0027616E" w:rsidRPr="0027616E" w:rsidRDefault="0027616E" w:rsidP="00AD52B4">
      <w:pPr>
        <w:numPr>
          <w:ilvl w:val="0"/>
          <w:numId w:val="15"/>
        </w:numPr>
        <w:rPr>
          <w:rFonts w:asciiTheme="majorHAnsi" w:hAnsiTheme="majorHAnsi" w:cstheme="majorHAnsi"/>
        </w:rPr>
      </w:pPr>
      <w:r w:rsidRPr="0027616E">
        <w:rPr>
          <w:rFonts w:asciiTheme="majorHAnsi" w:hAnsiTheme="majorHAnsi" w:cstheme="majorHAnsi"/>
        </w:rPr>
        <w:t xml:space="preserve">CSC: </w:t>
      </w:r>
      <w:r w:rsidRPr="0027616E">
        <w:rPr>
          <w:rFonts w:asciiTheme="majorHAnsi" w:hAnsiTheme="majorHAnsi" w:cstheme="majorHAnsi"/>
          <w:b/>
          <w:bCs/>
        </w:rPr>
        <w:t>7 meq/100g</w:t>
      </w:r>
    </w:p>
    <w:p w14:paraId="4A85ECD2" w14:textId="77777777" w:rsidR="0027616E" w:rsidRPr="0027616E" w:rsidRDefault="0027616E" w:rsidP="00AD52B4">
      <w:pPr>
        <w:numPr>
          <w:ilvl w:val="0"/>
          <w:numId w:val="15"/>
        </w:numPr>
        <w:rPr>
          <w:rFonts w:asciiTheme="majorHAnsi" w:hAnsiTheme="majorHAnsi" w:cstheme="majorHAnsi"/>
        </w:rPr>
      </w:pPr>
      <w:r w:rsidRPr="0027616E">
        <w:rPr>
          <w:rFonts w:asciiTheme="majorHAnsi" w:hAnsiTheme="majorHAnsi" w:cstheme="majorHAnsi"/>
        </w:rPr>
        <w:t>Dotazione K: bassa</w:t>
      </w:r>
    </w:p>
    <w:p w14:paraId="0EDB0776" w14:textId="77777777" w:rsidR="0027616E" w:rsidRPr="0027616E" w:rsidRDefault="0027616E" w:rsidP="00AD52B4">
      <w:pPr>
        <w:numPr>
          <w:ilvl w:val="0"/>
          <w:numId w:val="15"/>
        </w:numPr>
        <w:rPr>
          <w:rFonts w:asciiTheme="majorHAnsi" w:hAnsiTheme="majorHAnsi" w:cstheme="majorHAnsi"/>
        </w:rPr>
      </w:pPr>
      <w:r w:rsidRPr="0027616E">
        <w:rPr>
          <w:rFonts w:asciiTheme="majorHAnsi" w:hAnsiTheme="majorHAnsi" w:cstheme="majorHAnsi"/>
        </w:rPr>
        <w:t>Azoto: basso</w:t>
      </w:r>
    </w:p>
    <w:p w14:paraId="03BA052D" w14:textId="77777777" w:rsidR="0027616E" w:rsidRPr="0027616E" w:rsidRDefault="0027616E" w:rsidP="00AD52B4">
      <w:pPr>
        <w:numPr>
          <w:ilvl w:val="0"/>
          <w:numId w:val="15"/>
        </w:numPr>
        <w:rPr>
          <w:rFonts w:asciiTheme="majorHAnsi" w:hAnsiTheme="majorHAnsi" w:cstheme="majorHAnsi"/>
        </w:rPr>
      </w:pPr>
      <w:r w:rsidRPr="0027616E">
        <w:rPr>
          <w:rFonts w:asciiTheme="majorHAnsi" w:hAnsiTheme="majorHAnsi" w:cstheme="majorHAnsi"/>
        </w:rPr>
        <w:t>Capacità idrica disponibile: molto bassa</w:t>
      </w:r>
    </w:p>
    <w:p w14:paraId="73DC4DE1" w14:textId="54AF68B8" w:rsidR="0027616E" w:rsidRPr="008F5745" w:rsidRDefault="000431C5" w:rsidP="00AD52B4">
      <w:pPr>
        <w:rPr>
          <w:rFonts w:asciiTheme="majorHAnsi" w:hAnsiTheme="majorHAnsi" w:cstheme="majorHAnsi"/>
          <w:sz w:val="22"/>
          <w:szCs w:val="22"/>
        </w:rPr>
      </w:pPr>
      <w:r w:rsidRPr="000431C5">
        <w:rPr>
          <w:rFonts w:asciiTheme="majorHAnsi" w:hAnsiTheme="majorHAnsi" w:cstheme="majorHAnsi"/>
          <w:noProof/>
          <w:sz w:val="22"/>
          <w:szCs w:val="22"/>
          <w14:ligatures w14:val="standardContextual"/>
        </w:rPr>
        <w:pict w14:anchorId="426EE509">
          <v:rect id="_x0000_i1029" alt="" style="width:481.9pt;height:.05pt;mso-width-percent:0;mso-height-percent:0;mso-width-percent:0;mso-height-percent:0" o:hralign="center" o:hrstd="t" o:hr="t" fillcolor="#a0a0a0" stroked="f"/>
        </w:pict>
      </w:r>
    </w:p>
    <w:p w14:paraId="6D351287" w14:textId="16780093" w:rsidR="008F5745" w:rsidRPr="008F5745" w:rsidRDefault="008F5745" w:rsidP="00AD52B4">
      <w:pPr>
        <w:outlineLvl w:val="2"/>
        <w:rPr>
          <w:rFonts w:asciiTheme="majorHAnsi" w:hAnsiTheme="majorHAnsi" w:cstheme="majorHAnsi"/>
          <w:b/>
          <w:bCs/>
        </w:rPr>
      </w:pPr>
      <w:r w:rsidRPr="008F5745">
        <w:rPr>
          <w:rFonts w:asciiTheme="majorHAnsi" w:hAnsiTheme="majorHAnsi" w:cstheme="majorHAnsi"/>
          <w:b/>
          <w:bCs/>
        </w:rPr>
        <w:t>Obiettivo produttivo</w:t>
      </w:r>
    </w:p>
    <w:p w14:paraId="2814AD1F" w14:textId="77777777" w:rsidR="008F5745" w:rsidRPr="008F5745" w:rsidRDefault="008F5745" w:rsidP="00AD52B4">
      <w:p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  <w:highlight w:val="cyan"/>
        </w:rPr>
        <w:t>Vino rosso di elevato grado alcolico o vino bianco aromatico per mercati internazionali.</w:t>
      </w:r>
    </w:p>
    <w:p w14:paraId="5EB27B09" w14:textId="405657C7" w:rsidR="00AD52B4" w:rsidRPr="00AD52B4" w:rsidRDefault="000431C5" w:rsidP="00E3159E">
      <w:pPr>
        <w:rPr>
          <w:rFonts w:asciiTheme="majorHAnsi" w:hAnsiTheme="majorHAnsi" w:cstheme="majorHAnsi"/>
          <w:sz w:val="22"/>
          <w:szCs w:val="22"/>
        </w:rPr>
      </w:pPr>
      <w:r w:rsidRPr="000431C5">
        <w:rPr>
          <w:rFonts w:asciiTheme="majorHAnsi" w:hAnsiTheme="majorHAnsi" w:cstheme="majorHAnsi"/>
          <w:noProof/>
          <w:sz w:val="22"/>
          <w:szCs w:val="22"/>
          <w14:ligatures w14:val="standardContextual"/>
        </w:rPr>
        <w:pict w14:anchorId="0346008D">
          <v:rect id="_x0000_i1028" alt="" style="width:481.9pt;height:.05pt;mso-width-percent:0;mso-height-percent:0;mso-width-percent:0;mso-height-percent:0" o:hralign="center" o:hrstd="t" o:hr="t" fillcolor="#a0a0a0" stroked="f"/>
        </w:pict>
      </w:r>
    </w:p>
    <w:p w14:paraId="013B7171" w14:textId="062438B0" w:rsidR="008F5745" w:rsidRPr="00F53FDC" w:rsidRDefault="008F5745" w:rsidP="00F53FDC">
      <w:pPr>
        <w:rPr>
          <w:rFonts w:asciiTheme="majorHAnsi" w:hAnsiTheme="majorHAnsi" w:cstheme="majorHAnsi"/>
          <w:sz w:val="22"/>
          <w:szCs w:val="22"/>
        </w:rPr>
      </w:pPr>
      <w:r w:rsidRPr="00F53FDC">
        <w:rPr>
          <w:rFonts w:asciiTheme="majorHAnsi" w:hAnsiTheme="majorHAnsi" w:cstheme="majorHAnsi"/>
          <w:sz w:val="22"/>
          <w:szCs w:val="22"/>
        </w:rPr>
        <w:br w:type="page"/>
      </w:r>
    </w:p>
    <w:p w14:paraId="224CCCEF" w14:textId="6FC58FC5" w:rsidR="008F5745" w:rsidRPr="008F5745" w:rsidRDefault="008F5745" w:rsidP="00F53FDC">
      <w:pPr>
        <w:outlineLvl w:val="0"/>
        <w:rPr>
          <w:rFonts w:asciiTheme="majorHAnsi" w:hAnsiTheme="majorHAnsi" w:cstheme="majorHAnsi"/>
          <w:b/>
          <w:bCs/>
          <w:color w:val="EE0000"/>
          <w:kern w:val="36"/>
          <w:sz w:val="32"/>
          <w:szCs w:val="32"/>
        </w:rPr>
      </w:pPr>
      <w:r w:rsidRPr="008F5745">
        <w:rPr>
          <w:rFonts w:asciiTheme="majorHAnsi" w:hAnsiTheme="majorHAnsi" w:cstheme="majorHAnsi"/>
          <w:b/>
          <w:bCs/>
          <w:kern w:val="36"/>
          <w:sz w:val="32"/>
          <w:szCs w:val="32"/>
        </w:rPr>
        <w:lastRenderedPageBreak/>
        <w:t xml:space="preserve">SCHEDA </w:t>
      </w:r>
      <w:r w:rsidRPr="008F5745">
        <w:rPr>
          <w:rFonts w:asciiTheme="majorHAnsi" w:hAnsiTheme="majorHAnsi" w:cstheme="majorHAnsi"/>
          <w:b/>
          <w:bCs/>
          <w:color w:val="EE0000"/>
          <w:kern w:val="36"/>
          <w:sz w:val="32"/>
          <w:szCs w:val="32"/>
        </w:rPr>
        <w:t>C</w:t>
      </w:r>
    </w:p>
    <w:p w14:paraId="775EAD1C" w14:textId="09297314" w:rsidR="008F5745" w:rsidRPr="004D5AAA" w:rsidRDefault="000431C5" w:rsidP="00F53FDC">
      <w:pPr>
        <w:outlineLvl w:val="1"/>
        <w:rPr>
          <w:rFonts w:asciiTheme="majorHAnsi" w:hAnsiTheme="majorHAnsi" w:cstheme="majorHAnsi"/>
          <w:b/>
          <w:bCs/>
          <w:i/>
          <w:iCs/>
        </w:rPr>
      </w:pPr>
      <w:r w:rsidRPr="000431C5">
        <w:rPr>
          <w:i/>
          <w:iCs/>
          <w:noProof/>
          <w14:ligatures w14:val="standardContextual"/>
        </w:rPr>
        <w:pict w14:anchorId="7518D108">
          <v:rect id="_x0000_i1027" alt="" style="width:481.9pt;height:.05pt;mso-width-percent:0;mso-height-percent:0;mso-width-percent:0;mso-height-percent:0" o:hralign="center" o:hrstd="t" o:hr="t" fillcolor="#a0a0a0" stroked="f"/>
        </w:pict>
      </w:r>
      <w:r w:rsidR="008F5745" w:rsidRPr="004D5AAA">
        <w:rPr>
          <w:rFonts w:asciiTheme="majorHAnsi" w:hAnsiTheme="majorHAnsi" w:cstheme="majorHAnsi"/>
          <w:b/>
          <w:bCs/>
          <w:i/>
          <w:iCs/>
        </w:rPr>
        <w:t>Area pedemontana Nord Italia (350–500 m s.l.m.)</w:t>
      </w:r>
    </w:p>
    <w:p w14:paraId="7FC20432" w14:textId="77777777" w:rsidR="008F5745" w:rsidRPr="008F5745" w:rsidRDefault="008F5745" w:rsidP="00F53FDC">
      <w:pPr>
        <w:outlineLvl w:val="2"/>
        <w:rPr>
          <w:rFonts w:asciiTheme="majorHAnsi" w:hAnsiTheme="majorHAnsi" w:cstheme="majorHAnsi"/>
          <w:b/>
          <w:bCs/>
        </w:rPr>
      </w:pPr>
      <w:r w:rsidRPr="008F5745">
        <w:rPr>
          <w:rFonts w:asciiTheme="majorHAnsi" w:hAnsiTheme="majorHAnsi" w:cstheme="majorHAnsi"/>
          <w:b/>
          <w:bCs/>
        </w:rPr>
        <w:t>Dati climatici medi</w:t>
      </w:r>
    </w:p>
    <w:p w14:paraId="5127DD3C" w14:textId="77777777" w:rsidR="008F5745" w:rsidRPr="008F5745" w:rsidRDefault="008F5745" w:rsidP="00F53FDC">
      <w:pPr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 xml:space="preserve">Temperatura media annua: </w:t>
      </w:r>
      <w:r w:rsidRPr="008F5745">
        <w:rPr>
          <w:rFonts w:asciiTheme="majorHAnsi" w:hAnsiTheme="majorHAnsi" w:cstheme="majorHAnsi"/>
          <w:b/>
          <w:bCs/>
          <w:sz w:val="22"/>
          <w:szCs w:val="22"/>
        </w:rPr>
        <w:t>12,3 °C</w:t>
      </w:r>
    </w:p>
    <w:p w14:paraId="015F365F" w14:textId="77777777" w:rsidR="008F5745" w:rsidRPr="008F5745" w:rsidRDefault="008F5745" w:rsidP="00F53FDC">
      <w:pPr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 xml:space="preserve">Media luglio: </w:t>
      </w:r>
      <w:r w:rsidRPr="008F5745">
        <w:rPr>
          <w:rFonts w:asciiTheme="majorHAnsi" w:hAnsiTheme="majorHAnsi" w:cstheme="majorHAnsi"/>
          <w:b/>
          <w:bCs/>
          <w:sz w:val="22"/>
          <w:szCs w:val="22"/>
        </w:rPr>
        <w:t>21,5 °C</w:t>
      </w:r>
    </w:p>
    <w:p w14:paraId="3CB57962" w14:textId="77777777" w:rsidR="008F5745" w:rsidRPr="008F5745" w:rsidRDefault="008F5745" w:rsidP="00F53FDC">
      <w:pPr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 xml:space="preserve">Media gennaio: </w:t>
      </w:r>
      <w:r w:rsidRPr="008F5745">
        <w:rPr>
          <w:rFonts w:asciiTheme="majorHAnsi" w:hAnsiTheme="majorHAnsi" w:cstheme="majorHAnsi"/>
          <w:b/>
          <w:bCs/>
          <w:sz w:val="22"/>
          <w:szCs w:val="22"/>
        </w:rPr>
        <w:t>2,0 °C</w:t>
      </w:r>
    </w:p>
    <w:p w14:paraId="18FE7827" w14:textId="77777777" w:rsidR="008F5745" w:rsidRPr="008F5745" w:rsidRDefault="008F5745" w:rsidP="00F53FDC">
      <w:pPr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 xml:space="preserve">Somma termica Winkler: </w:t>
      </w:r>
      <w:r w:rsidRPr="008F5745">
        <w:rPr>
          <w:rFonts w:asciiTheme="majorHAnsi" w:hAnsiTheme="majorHAnsi" w:cstheme="majorHAnsi"/>
          <w:b/>
          <w:bCs/>
          <w:sz w:val="22"/>
          <w:szCs w:val="22"/>
        </w:rPr>
        <w:t>1.350–1.500 GDD</w:t>
      </w:r>
    </w:p>
    <w:p w14:paraId="75541D0C" w14:textId="77777777" w:rsidR="008F5745" w:rsidRPr="008F5745" w:rsidRDefault="008F5745" w:rsidP="00F53FDC">
      <w:pPr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 xml:space="preserve">Precipitazioni annue: </w:t>
      </w:r>
      <w:r w:rsidRPr="008F5745">
        <w:rPr>
          <w:rFonts w:asciiTheme="majorHAnsi" w:hAnsiTheme="majorHAnsi" w:cstheme="majorHAnsi"/>
          <w:b/>
          <w:bCs/>
          <w:sz w:val="22"/>
          <w:szCs w:val="22"/>
        </w:rPr>
        <w:t>950 mm</w:t>
      </w:r>
    </w:p>
    <w:p w14:paraId="36EB4DFF" w14:textId="77777777" w:rsidR="008F5745" w:rsidRPr="008F5745" w:rsidRDefault="008F5745" w:rsidP="00F53FDC">
      <w:pPr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>Piogge ben distribuite</w:t>
      </w:r>
    </w:p>
    <w:p w14:paraId="7C1BF40B" w14:textId="77777777" w:rsidR="008F5745" w:rsidRPr="008F5745" w:rsidRDefault="008F5745" w:rsidP="00F53FDC">
      <w:pPr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 xml:space="preserve">Rischio gelate primaverili: </w:t>
      </w:r>
      <w:r w:rsidRPr="008F5745">
        <w:rPr>
          <w:rFonts w:asciiTheme="majorHAnsi" w:hAnsiTheme="majorHAnsi" w:cstheme="majorHAnsi"/>
          <w:b/>
          <w:bCs/>
          <w:sz w:val="22"/>
          <w:szCs w:val="22"/>
        </w:rPr>
        <w:t>alto</w:t>
      </w:r>
    </w:p>
    <w:p w14:paraId="576E43FA" w14:textId="77777777" w:rsidR="008F5745" w:rsidRPr="008F5745" w:rsidRDefault="008F5745" w:rsidP="00F53FDC">
      <w:pPr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 xml:space="preserve">Rischio malattie fungine: </w:t>
      </w:r>
      <w:r w:rsidRPr="008F5745">
        <w:rPr>
          <w:rFonts w:asciiTheme="majorHAnsi" w:hAnsiTheme="majorHAnsi" w:cstheme="majorHAnsi"/>
          <w:b/>
          <w:bCs/>
          <w:sz w:val="22"/>
          <w:szCs w:val="22"/>
        </w:rPr>
        <w:t>elevato</w:t>
      </w:r>
    </w:p>
    <w:p w14:paraId="3C32C2EF" w14:textId="77777777" w:rsidR="008F5745" w:rsidRPr="008F5745" w:rsidRDefault="008F5745" w:rsidP="00F53FDC">
      <w:pPr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 xml:space="preserve">Escursione termica estiva: </w:t>
      </w:r>
      <w:r w:rsidRPr="008F5745">
        <w:rPr>
          <w:rFonts w:asciiTheme="majorHAnsi" w:hAnsiTheme="majorHAnsi" w:cstheme="majorHAnsi"/>
          <w:b/>
          <w:bCs/>
          <w:sz w:val="22"/>
          <w:szCs w:val="22"/>
        </w:rPr>
        <w:t>molto elevata</w:t>
      </w:r>
    </w:p>
    <w:p w14:paraId="2F9785C5" w14:textId="0BD30371" w:rsidR="008F5745" w:rsidRPr="008F5745" w:rsidRDefault="008F5745" w:rsidP="00F53FDC">
      <w:pPr>
        <w:outlineLvl w:val="2"/>
        <w:rPr>
          <w:rFonts w:asciiTheme="majorHAnsi" w:hAnsiTheme="majorHAnsi" w:cstheme="majorHAnsi"/>
          <w:b/>
          <w:bCs/>
        </w:rPr>
      </w:pPr>
      <w:r w:rsidRPr="008F5745">
        <w:rPr>
          <w:rFonts w:asciiTheme="majorHAnsi" w:hAnsiTheme="majorHAnsi" w:cstheme="majorHAnsi"/>
          <w:b/>
          <w:bCs/>
        </w:rPr>
        <w:t>Altri fattori</w:t>
      </w:r>
    </w:p>
    <w:p w14:paraId="62F393B5" w14:textId="77777777" w:rsidR="008F5745" w:rsidRPr="008F5745" w:rsidRDefault="008F5745" w:rsidP="00F53FDC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>Pendenze marcate</w:t>
      </w:r>
    </w:p>
    <w:p w14:paraId="35767FFD" w14:textId="77777777" w:rsidR="008F5745" w:rsidRPr="008F5745" w:rsidRDefault="008F5745" w:rsidP="00F53FDC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>Meccanizzazione limitata</w:t>
      </w:r>
    </w:p>
    <w:p w14:paraId="1E18E2B5" w14:textId="77777777" w:rsidR="008F5745" w:rsidRPr="008F5745" w:rsidRDefault="008F5745" w:rsidP="00F53FDC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>Suoli: sciolti, drenanti, ricchi in scheletro</w:t>
      </w:r>
    </w:p>
    <w:p w14:paraId="3BBDEC68" w14:textId="77777777" w:rsidR="008F5745" w:rsidRDefault="008F5745" w:rsidP="00F53FDC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</w:rPr>
        <w:t>Irrigazione generalmente non necessaria</w:t>
      </w:r>
    </w:p>
    <w:p w14:paraId="11D375E0" w14:textId="77777777" w:rsidR="00AD52B4" w:rsidRDefault="00AD52B4" w:rsidP="00AD52B4">
      <w:pPr>
        <w:ind w:left="360"/>
        <w:rPr>
          <w:rFonts w:asciiTheme="majorHAnsi" w:hAnsiTheme="majorHAnsi" w:cstheme="majorHAnsi"/>
          <w:sz w:val="22"/>
          <w:szCs w:val="22"/>
        </w:rPr>
      </w:pPr>
    </w:p>
    <w:p w14:paraId="0A2A6EF8" w14:textId="21CECFEA" w:rsidR="00AD52B4" w:rsidRPr="00AD52B4" w:rsidRDefault="00AD52B4" w:rsidP="00AD52B4">
      <w:pPr>
        <w:outlineLvl w:val="2"/>
        <w:rPr>
          <w:rFonts w:asciiTheme="majorHAnsi" w:hAnsiTheme="majorHAnsi" w:cstheme="majorHAnsi"/>
          <w:b/>
          <w:bCs/>
          <w:sz w:val="22"/>
          <w:szCs w:val="22"/>
        </w:rPr>
      </w:pPr>
      <w:r w:rsidRPr="00AD52B4">
        <w:rPr>
          <w:rFonts w:asciiTheme="majorHAnsi" w:hAnsiTheme="majorHAnsi" w:cstheme="majorHAnsi"/>
          <w:b/>
          <w:bCs/>
          <w:sz w:val="22"/>
          <w:szCs w:val="22"/>
        </w:rPr>
        <w:t>DATI PEDOLOGICI</w:t>
      </w:r>
    </w:p>
    <w:p w14:paraId="18EFE076" w14:textId="77777777" w:rsidR="00AD52B4" w:rsidRPr="00AD52B4" w:rsidRDefault="00AD52B4" w:rsidP="00AD52B4">
      <w:pPr>
        <w:pStyle w:val="p3"/>
        <w:spacing w:before="0" w:beforeAutospacing="0" w:after="0" w:afterAutospacing="0"/>
        <w:rPr>
          <w:rFonts w:asciiTheme="majorHAnsi" w:hAnsiTheme="majorHAnsi" w:cstheme="majorHAnsi"/>
        </w:rPr>
      </w:pPr>
      <w:r w:rsidRPr="00AD52B4">
        <w:rPr>
          <w:rStyle w:val="s2"/>
          <w:rFonts w:asciiTheme="majorHAnsi" w:eastAsiaTheme="majorEastAsia" w:hAnsiTheme="majorHAnsi" w:cstheme="majorHAnsi"/>
        </w:rPr>
        <w:t>Classificazione USDA:</w:t>
      </w:r>
      <w:r w:rsidRPr="00AD52B4">
        <w:rPr>
          <w:rFonts w:asciiTheme="majorHAnsi" w:hAnsiTheme="majorHAnsi" w:cstheme="majorHAnsi"/>
        </w:rPr>
        <w:t xml:space="preserve"> Alfisol su matrice morenica</w:t>
      </w:r>
    </w:p>
    <w:p w14:paraId="4582C378" w14:textId="77777777" w:rsidR="00AD52B4" w:rsidRPr="00AD52B4" w:rsidRDefault="00AD52B4" w:rsidP="00AD52B4">
      <w:pPr>
        <w:pStyle w:val="p4"/>
        <w:spacing w:before="0" w:beforeAutospacing="0" w:after="0" w:afterAutospacing="0"/>
        <w:rPr>
          <w:rFonts w:asciiTheme="majorHAnsi" w:hAnsiTheme="majorHAnsi" w:cstheme="majorHAnsi"/>
        </w:rPr>
      </w:pPr>
      <w:r w:rsidRPr="00AD52B4">
        <w:rPr>
          <w:rFonts w:asciiTheme="majorHAnsi" w:hAnsiTheme="majorHAnsi" w:cstheme="majorHAnsi"/>
        </w:rPr>
        <w:t>Profondità utile:</w:t>
      </w:r>
      <w:r w:rsidRPr="00AD52B4">
        <w:rPr>
          <w:rStyle w:val="s3"/>
          <w:rFonts w:asciiTheme="majorHAnsi" w:eastAsiaTheme="majorEastAsia" w:hAnsiTheme="majorHAnsi" w:cstheme="majorHAnsi"/>
        </w:rPr>
        <w:t xml:space="preserve"> 70–90 cm</w:t>
      </w:r>
    </w:p>
    <w:p w14:paraId="449199B3" w14:textId="77777777" w:rsidR="00AD52B4" w:rsidRPr="00AD52B4" w:rsidRDefault="00AD52B4" w:rsidP="00AD52B4">
      <w:pPr>
        <w:pStyle w:val="p4"/>
        <w:spacing w:before="0" w:beforeAutospacing="0" w:after="0" w:afterAutospacing="0"/>
        <w:rPr>
          <w:rFonts w:asciiTheme="majorHAnsi" w:hAnsiTheme="majorHAnsi" w:cstheme="majorHAnsi"/>
        </w:rPr>
      </w:pPr>
      <w:r w:rsidRPr="00AD52B4">
        <w:rPr>
          <w:rFonts w:asciiTheme="majorHAnsi" w:hAnsiTheme="majorHAnsi" w:cstheme="majorHAnsi"/>
        </w:rPr>
        <w:t>Scheletro:</w:t>
      </w:r>
      <w:r w:rsidRPr="00AD52B4">
        <w:rPr>
          <w:rStyle w:val="s3"/>
          <w:rFonts w:asciiTheme="majorHAnsi" w:eastAsiaTheme="majorEastAsia" w:hAnsiTheme="majorHAnsi" w:cstheme="majorHAnsi"/>
        </w:rPr>
        <w:t xml:space="preserve"> 35–45%</w:t>
      </w:r>
    </w:p>
    <w:p w14:paraId="20C25054" w14:textId="77777777" w:rsidR="00AD52B4" w:rsidRPr="00AD52B4" w:rsidRDefault="00AD52B4" w:rsidP="00AD52B4">
      <w:pPr>
        <w:pStyle w:val="p4"/>
        <w:spacing w:before="0" w:beforeAutospacing="0" w:after="0" w:afterAutospacing="0"/>
        <w:rPr>
          <w:rFonts w:asciiTheme="majorHAnsi" w:hAnsiTheme="majorHAnsi" w:cstheme="majorHAnsi"/>
        </w:rPr>
      </w:pPr>
      <w:r w:rsidRPr="00AD52B4">
        <w:rPr>
          <w:rFonts w:asciiTheme="majorHAnsi" w:hAnsiTheme="majorHAnsi" w:cstheme="majorHAnsi"/>
        </w:rPr>
        <w:t>Drenaggio:</w:t>
      </w:r>
      <w:r w:rsidRPr="00AD52B4">
        <w:rPr>
          <w:rStyle w:val="s3"/>
          <w:rFonts w:asciiTheme="majorHAnsi" w:eastAsiaTheme="majorEastAsia" w:hAnsiTheme="majorHAnsi" w:cstheme="majorHAnsi"/>
        </w:rPr>
        <w:t xml:space="preserve"> Ottimo</w:t>
      </w:r>
    </w:p>
    <w:p w14:paraId="59907A5C" w14:textId="77777777" w:rsidR="00AD52B4" w:rsidRPr="00AD52B4" w:rsidRDefault="00AD52B4" w:rsidP="00AD52B4">
      <w:pPr>
        <w:pStyle w:val="p4"/>
        <w:spacing w:before="0" w:beforeAutospacing="0" w:after="0" w:afterAutospacing="0"/>
        <w:rPr>
          <w:rStyle w:val="s3"/>
          <w:rFonts w:asciiTheme="majorHAnsi" w:eastAsiaTheme="majorEastAsia" w:hAnsiTheme="majorHAnsi" w:cstheme="majorHAnsi"/>
        </w:rPr>
      </w:pPr>
      <w:r w:rsidRPr="00AD52B4">
        <w:rPr>
          <w:rFonts w:asciiTheme="majorHAnsi" w:hAnsiTheme="majorHAnsi" w:cstheme="majorHAnsi"/>
        </w:rPr>
        <w:t>Pendenza:</w:t>
      </w:r>
      <w:r w:rsidRPr="00AD52B4">
        <w:rPr>
          <w:rStyle w:val="s3"/>
          <w:rFonts w:asciiTheme="majorHAnsi" w:eastAsiaTheme="majorEastAsia" w:hAnsiTheme="majorHAnsi" w:cstheme="majorHAnsi"/>
        </w:rPr>
        <w:t xml:space="preserve"> 20–30%</w:t>
      </w:r>
    </w:p>
    <w:p w14:paraId="6E53ADAD" w14:textId="77777777" w:rsidR="00E3159E" w:rsidRDefault="00E3159E" w:rsidP="00AD52B4">
      <w:pPr>
        <w:pStyle w:val="p4"/>
        <w:spacing w:before="0" w:beforeAutospacing="0" w:after="0" w:afterAutospacing="0"/>
        <w:rPr>
          <w:rStyle w:val="s3"/>
          <w:rFonts w:asciiTheme="majorHAnsi" w:eastAsiaTheme="majorEastAsia" w:hAnsiTheme="majorHAnsi" w:cstheme="majorHAnsi"/>
          <w:b/>
          <w:bCs/>
        </w:rPr>
      </w:pPr>
    </w:p>
    <w:p w14:paraId="20996664" w14:textId="54DAF0C6" w:rsidR="00AD52B4" w:rsidRPr="00AD52B4" w:rsidRDefault="00AD52B4" w:rsidP="00AD52B4">
      <w:pPr>
        <w:pStyle w:val="p4"/>
        <w:spacing w:before="0" w:beforeAutospacing="0" w:after="0" w:afterAutospacing="0"/>
        <w:rPr>
          <w:rFonts w:asciiTheme="majorHAnsi" w:hAnsiTheme="majorHAnsi" w:cstheme="majorHAnsi"/>
          <w:b/>
          <w:bCs/>
        </w:rPr>
      </w:pPr>
      <w:r w:rsidRPr="00AD52B4">
        <w:rPr>
          <w:rStyle w:val="s3"/>
          <w:rFonts w:asciiTheme="majorHAnsi" w:eastAsiaTheme="majorEastAsia" w:hAnsiTheme="majorHAnsi" w:cstheme="majorHAnsi"/>
          <w:b/>
          <w:bCs/>
        </w:rPr>
        <w:t>Orizzonti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5"/>
        <w:gridCol w:w="1082"/>
        <w:gridCol w:w="1982"/>
        <w:gridCol w:w="1994"/>
      </w:tblGrid>
      <w:tr w:rsidR="00AD52B4" w:rsidRPr="00AD52B4" w14:paraId="26966E0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CF7A5C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D52B4">
              <w:rPr>
                <w:rFonts w:asciiTheme="majorHAnsi" w:hAnsiTheme="majorHAnsi" w:cstheme="majorHAnsi"/>
                <w:b/>
                <w:bCs/>
              </w:rPr>
              <w:t>Orizzonte</w:t>
            </w:r>
          </w:p>
        </w:tc>
        <w:tc>
          <w:tcPr>
            <w:tcW w:w="0" w:type="auto"/>
            <w:vAlign w:val="center"/>
            <w:hideMark/>
          </w:tcPr>
          <w:p w14:paraId="2E95E394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D52B4">
              <w:rPr>
                <w:rFonts w:asciiTheme="majorHAnsi" w:hAnsiTheme="majorHAnsi" w:cstheme="majorHAnsi"/>
                <w:b/>
                <w:bCs/>
              </w:rPr>
              <w:t>Profondità</w:t>
            </w:r>
          </w:p>
        </w:tc>
        <w:tc>
          <w:tcPr>
            <w:tcW w:w="0" w:type="auto"/>
            <w:vAlign w:val="center"/>
            <w:hideMark/>
          </w:tcPr>
          <w:p w14:paraId="47487B88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D52B4">
              <w:rPr>
                <w:rFonts w:asciiTheme="majorHAnsi" w:hAnsiTheme="majorHAnsi" w:cstheme="majorHAnsi"/>
                <w:b/>
                <w:bCs/>
              </w:rPr>
              <w:t>Tessitura</w:t>
            </w:r>
          </w:p>
        </w:tc>
        <w:tc>
          <w:tcPr>
            <w:tcW w:w="0" w:type="auto"/>
            <w:vAlign w:val="center"/>
            <w:hideMark/>
          </w:tcPr>
          <w:p w14:paraId="42B7F748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D52B4">
              <w:rPr>
                <w:rFonts w:asciiTheme="majorHAnsi" w:hAnsiTheme="majorHAnsi" w:cstheme="majorHAnsi"/>
                <w:b/>
                <w:bCs/>
              </w:rPr>
              <w:t>Note</w:t>
            </w:r>
          </w:p>
        </w:tc>
      </w:tr>
      <w:tr w:rsidR="00AD52B4" w:rsidRPr="00AD52B4" w14:paraId="2CF1B3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8F450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Ap</w:t>
            </w:r>
          </w:p>
        </w:tc>
        <w:tc>
          <w:tcPr>
            <w:tcW w:w="0" w:type="auto"/>
            <w:vAlign w:val="center"/>
            <w:hideMark/>
          </w:tcPr>
          <w:p w14:paraId="16918A1D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0–25 cm</w:t>
            </w:r>
          </w:p>
        </w:tc>
        <w:tc>
          <w:tcPr>
            <w:tcW w:w="0" w:type="auto"/>
            <w:vAlign w:val="center"/>
            <w:hideMark/>
          </w:tcPr>
          <w:p w14:paraId="686C4756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Franco-sabbioso</w:t>
            </w:r>
          </w:p>
        </w:tc>
        <w:tc>
          <w:tcPr>
            <w:tcW w:w="0" w:type="auto"/>
            <w:vAlign w:val="center"/>
            <w:hideMark/>
          </w:tcPr>
          <w:p w14:paraId="1CF98F0D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Elevato scheletro</w:t>
            </w:r>
          </w:p>
        </w:tc>
      </w:tr>
      <w:tr w:rsidR="00AD52B4" w:rsidRPr="00AD52B4" w14:paraId="643530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775E31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Bw</w:t>
            </w:r>
          </w:p>
        </w:tc>
        <w:tc>
          <w:tcPr>
            <w:tcW w:w="0" w:type="auto"/>
            <w:vAlign w:val="center"/>
            <w:hideMark/>
          </w:tcPr>
          <w:p w14:paraId="31656EDE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25–70 cm</w:t>
            </w:r>
          </w:p>
        </w:tc>
        <w:tc>
          <w:tcPr>
            <w:tcW w:w="0" w:type="auto"/>
            <w:vAlign w:val="center"/>
            <w:hideMark/>
          </w:tcPr>
          <w:p w14:paraId="1B5B1829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Franco</w:t>
            </w:r>
          </w:p>
        </w:tc>
        <w:tc>
          <w:tcPr>
            <w:tcW w:w="0" w:type="auto"/>
            <w:vAlign w:val="center"/>
            <w:hideMark/>
          </w:tcPr>
          <w:p w14:paraId="10BAAAC0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Buona porosità</w:t>
            </w:r>
          </w:p>
        </w:tc>
      </w:tr>
      <w:tr w:rsidR="00AD52B4" w:rsidRPr="00AD52B4" w14:paraId="553B87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8A3FA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65D78CD4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&gt;70 cm</w:t>
            </w:r>
          </w:p>
        </w:tc>
        <w:tc>
          <w:tcPr>
            <w:tcW w:w="0" w:type="auto"/>
            <w:vAlign w:val="center"/>
            <w:hideMark/>
          </w:tcPr>
          <w:p w14:paraId="19428725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Substrato compatto</w:t>
            </w:r>
          </w:p>
        </w:tc>
        <w:tc>
          <w:tcPr>
            <w:tcW w:w="0" w:type="auto"/>
            <w:vAlign w:val="center"/>
            <w:hideMark/>
          </w:tcPr>
          <w:p w14:paraId="28476006" w14:textId="77777777" w:rsidR="00AD52B4" w:rsidRPr="00AD52B4" w:rsidRDefault="00AD52B4" w:rsidP="00AD52B4">
            <w:pPr>
              <w:pStyle w:val="p1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AD52B4">
              <w:rPr>
                <w:rFonts w:asciiTheme="majorHAnsi" w:hAnsiTheme="majorHAnsi" w:cstheme="majorHAnsi"/>
              </w:rPr>
              <w:t>Limitazione radicale</w:t>
            </w:r>
          </w:p>
        </w:tc>
      </w:tr>
    </w:tbl>
    <w:p w14:paraId="3407095C" w14:textId="77777777" w:rsidR="00E3159E" w:rsidRDefault="00E3159E" w:rsidP="00AD52B4">
      <w:pPr>
        <w:pStyle w:val="p4"/>
        <w:spacing w:before="0" w:beforeAutospacing="0" w:after="0" w:afterAutospacing="0"/>
        <w:rPr>
          <w:rStyle w:val="s3"/>
          <w:rFonts w:asciiTheme="majorHAnsi" w:eastAsiaTheme="majorEastAsia" w:hAnsiTheme="majorHAnsi" w:cstheme="majorHAnsi"/>
          <w:b/>
          <w:bCs/>
        </w:rPr>
      </w:pPr>
    </w:p>
    <w:p w14:paraId="7E524F55" w14:textId="1B3AA635" w:rsidR="00AD52B4" w:rsidRPr="00AD52B4" w:rsidRDefault="00AD52B4" w:rsidP="00AD52B4">
      <w:pPr>
        <w:pStyle w:val="p4"/>
        <w:spacing w:before="0" w:beforeAutospacing="0" w:after="0" w:afterAutospacing="0"/>
        <w:rPr>
          <w:rStyle w:val="s3"/>
          <w:rFonts w:asciiTheme="majorHAnsi" w:eastAsiaTheme="majorEastAsia" w:hAnsiTheme="majorHAnsi" w:cstheme="majorHAnsi"/>
          <w:b/>
          <w:bCs/>
        </w:rPr>
      </w:pPr>
      <w:r w:rsidRPr="00AD52B4">
        <w:rPr>
          <w:rStyle w:val="s3"/>
          <w:rFonts w:asciiTheme="majorHAnsi" w:eastAsiaTheme="majorEastAsia" w:hAnsiTheme="majorHAnsi" w:cstheme="majorHAnsi"/>
          <w:b/>
          <w:bCs/>
        </w:rPr>
        <w:t>Parametri chimici</w:t>
      </w:r>
    </w:p>
    <w:p w14:paraId="36BA6E22" w14:textId="77777777" w:rsidR="00AD52B4" w:rsidRPr="00AD52B4" w:rsidRDefault="00AD52B4" w:rsidP="00AD52B4">
      <w:pPr>
        <w:pStyle w:val="p1"/>
        <w:numPr>
          <w:ilvl w:val="0"/>
          <w:numId w:val="18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AD52B4">
        <w:rPr>
          <w:rFonts w:asciiTheme="majorHAnsi" w:hAnsiTheme="majorHAnsi" w:cstheme="majorHAnsi"/>
        </w:rPr>
        <w:t xml:space="preserve">pH: </w:t>
      </w:r>
      <w:r w:rsidRPr="00AD52B4">
        <w:rPr>
          <w:rStyle w:val="s1"/>
          <w:rFonts w:asciiTheme="majorHAnsi" w:eastAsiaTheme="majorEastAsia" w:hAnsiTheme="majorHAnsi" w:cstheme="majorHAnsi"/>
          <w:b/>
          <w:bCs/>
        </w:rPr>
        <w:t>6,5</w:t>
      </w:r>
    </w:p>
    <w:p w14:paraId="291FEABD" w14:textId="77777777" w:rsidR="00AD52B4" w:rsidRPr="00AD52B4" w:rsidRDefault="00AD52B4" w:rsidP="00AD52B4">
      <w:pPr>
        <w:pStyle w:val="p1"/>
        <w:numPr>
          <w:ilvl w:val="0"/>
          <w:numId w:val="18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AD52B4">
        <w:rPr>
          <w:rFonts w:asciiTheme="majorHAnsi" w:hAnsiTheme="majorHAnsi" w:cstheme="majorHAnsi"/>
        </w:rPr>
        <w:t>Calcare attivo: assente</w:t>
      </w:r>
    </w:p>
    <w:p w14:paraId="487D2D13" w14:textId="77777777" w:rsidR="00AD52B4" w:rsidRPr="00AD52B4" w:rsidRDefault="00AD52B4" w:rsidP="00AD52B4">
      <w:pPr>
        <w:pStyle w:val="p1"/>
        <w:numPr>
          <w:ilvl w:val="0"/>
          <w:numId w:val="18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AD52B4">
        <w:rPr>
          <w:rFonts w:asciiTheme="majorHAnsi" w:hAnsiTheme="majorHAnsi" w:cstheme="majorHAnsi"/>
        </w:rPr>
        <w:t xml:space="preserve">Sostanza organica: </w:t>
      </w:r>
      <w:r w:rsidRPr="00AD52B4">
        <w:rPr>
          <w:rStyle w:val="s1"/>
          <w:rFonts w:asciiTheme="majorHAnsi" w:eastAsiaTheme="majorEastAsia" w:hAnsiTheme="majorHAnsi" w:cstheme="majorHAnsi"/>
          <w:b/>
          <w:bCs/>
        </w:rPr>
        <w:t>2,4%</w:t>
      </w:r>
    </w:p>
    <w:p w14:paraId="053718A2" w14:textId="77777777" w:rsidR="00AD52B4" w:rsidRPr="00AD52B4" w:rsidRDefault="00AD52B4" w:rsidP="00AD52B4">
      <w:pPr>
        <w:pStyle w:val="p1"/>
        <w:numPr>
          <w:ilvl w:val="0"/>
          <w:numId w:val="18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AD52B4">
        <w:rPr>
          <w:rStyle w:val="s1"/>
          <w:rFonts w:asciiTheme="majorHAnsi" w:eastAsiaTheme="majorEastAsia" w:hAnsiTheme="majorHAnsi" w:cstheme="majorHAnsi"/>
        </w:rPr>
        <w:t xml:space="preserve">CSC: </w:t>
      </w:r>
      <w:r w:rsidRPr="00AD52B4">
        <w:rPr>
          <w:rFonts w:asciiTheme="majorHAnsi" w:hAnsiTheme="majorHAnsi" w:cstheme="majorHAnsi"/>
          <w:b/>
          <w:bCs/>
        </w:rPr>
        <w:t>14 meq/100g</w:t>
      </w:r>
    </w:p>
    <w:p w14:paraId="2DB8B374" w14:textId="77777777" w:rsidR="00AD52B4" w:rsidRPr="00AD52B4" w:rsidRDefault="00AD52B4" w:rsidP="00AD52B4">
      <w:pPr>
        <w:pStyle w:val="p1"/>
        <w:numPr>
          <w:ilvl w:val="0"/>
          <w:numId w:val="18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AD52B4">
        <w:rPr>
          <w:rFonts w:asciiTheme="majorHAnsi" w:hAnsiTheme="majorHAnsi" w:cstheme="majorHAnsi"/>
        </w:rPr>
        <w:t>Dotazione K: media</w:t>
      </w:r>
    </w:p>
    <w:p w14:paraId="21C93040" w14:textId="77777777" w:rsidR="00AD52B4" w:rsidRPr="00AD52B4" w:rsidRDefault="00AD52B4" w:rsidP="00AD52B4">
      <w:pPr>
        <w:pStyle w:val="p1"/>
        <w:numPr>
          <w:ilvl w:val="0"/>
          <w:numId w:val="18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AD52B4">
        <w:rPr>
          <w:rFonts w:asciiTheme="majorHAnsi" w:hAnsiTheme="majorHAnsi" w:cstheme="majorHAnsi"/>
        </w:rPr>
        <w:t>Azoto: medio</w:t>
      </w:r>
    </w:p>
    <w:p w14:paraId="279B871F" w14:textId="0138FF87" w:rsidR="00AD52B4" w:rsidRPr="00AD52B4" w:rsidRDefault="00AD52B4" w:rsidP="00AD52B4">
      <w:pPr>
        <w:pStyle w:val="p1"/>
        <w:numPr>
          <w:ilvl w:val="0"/>
          <w:numId w:val="18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AD52B4">
        <w:rPr>
          <w:rFonts w:asciiTheme="majorHAnsi" w:hAnsiTheme="majorHAnsi" w:cstheme="majorHAnsi"/>
        </w:rPr>
        <w:t>Capacità idrica: medio-bassa</w:t>
      </w:r>
    </w:p>
    <w:p w14:paraId="00232388" w14:textId="77777777" w:rsidR="008F5745" w:rsidRPr="008F5745" w:rsidRDefault="000431C5" w:rsidP="00AD52B4">
      <w:pPr>
        <w:rPr>
          <w:rFonts w:asciiTheme="majorHAnsi" w:hAnsiTheme="majorHAnsi" w:cstheme="majorHAnsi"/>
          <w:sz w:val="22"/>
          <w:szCs w:val="22"/>
        </w:rPr>
      </w:pPr>
      <w:r w:rsidRPr="000431C5">
        <w:rPr>
          <w:rFonts w:asciiTheme="majorHAnsi" w:hAnsiTheme="majorHAnsi" w:cstheme="majorHAnsi"/>
          <w:noProof/>
          <w:sz w:val="22"/>
          <w:szCs w:val="22"/>
          <w14:ligatures w14:val="standardContextual"/>
        </w:rPr>
        <w:pict w14:anchorId="2A03966C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09928387" w14:textId="21E98084" w:rsidR="008F5745" w:rsidRPr="008F5745" w:rsidRDefault="008F5745" w:rsidP="00AD52B4">
      <w:pPr>
        <w:outlineLvl w:val="2"/>
        <w:rPr>
          <w:rFonts w:asciiTheme="majorHAnsi" w:hAnsiTheme="majorHAnsi" w:cstheme="majorHAnsi"/>
          <w:b/>
          <w:bCs/>
        </w:rPr>
      </w:pPr>
      <w:r w:rsidRPr="008F5745">
        <w:rPr>
          <w:rFonts w:asciiTheme="majorHAnsi" w:hAnsiTheme="majorHAnsi" w:cstheme="majorHAnsi"/>
          <w:b/>
          <w:bCs/>
        </w:rPr>
        <w:t>Obiettivo produttivo</w:t>
      </w:r>
    </w:p>
    <w:p w14:paraId="54CC8631" w14:textId="77777777" w:rsidR="008F5745" w:rsidRPr="00AD52B4" w:rsidRDefault="008F5745" w:rsidP="00AD52B4">
      <w:pPr>
        <w:rPr>
          <w:rFonts w:asciiTheme="majorHAnsi" w:hAnsiTheme="majorHAnsi" w:cstheme="majorHAnsi"/>
          <w:sz w:val="22"/>
          <w:szCs w:val="22"/>
        </w:rPr>
      </w:pPr>
      <w:r w:rsidRPr="008F5745">
        <w:rPr>
          <w:rFonts w:asciiTheme="majorHAnsi" w:hAnsiTheme="majorHAnsi" w:cstheme="majorHAnsi"/>
          <w:sz w:val="22"/>
          <w:szCs w:val="22"/>
          <w:highlight w:val="cyan"/>
        </w:rPr>
        <w:t>Vino bianco aromatico o base spumante ad alta acidità.</w:t>
      </w:r>
    </w:p>
    <w:p w14:paraId="77C3C635" w14:textId="74849050" w:rsidR="008F5745" w:rsidRPr="008F5745" w:rsidRDefault="000431C5" w:rsidP="00AD52B4">
      <w:pPr>
        <w:rPr>
          <w:rFonts w:asciiTheme="majorHAnsi" w:hAnsiTheme="majorHAnsi" w:cstheme="majorHAnsi"/>
          <w:sz w:val="22"/>
          <w:szCs w:val="22"/>
        </w:rPr>
      </w:pPr>
      <w:r w:rsidRPr="000431C5">
        <w:rPr>
          <w:rFonts w:asciiTheme="majorHAnsi" w:hAnsiTheme="majorHAnsi" w:cstheme="majorHAnsi"/>
          <w:noProof/>
          <w:sz w:val="22"/>
          <w:szCs w:val="22"/>
          <w14:ligatures w14:val="standardContextual"/>
        </w:rPr>
        <w:pict w14:anchorId="00D6B75A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sectPr w:rsidR="008F5745" w:rsidRPr="008F57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2EDF"/>
    <w:multiLevelType w:val="multilevel"/>
    <w:tmpl w:val="B34C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B35E5"/>
    <w:multiLevelType w:val="multilevel"/>
    <w:tmpl w:val="AB6E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D0CE4"/>
    <w:multiLevelType w:val="multilevel"/>
    <w:tmpl w:val="7D80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272C7"/>
    <w:multiLevelType w:val="multilevel"/>
    <w:tmpl w:val="1F903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F515A3"/>
    <w:multiLevelType w:val="multilevel"/>
    <w:tmpl w:val="63EA8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5860E8"/>
    <w:multiLevelType w:val="multilevel"/>
    <w:tmpl w:val="CDA4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F20179"/>
    <w:multiLevelType w:val="multilevel"/>
    <w:tmpl w:val="59B27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D57E5"/>
    <w:multiLevelType w:val="multilevel"/>
    <w:tmpl w:val="824AC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F656C5"/>
    <w:multiLevelType w:val="multilevel"/>
    <w:tmpl w:val="1A9AC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E60DEF"/>
    <w:multiLevelType w:val="multilevel"/>
    <w:tmpl w:val="9D320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FD1223"/>
    <w:multiLevelType w:val="multilevel"/>
    <w:tmpl w:val="086EC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854E71"/>
    <w:multiLevelType w:val="multilevel"/>
    <w:tmpl w:val="FD6A5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D2695F"/>
    <w:multiLevelType w:val="multilevel"/>
    <w:tmpl w:val="4682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B47704"/>
    <w:multiLevelType w:val="hybridMultilevel"/>
    <w:tmpl w:val="716E23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B86F3C"/>
    <w:multiLevelType w:val="multilevel"/>
    <w:tmpl w:val="49D61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08026D"/>
    <w:multiLevelType w:val="multilevel"/>
    <w:tmpl w:val="80BAC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F22FC6"/>
    <w:multiLevelType w:val="multilevel"/>
    <w:tmpl w:val="12106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B60B00"/>
    <w:multiLevelType w:val="multilevel"/>
    <w:tmpl w:val="3F82F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1B15B4"/>
    <w:multiLevelType w:val="multilevel"/>
    <w:tmpl w:val="A2840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0726128">
    <w:abstractNumId w:val="12"/>
  </w:num>
  <w:num w:numId="2" w16cid:durableId="1828814697">
    <w:abstractNumId w:val="1"/>
  </w:num>
  <w:num w:numId="3" w16cid:durableId="127822271">
    <w:abstractNumId w:val="10"/>
  </w:num>
  <w:num w:numId="4" w16cid:durableId="1629358885">
    <w:abstractNumId w:val="11"/>
  </w:num>
  <w:num w:numId="5" w16cid:durableId="1123963631">
    <w:abstractNumId w:val="14"/>
  </w:num>
  <w:num w:numId="6" w16cid:durableId="590236922">
    <w:abstractNumId w:val="3"/>
  </w:num>
  <w:num w:numId="7" w16cid:durableId="418210843">
    <w:abstractNumId w:val="0"/>
  </w:num>
  <w:num w:numId="8" w16cid:durableId="137500624">
    <w:abstractNumId w:val="6"/>
  </w:num>
  <w:num w:numId="9" w16cid:durableId="2116485546">
    <w:abstractNumId w:val="5"/>
  </w:num>
  <w:num w:numId="10" w16cid:durableId="953100312">
    <w:abstractNumId w:val="2"/>
  </w:num>
  <w:num w:numId="11" w16cid:durableId="486022328">
    <w:abstractNumId w:val="17"/>
  </w:num>
  <w:num w:numId="12" w16cid:durableId="151527942">
    <w:abstractNumId w:val="16"/>
  </w:num>
  <w:num w:numId="13" w16cid:durableId="1681736864">
    <w:abstractNumId w:val="7"/>
  </w:num>
  <w:num w:numId="14" w16cid:durableId="98987328">
    <w:abstractNumId w:val="18"/>
  </w:num>
  <w:num w:numId="15" w16cid:durableId="1479027721">
    <w:abstractNumId w:val="4"/>
  </w:num>
  <w:num w:numId="16" w16cid:durableId="2031101029">
    <w:abstractNumId w:val="8"/>
  </w:num>
  <w:num w:numId="17" w16cid:durableId="1745031930">
    <w:abstractNumId w:val="13"/>
  </w:num>
  <w:num w:numId="18" w16cid:durableId="513809847">
    <w:abstractNumId w:val="15"/>
  </w:num>
  <w:num w:numId="19" w16cid:durableId="15366973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CD"/>
    <w:rsid w:val="000405A7"/>
    <w:rsid w:val="000431C5"/>
    <w:rsid w:val="0019136D"/>
    <w:rsid w:val="0027616E"/>
    <w:rsid w:val="002E6CBA"/>
    <w:rsid w:val="00376F3A"/>
    <w:rsid w:val="00395867"/>
    <w:rsid w:val="004378E4"/>
    <w:rsid w:val="0044206E"/>
    <w:rsid w:val="004D5AAA"/>
    <w:rsid w:val="004E3FA5"/>
    <w:rsid w:val="004F2433"/>
    <w:rsid w:val="00532269"/>
    <w:rsid w:val="007A3760"/>
    <w:rsid w:val="007C3477"/>
    <w:rsid w:val="008F5745"/>
    <w:rsid w:val="00A3162F"/>
    <w:rsid w:val="00AB42CE"/>
    <w:rsid w:val="00AD52B4"/>
    <w:rsid w:val="00C87E0C"/>
    <w:rsid w:val="00E3159E"/>
    <w:rsid w:val="00EE187E"/>
    <w:rsid w:val="00F53FDC"/>
    <w:rsid w:val="00FD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6ABD0"/>
  <w15:chartTrackingRefBased/>
  <w15:docId w15:val="{AD078909-85AA-AD45-A3A7-32800A4E4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616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D1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D1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D1B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1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1B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1B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1B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1B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1B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1B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D1B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D1B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1BC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1BC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1BC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1BC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1BC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1BC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1B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1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1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1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1B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1BC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1BC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1BC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1B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1BC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1BCD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e"/>
    <w:rsid w:val="00FD1BCD"/>
    <w:pPr>
      <w:spacing w:before="100" w:beforeAutospacing="1" w:after="100" w:afterAutospacing="1"/>
    </w:pPr>
  </w:style>
  <w:style w:type="character" w:customStyle="1" w:styleId="s1">
    <w:name w:val="s1"/>
    <w:basedOn w:val="Carpredefinitoparagrafo"/>
    <w:rsid w:val="00FD1BCD"/>
  </w:style>
  <w:style w:type="paragraph" w:customStyle="1" w:styleId="p2">
    <w:name w:val="p2"/>
    <w:basedOn w:val="Normale"/>
    <w:rsid w:val="00FD1BCD"/>
    <w:pPr>
      <w:spacing w:before="100" w:beforeAutospacing="1" w:after="100" w:afterAutospacing="1"/>
    </w:pPr>
  </w:style>
  <w:style w:type="paragraph" w:customStyle="1" w:styleId="p3">
    <w:name w:val="p3"/>
    <w:basedOn w:val="Normale"/>
    <w:rsid w:val="00FD1BCD"/>
    <w:pPr>
      <w:spacing w:before="100" w:beforeAutospacing="1" w:after="100" w:afterAutospacing="1"/>
    </w:pPr>
  </w:style>
  <w:style w:type="paragraph" w:customStyle="1" w:styleId="p4">
    <w:name w:val="p4"/>
    <w:basedOn w:val="Normale"/>
    <w:rsid w:val="008F5745"/>
    <w:pPr>
      <w:spacing w:before="100" w:beforeAutospacing="1" w:after="100" w:afterAutospacing="1"/>
    </w:pPr>
  </w:style>
  <w:style w:type="character" w:customStyle="1" w:styleId="s2">
    <w:name w:val="s2"/>
    <w:basedOn w:val="Carpredefinitoparagrafo"/>
    <w:rsid w:val="008F5745"/>
  </w:style>
  <w:style w:type="character" w:customStyle="1" w:styleId="s3">
    <w:name w:val="s3"/>
    <w:basedOn w:val="Carpredefinitoparagrafo"/>
    <w:rsid w:val="00276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C8106A-872F-2546-AF62-3EFD8C065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2026-02-26T09:32:00Z</dcterms:created>
  <dcterms:modified xsi:type="dcterms:W3CDTF">2026-03-09T20:15:00Z</dcterms:modified>
</cp:coreProperties>
</file>