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10A374" w14:textId="4B89429E" w:rsidR="004C38E8" w:rsidRPr="004C38E8" w:rsidRDefault="004C38E8" w:rsidP="004C38E8">
      <w:pPr>
        <w:jc w:val="right"/>
        <w:rPr>
          <w:rFonts w:ascii="Times New Roman" w:hAnsi="Times New Roman" w:cs="Times New Roman"/>
          <w:b/>
          <w:bCs/>
          <w:color w:val="000000" w:themeColor="text1"/>
          <w:shd w:val="clear" w:color="auto" w:fill="FFFFFF"/>
        </w:rPr>
      </w:pPr>
      <w:r w:rsidRPr="004C38E8">
        <w:rPr>
          <w:rFonts w:ascii="Times New Roman" w:hAnsi="Times New Roman" w:cs="Times New Roman"/>
          <w:b/>
          <w:bCs/>
          <w:color w:val="000000" w:themeColor="text1"/>
          <w:shd w:val="clear" w:color="auto" w:fill="FFFFFF"/>
        </w:rPr>
        <w:t>Noemi Gabellini</w:t>
      </w:r>
    </w:p>
    <w:p w14:paraId="1704DC27" w14:textId="3C7AC627" w:rsidR="00A671FE" w:rsidRPr="004C38E8" w:rsidRDefault="00A671FE" w:rsidP="00A671FE">
      <w:pPr>
        <w:rPr>
          <w:rFonts w:ascii="Times New Roman" w:hAnsi="Times New Roman" w:cs="Times New Roman"/>
          <w:b/>
          <w:bCs/>
          <w:color w:val="000000" w:themeColor="text1"/>
          <w:sz w:val="42"/>
          <w:szCs w:val="42"/>
          <w:shd w:val="clear" w:color="auto" w:fill="FFFFFF"/>
        </w:rPr>
      </w:pPr>
      <w:r w:rsidRPr="004C38E8">
        <w:rPr>
          <w:rFonts w:ascii="Times New Roman" w:hAnsi="Times New Roman" w:cs="Times New Roman"/>
          <w:b/>
          <w:bCs/>
          <w:color w:val="000000" w:themeColor="text1"/>
          <w:sz w:val="42"/>
          <w:szCs w:val="42"/>
          <w:shd w:val="clear" w:color="auto" w:fill="FFFFFF"/>
        </w:rPr>
        <w:t xml:space="preserve">Rimini: dalla caduta </w:t>
      </w:r>
      <w:proofErr w:type="gramStart"/>
      <w:r w:rsidRPr="004C38E8">
        <w:rPr>
          <w:rFonts w:ascii="Times New Roman" w:hAnsi="Times New Roman" w:cs="Times New Roman"/>
          <w:b/>
          <w:bCs/>
          <w:color w:val="000000" w:themeColor="text1"/>
          <w:sz w:val="42"/>
          <w:szCs w:val="42"/>
          <w:shd w:val="clear" w:color="auto" w:fill="FFFFFF"/>
        </w:rPr>
        <w:t xml:space="preserve">dell’Impero </w:t>
      </w:r>
      <w:r w:rsidR="009D15B7" w:rsidRPr="004C38E8">
        <w:rPr>
          <w:rFonts w:ascii="Times New Roman" w:hAnsi="Times New Roman" w:cs="Times New Roman"/>
          <w:b/>
          <w:bCs/>
          <w:color w:val="000000" w:themeColor="text1"/>
          <w:sz w:val="42"/>
          <w:szCs w:val="42"/>
          <w:shd w:val="clear" w:color="auto" w:fill="FFFFFF"/>
        </w:rPr>
        <w:t>romano</w:t>
      </w:r>
      <w:proofErr w:type="gramEnd"/>
      <w:r w:rsidRPr="004C38E8">
        <w:rPr>
          <w:rFonts w:ascii="Times New Roman" w:hAnsi="Times New Roman" w:cs="Times New Roman"/>
          <w:b/>
          <w:bCs/>
          <w:color w:val="000000" w:themeColor="text1"/>
          <w:sz w:val="42"/>
          <w:szCs w:val="42"/>
          <w:shd w:val="clear" w:color="auto" w:fill="FFFFFF"/>
        </w:rPr>
        <w:t xml:space="preserve"> al X Secolo</w:t>
      </w:r>
    </w:p>
    <w:p w14:paraId="2CAF430F" w14:textId="47A4AE78" w:rsidR="00A671FE" w:rsidRDefault="00A671FE" w:rsidP="00A671FE">
      <w:pPr>
        <w:ind w:firstLine="708"/>
        <w:jc w:val="both"/>
        <w:rPr>
          <w:rFonts w:ascii="Times New Roman" w:hAnsi="Times New Roman" w:cs="Times New Roman"/>
          <w:color w:val="000000" w:themeColor="text1"/>
          <w:sz w:val="22"/>
          <w:szCs w:val="22"/>
          <w:shd w:val="clear" w:color="auto" w:fill="FFFFFF"/>
        </w:rPr>
      </w:pPr>
      <w:r w:rsidRPr="00A671FE">
        <w:rPr>
          <w:rFonts w:ascii="Times New Roman" w:hAnsi="Times New Roman" w:cs="Times New Roman"/>
          <w:color w:val="000000" w:themeColor="text1"/>
          <w:sz w:val="22"/>
          <w:szCs w:val="22"/>
          <w:shd w:val="clear" w:color="auto" w:fill="FFFFFF"/>
        </w:rPr>
        <w:t>Dal III secolo d.C., ormai perduto quel ruolo diretto nella storia d'Italia che la città aveva raggiunto all'epoca di </w:t>
      </w:r>
      <w:hyperlink r:id="rId5" w:tooltip="Augusto" w:history="1">
        <w:r w:rsidRPr="00A671FE">
          <w:rPr>
            <w:rStyle w:val="Collegamentoipertestuale"/>
            <w:rFonts w:ascii="Times New Roman" w:hAnsi="Times New Roman" w:cs="Times New Roman"/>
            <w:color w:val="000000" w:themeColor="text1"/>
            <w:sz w:val="22"/>
            <w:szCs w:val="22"/>
            <w:u w:val="none"/>
            <w:shd w:val="clear" w:color="auto" w:fill="FFFFFF"/>
          </w:rPr>
          <w:t>Augusto</w:t>
        </w:r>
      </w:hyperlink>
      <w:r w:rsidRPr="00A671FE">
        <w:rPr>
          <w:rFonts w:ascii="Times New Roman" w:hAnsi="Times New Roman" w:cs="Times New Roman"/>
          <w:color w:val="000000" w:themeColor="text1"/>
          <w:sz w:val="22"/>
          <w:szCs w:val="22"/>
          <w:shd w:val="clear" w:color="auto" w:fill="FFFFFF"/>
        </w:rPr>
        <w:t xml:space="preserve">, </w:t>
      </w:r>
      <w:proofErr w:type="spellStart"/>
      <w:r w:rsidRPr="00A671FE">
        <w:rPr>
          <w:rFonts w:ascii="Times New Roman" w:hAnsi="Times New Roman" w:cs="Times New Roman"/>
          <w:color w:val="000000" w:themeColor="text1"/>
          <w:sz w:val="22"/>
          <w:szCs w:val="22"/>
          <w:shd w:val="clear" w:color="auto" w:fill="FFFFFF"/>
        </w:rPr>
        <w:t>Ariminum</w:t>
      </w:r>
      <w:proofErr w:type="spellEnd"/>
      <w:r w:rsidRPr="00A671FE">
        <w:rPr>
          <w:rFonts w:ascii="Times New Roman" w:hAnsi="Times New Roman" w:cs="Times New Roman"/>
          <w:color w:val="000000" w:themeColor="text1"/>
          <w:sz w:val="22"/>
          <w:szCs w:val="22"/>
          <w:shd w:val="clear" w:color="auto" w:fill="FFFFFF"/>
        </w:rPr>
        <w:t xml:space="preserve"> fu soggetta a un progressivo declino e a trasformazioni sociali e culturali, tra cui la diffusione di culti orientali, dovuti ai rapporti commerciali e alla presenza di numerosi funzionari e mercanti stranieri. Le prime invasioni barbariche, affrontate con la costruzione di una nuova cinta muraria in età aureliana, portarono a un'inesorabile decadenza e ad un arresto dell'espansione urbana.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In seguito all'</w:t>
      </w:r>
      <w:hyperlink r:id="rId6" w:tooltip="Editto di Costantino" w:history="1">
        <w:r w:rsidRPr="00A671FE">
          <w:rPr>
            <w:rStyle w:val="Collegamentoipertestuale"/>
            <w:rFonts w:ascii="Times New Roman" w:hAnsi="Times New Roman" w:cs="Times New Roman"/>
            <w:color w:val="000000" w:themeColor="text1"/>
            <w:sz w:val="22"/>
            <w:szCs w:val="22"/>
            <w:u w:val="none"/>
            <w:shd w:val="clear" w:color="auto" w:fill="FFFFFF"/>
          </w:rPr>
          <w:t>editto di Costantino</w:t>
        </w:r>
      </w:hyperlink>
      <w:r w:rsidRPr="00A671FE">
        <w:rPr>
          <w:rFonts w:ascii="Times New Roman" w:hAnsi="Times New Roman" w:cs="Times New Roman"/>
          <w:color w:val="000000" w:themeColor="text1"/>
          <w:sz w:val="22"/>
          <w:szCs w:val="22"/>
          <w:shd w:val="clear" w:color="auto" w:fill="FFFFFF"/>
        </w:rPr>
        <w:t xml:space="preserve"> (313) e al riconoscimento ufficiale </w:t>
      </w:r>
      <w:r w:rsidRPr="009D15B7">
        <w:rPr>
          <w:rFonts w:ascii="Times New Roman" w:hAnsi="Times New Roman" w:cs="Times New Roman"/>
          <w:color w:val="000000" w:themeColor="text1"/>
          <w:sz w:val="22"/>
          <w:szCs w:val="22"/>
          <w:shd w:val="clear" w:color="auto" w:fill="FFFFFF"/>
        </w:rPr>
        <w:t>del </w:t>
      </w:r>
      <w:hyperlink r:id="rId7" w:tooltip="Cristianesimo" w:history="1">
        <w:r w:rsidRPr="009D15B7">
          <w:rPr>
            <w:rStyle w:val="Collegamentoipertestuale"/>
            <w:rFonts w:ascii="Times New Roman" w:hAnsi="Times New Roman" w:cs="Times New Roman"/>
            <w:color w:val="000000" w:themeColor="text1"/>
            <w:sz w:val="22"/>
            <w:szCs w:val="22"/>
            <w:u w:val="none"/>
            <w:shd w:val="clear" w:color="auto" w:fill="FFFFFF"/>
          </w:rPr>
          <w:t>Cristianesimo</w:t>
        </w:r>
      </w:hyperlink>
      <w:r w:rsidRPr="009D15B7">
        <w:rPr>
          <w:rFonts w:ascii="Times New Roman" w:hAnsi="Times New Roman" w:cs="Times New Roman"/>
          <w:color w:val="000000" w:themeColor="text1"/>
          <w:sz w:val="22"/>
          <w:szCs w:val="22"/>
          <w:shd w:val="clear" w:color="auto" w:fill="FFFFFF"/>
        </w:rPr>
        <w:t xml:space="preserve"> da parte </w:t>
      </w:r>
      <w:r w:rsidRPr="00A671FE">
        <w:rPr>
          <w:rFonts w:ascii="Times New Roman" w:hAnsi="Times New Roman" w:cs="Times New Roman"/>
          <w:color w:val="000000" w:themeColor="text1"/>
          <w:sz w:val="22"/>
          <w:szCs w:val="22"/>
          <w:shd w:val="clear" w:color="auto" w:fill="FFFFFF"/>
        </w:rPr>
        <w:t>delle autorità politiche romane, sorsero i primi luoghi di culto cristiani, inizialmente fuori dalle mura; in un secondo momento numerose chiese, tra cui la cattedrale, dedicata a Santa Colomba, furono costruite all'interno del perimetro urbano.</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Rimini, già sede vescovile dal 313, ospitò nel 359 un </w:t>
      </w:r>
      <w:hyperlink r:id="rId8" w:tooltip="Concilio" w:history="1">
        <w:r w:rsidRPr="00A671FE">
          <w:rPr>
            <w:rStyle w:val="Collegamentoipertestuale"/>
            <w:rFonts w:ascii="Times New Roman" w:hAnsi="Times New Roman" w:cs="Times New Roman"/>
            <w:color w:val="000000" w:themeColor="text1"/>
            <w:sz w:val="22"/>
            <w:szCs w:val="22"/>
            <w:u w:val="none"/>
            <w:shd w:val="clear" w:color="auto" w:fill="FFFFFF"/>
          </w:rPr>
          <w:t>concilio</w:t>
        </w:r>
      </w:hyperlink>
      <w:r w:rsidRPr="00A671FE">
        <w:rPr>
          <w:rFonts w:ascii="Times New Roman" w:hAnsi="Times New Roman" w:cs="Times New Roman"/>
          <w:color w:val="000000" w:themeColor="text1"/>
          <w:sz w:val="22"/>
          <w:szCs w:val="22"/>
          <w:shd w:val="clear" w:color="auto" w:fill="FFFFFF"/>
        </w:rPr>
        <w:t> di oltre 300 vescovi occidentali a difesa dell'ortodossia cattolica contro l'</w:t>
      </w:r>
      <w:hyperlink r:id="rId9" w:tooltip="Arianesimo" w:history="1">
        <w:r w:rsidRPr="00A671FE">
          <w:rPr>
            <w:rStyle w:val="Collegamentoipertestuale"/>
            <w:rFonts w:ascii="Times New Roman" w:hAnsi="Times New Roman" w:cs="Times New Roman"/>
            <w:color w:val="000000" w:themeColor="text1"/>
            <w:sz w:val="22"/>
            <w:szCs w:val="22"/>
            <w:u w:val="none"/>
            <w:shd w:val="clear" w:color="auto" w:fill="FFFFFF"/>
          </w:rPr>
          <w:t>arianesimo</w:t>
        </w:r>
      </w:hyperlink>
      <w:r w:rsidRPr="00A671FE">
        <w:rPr>
          <w:rFonts w:ascii="Times New Roman" w:hAnsi="Times New Roman" w:cs="Times New Roman"/>
          <w:color w:val="000000" w:themeColor="text1"/>
          <w:sz w:val="22"/>
          <w:szCs w:val="22"/>
          <w:shd w:val="clear" w:color="auto" w:fill="FFFFFF"/>
        </w:rPr>
        <w:t>, religione professata da molti popoli germanici che avevano invaso l'</w:t>
      </w:r>
      <w:hyperlink r:id="rId10" w:tooltip="Italia" w:history="1">
        <w:r w:rsidRPr="00A671FE">
          <w:rPr>
            <w:rStyle w:val="Collegamentoipertestuale"/>
            <w:rFonts w:ascii="Times New Roman" w:hAnsi="Times New Roman" w:cs="Times New Roman"/>
            <w:color w:val="000000" w:themeColor="text1"/>
            <w:sz w:val="22"/>
            <w:szCs w:val="22"/>
            <w:u w:val="none"/>
            <w:shd w:val="clear" w:color="auto" w:fill="FFFFFF"/>
          </w:rPr>
          <w:t>Italia</w:t>
        </w:r>
      </w:hyperlink>
      <w:r w:rsidRPr="00A671FE">
        <w:rPr>
          <w:rFonts w:ascii="Times New Roman" w:hAnsi="Times New Roman" w:cs="Times New Roman"/>
          <w:color w:val="000000" w:themeColor="text1"/>
          <w:sz w:val="22"/>
          <w:szCs w:val="22"/>
          <w:shd w:val="clear" w:color="auto" w:fill="FFFFFF"/>
        </w:rPr>
        <w:t>. Secondo la tradizione il primo vescovo riminese fu </w:t>
      </w:r>
      <w:hyperlink r:id="rId11" w:tooltip="Gaudenzio di Rimini" w:history="1">
        <w:r w:rsidRPr="00A671FE">
          <w:rPr>
            <w:rStyle w:val="Collegamentoipertestuale"/>
            <w:rFonts w:ascii="Times New Roman" w:hAnsi="Times New Roman" w:cs="Times New Roman"/>
            <w:color w:val="000000" w:themeColor="text1"/>
            <w:sz w:val="22"/>
            <w:szCs w:val="22"/>
            <w:u w:val="none"/>
            <w:shd w:val="clear" w:color="auto" w:fill="FFFFFF"/>
          </w:rPr>
          <w:t>San Gaudenzio</w:t>
        </w:r>
      </w:hyperlink>
      <w:r w:rsidRPr="00A671FE">
        <w:rPr>
          <w:rFonts w:ascii="Times New Roman" w:hAnsi="Times New Roman" w:cs="Times New Roman"/>
          <w:color w:val="000000" w:themeColor="text1"/>
          <w:sz w:val="22"/>
          <w:szCs w:val="22"/>
          <w:shd w:val="clear" w:color="auto" w:fill="FFFFFF"/>
        </w:rPr>
        <w:t>, giunto da </w:t>
      </w:r>
      <w:hyperlink r:id="rId12" w:tooltip="Efeso" w:history="1">
        <w:r w:rsidRPr="00A671FE">
          <w:rPr>
            <w:rStyle w:val="Collegamentoipertestuale"/>
            <w:rFonts w:ascii="Times New Roman" w:hAnsi="Times New Roman" w:cs="Times New Roman"/>
            <w:color w:val="000000" w:themeColor="text1"/>
            <w:sz w:val="22"/>
            <w:szCs w:val="22"/>
            <w:u w:val="none"/>
            <w:shd w:val="clear" w:color="auto" w:fill="FFFFFF"/>
          </w:rPr>
          <w:t>Efeso</w:t>
        </w:r>
      </w:hyperlink>
      <w:r w:rsidRPr="00A671FE">
        <w:rPr>
          <w:rFonts w:ascii="Times New Roman" w:hAnsi="Times New Roman" w:cs="Times New Roman"/>
          <w:color w:val="000000" w:themeColor="text1"/>
          <w:sz w:val="22"/>
          <w:szCs w:val="22"/>
          <w:shd w:val="clear" w:color="auto" w:fill="FFFFFF"/>
        </w:rPr>
        <w:t> e ucciso per mano degli ariani nel 360.</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 xml:space="preserve">A seguito della scissione </w:t>
      </w:r>
      <w:proofErr w:type="gramStart"/>
      <w:r w:rsidRPr="00A671FE">
        <w:rPr>
          <w:rFonts w:ascii="Times New Roman" w:hAnsi="Times New Roman" w:cs="Times New Roman"/>
          <w:color w:val="000000" w:themeColor="text1"/>
          <w:sz w:val="22"/>
          <w:szCs w:val="22"/>
          <w:shd w:val="clear" w:color="auto" w:fill="FFFFFF"/>
        </w:rPr>
        <w:t xml:space="preserve">dell’Impero </w:t>
      </w:r>
      <w:r w:rsidR="009D15B7">
        <w:rPr>
          <w:rFonts w:ascii="Times New Roman" w:hAnsi="Times New Roman" w:cs="Times New Roman"/>
          <w:color w:val="000000" w:themeColor="text1"/>
          <w:sz w:val="22"/>
          <w:szCs w:val="22"/>
          <w:shd w:val="clear" w:color="auto" w:fill="FFFFFF"/>
        </w:rPr>
        <w:t>r</w:t>
      </w:r>
      <w:r w:rsidRPr="00A671FE">
        <w:rPr>
          <w:rFonts w:ascii="Times New Roman" w:hAnsi="Times New Roman" w:cs="Times New Roman"/>
          <w:color w:val="000000" w:themeColor="text1"/>
          <w:sz w:val="22"/>
          <w:szCs w:val="22"/>
          <w:shd w:val="clear" w:color="auto" w:fill="FFFFFF"/>
        </w:rPr>
        <w:t>omano</w:t>
      </w:r>
      <w:proofErr w:type="gramEnd"/>
      <w:r w:rsidRPr="00A671FE">
        <w:rPr>
          <w:rFonts w:ascii="Times New Roman" w:hAnsi="Times New Roman" w:cs="Times New Roman"/>
          <w:color w:val="000000" w:themeColor="text1"/>
          <w:sz w:val="22"/>
          <w:szCs w:val="22"/>
          <w:shd w:val="clear" w:color="auto" w:fill="FFFFFF"/>
        </w:rPr>
        <w:t xml:space="preserve"> in </w:t>
      </w:r>
      <w:r w:rsidR="009D15B7" w:rsidRPr="00A671FE">
        <w:rPr>
          <w:rFonts w:ascii="Times New Roman" w:hAnsi="Times New Roman" w:cs="Times New Roman"/>
          <w:color w:val="000000" w:themeColor="text1"/>
          <w:sz w:val="22"/>
          <w:szCs w:val="22"/>
          <w:shd w:val="clear" w:color="auto" w:fill="FFFFFF"/>
        </w:rPr>
        <w:t>Impero Romano</w:t>
      </w:r>
      <w:r w:rsidRPr="00A671FE">
        <w:rPr>
          <w:rFonts w:ascii="Times New Roman" w:hAnsi="Times New Roman" w:cs="Times New Roman"/>
          <w:color w:val="000000" w:themeColor="text1"/>
          <w:sz w:val="22"/>
          <w:szCs w:val="22"/>
          <w:shd w:val="clear" w:color="auto" w:fill="FFFFFF"/>
        </w:rPr>
        <w:t xml:space="preserve"> d’Occidente e </w:t>
      </w:r>
      <w:r w:rsidR="009D15B7">
        <w:rPr>
          <w:rFonts w:ascii="Times New Roman" w:hAnsi="Times New Roman" w:cs="Times New Roman"/>
          <w:color w:val="000000" w:themeColor="text1"/>
          <w:sz w:val="22"/>
          <w:szCs w:val="22"/>
          <w:shd w:val="clear" w:color="auto" w:fill="FFFFFF"/>
        </w:rPr>
        <w:t>I</w:t>
      </w:r>
      <w:r w:rsidRPr="00A671FE">
        <w:rPr>
          <w:rFonts w:ascii="Times New Roman" w:hAnsi="Times New Roman" w:cs="Times New Roman"/>
          <w:color w:val="000000" w:themeColor="text1"/>
          <w:sz w:val="22"/>
          <w:szCs w:val="22"/>
          <w:shd w:val="clear" w:color="auto" w:fill="FFFFFF"/>
        </w:rPr>
        <w:t xml:space="preserve">mpero </w:t>
      </w:r>
      <w:r w:rsidR="009D15B7">
        <w:rPr>
          <w:rFonts w:ascii="Times New Roman" w:hAnsi="Times New Roman" w:cs="Times New Roman"/>
          <w:color w:val="000000" w:themeColor="text1"/>
          <w:sz w:val="22"/>
          <w:szCs w:val="22"/>
          <w:shd w:val="clear" w:color="auto" w:fill="FFFFFF"/>
        </w:rPr>
        <w:t>R</w:t>
      </w:r>
      <w:r w:rsidRPr="00A671FE">
        <w:rPr>
          <w:rFonts w:ascii="Times New Roman" w:hAnsi="Times New Roman" w:cs="Times New Roman"/>
          <w:color w:val="000000" w:themeColor="text1"/>
          <w:sz w:val="22"/>
          <w:szCs w:val="22"/>
          <w:shd w:val="clear" w:color="auto" w:fill="FFFFFF"/>
        </w:rPr>
        <w:t>omano d’Oriente</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 xml:space="preserve">(pars </w:t>
      </w:r>
      <w:proofErr w:type="spellStart"/>
      <w:r w:rsidRPr="00A671FE">
        <w:rPr>
          <w:rFonts w:ascii="Times New Roman" w:hAnsi="Times New Roman" w:cs="Times New Roman"/>
          <w:color w:val="000000" w:themeColor="text1"/>
          <w:sz w:val="22"/>
          <w:szCs w:val="22"/>
          <w:shd w:val="clear" w:color="auto" w:fill="FFFFFF"/>
        </w:rPr>
        <w:t>Occidentalis</w:t>
      </w:r>
      <w:proofErr w:type="spellEnd"/>
      <w:r w:rsidRPr="00A671FE">
        <w:rPr>
          <w:rFonts w:ascii="Times New Roman" w:hAnsi="Times New Roman" w:cs="Times New Roman"/>
          <w:color w:val="000000" w:themeColor="text1"/>
          <w:sz w:val="22"/>
          <w:szCs w:val="22"/>
          <w:shd w:val="clear" w:color="auto" w:fill="FFFFFF"/>
        </w:rPr>
        <w:t xml:space="preserve">, pars </w:t>
      </w:r>
      <w:proofErr w:type="spellStart"/>
      <w:r w:rsidRPr="00A671FE">
        <w:rPr>
          <w:rFonts w:ascii="Times New Roman" w:hAnsi="Times New Roman" w:cs="Times New Roman"/>
          <w:color w:val="000000" w:themeColor="text1"/>
          <w:sz w:val="22"/>
          <w:szCs w:val="22"/>
          <w:shd w:val="clear" w:color="auto" w:fill="FFFFFF"/>
        </w:rPr>
        <w:t>Orientalis</w:t>
      </w:r>
      <w:proofErr w:type="spellEnd"/>
      <w:r w:rsidRPr="00A671FE">
        <w:rPr>
          <w:rFonts w:ascii="Times New Roman" w:hAnsi="Times New Roman" w:cs="Times New Roman"/>
          <w:color w:val="000000" w:themeColor="text1"/>
          <w:sz w:val="22"/>
          <w:szCs w:val="22"/>
          <w:shd w:val="clear" w:color="auto" w:fill="FFFFFF"/>
        </w:rPr>
        <w:t>) attuata dall’imperatore Onorio nel 402 d.C.</w:t>
      </w:r>
      <w:r>
        <w:rPr>
          <w:rFonts w:ascii="Times New Roman" w:hAnsi="Times New Roman" w:cs="Times New Roman"/>
          <w:color w:val="000000" w:themeColor="text1"/>
          <w:sz w:val="22"/>
          <w:szCs w:val="22"/>
          <w:shd w:val="clear" w:color="auto" w:fill="FFFFFF"/>
        </w:rPr>
        <w:t>,</w:t>
      </w:r>
      <w:r w:rsidRPr="00A671FE">
        <w:rPr>
          <w:rFonts w:ascii="Times New Roman" w:hAnsi="Times New Roman" w:cs="Times New Roman"/>
          <w:color w:val="000000" w:themeColor="text1"/>
          <w:sz w:val="22"/>
          <w:szCs w:val="22"/>
          <w:shd w:val="clear" w:color="auto" w:fill="FFFFFF"/>
        </w:rPr>
        <w:t xml:space="preserve"> la città adriatica di Ravenna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fu scelta come riferimento della parte occidentale. Per</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la prima volta il baricentro strategico della penisola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italiana si spostava sulla costa opposta a Roma, quella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adriatica.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La città di Ravenna rappresentava un compromesso</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tra la storica capitale, Roma, e la capitale intermedia,</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 xml:space="preserve">Milano. </w:t>
      </w:r>
    </w:p>
    <w:p w14:paraId="1219181C" w14:textId="435DA03D" w:rsidR="00A671FE" w:rsidRPr="00A671FE" w:rsidRDefault="00A671FE" w:rsidP="009D15B7">
      <w:pPr>
        <w:ind w:firstLine="708"/>
        <w:jc w:val="both"/>
        <w:rPr>
          <w:rFonts w:ascii="Times New Roman" w:hAnsi="Times New Roman" w:cs="Times New Roman"/>
          <w:color w:val="000000" w:themeColor="text1"/>
          <w:sz w:val="22"/>
          <w:szCs w:val="22"/>
          <w:shd w:val="clear" w:color="auto" w:fill="FFFFFF"/>
        </w:rPr>
      </w:pPr>
      <w:r w:rsidRPr="00A671FE">
        <w:rPr>
          <w:rFonts w:ascii="Times New Roman" w:hAnsi="Times New Roman" w:cs="Times New Roman"/>
          <w:color w:val="000000" w:themeColor="text1"/>
          <w:sz w:val="22"/>
          <w:szCs w:val="22"/>
          <w:shd w:val="clear" w:color="auto" w:fill="FFFFFF"/>
        </w:rPr>
        <w:t>In epoca tardo antica Rimini fu coinvolta nelle vicende della </w:t>
      </w:r>
      <w:hyperlink r:id="rId13" w:tooltip="Guerra gotica (535-553)" w:history="1">
        <w:r w:rsidRPr="00A671FE">
          <w:rPr>
            <w:rStyle w:val="Collegamentoipertestuale"/>
            <w:rFonts w:ascii="Times New Roman" w:hAnsi="Times New Roman" w:cs="Times New Roman"/>
            <w:color w:val="000000" w:themeColor="text1"/>
            <w:sz w:val="22"/>
            <w:szCs w:val="22"/>
            <w:u w:val="none"/>
            <w:shd w:val="clear" w:color="auto" w:fill="FFFFFF"/>
          </w:rPr>
          <w:t>guerra greco-gotica</w:t>
        </w:r>
      </w:hyperlink>
      <w:r w:rsidRPr="00A671FE">
        <w:rPr>
          <w:rFonts w:ascii="Times New Roman" w:hAnsi="Times New Roman" w:cs="Times New Roman"/>
          <w:color w:val="000000" w:themeColor="text1"/>
          <w:sz w:val="22"/>
          <w:szCs w:val="22"/>
          <w:shd w:val="clear" w:color="auto" w:fill="FFFFFF"/>
        </w:rPr>
        <w:t>, che ne decimò la popolazione e portò ad un progressivo abbandono di alcune aree interne alla cinta muraria.</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Nel 526, alla morte di Teodorico, Giustiniano ritiene maturi i tempi per la riunificazione dell'impero. Nel 535 invia in Italia il più capace dei suoi generali, Belisario, per </w:t>
      </w:r>
      <w:r w:rsidRPr="009D15B7">
        <w:rPr>
          <w:rFonts w:ascii="Times New Roman" w:hAnsi="Times New Roman" w:cs="Times New Roman"/>
          <w:color w:val="000000" w:themeColor="text1"/>
          <w:sz w:val="22"/>
          <w:szCs w:val="22"/>
          <w:shd w:val="clear" w:color="auto" w:fill="FFFFFF"/>
        </w:rPr>
        <w:t>conquistarla da sud a nord. Gli si oppone il goto Vitige intenzionato a far di Rimini un presidio militare per la difesa di </w:t>
      </w:r>
      <w:hyperlink r:id="rId14" w:tooltip="Ravenna" w:history="1">
        <w:r w:rsidRPr="009D15B7">
          <w:rPr>
            <w:rStyle w:val="Collegamentoipertestuale"/>
            <w:rFonts w:ascii="Times New Roman" w:hAnsi="Times New Roman" w:cs="Times New Roman"/>
            <w:color w:val="000000" w:themeColor="text1"/>
            <w:sz w:val="22"/>
            <w:szCs w:val="22"/>
            <w:u w:val="none"/>
            <w:shd w:val="clear" w:color="auto" w:fill="FFFFFF"/>
          </w:rPr>
          <w:t>Ravenna</w:t>
        </w:r>
      </w:hyperlink>
      <w:r w:rsidRPr="009D15B7">
        <w:rPr>
          <w:rFonts w:ascii="Times New Roman" w:hAnsi="Times New Roman" w:cs="Times New Roman"/>
          <w:color w:val="000000" w:themeColor="text1"/>
          <w:sz w:val="22"/>
          <w:szCs w:val="22"/>
          <w:shd w:val="clear" w:color="auto" w:fill="FFFFFF"/>
        </w:rPr>
        <w:t xml:space="preserve">,: è l'inizio </w:t>
      </w:r>
      <w:r w:rsidRPr="00A671FE">
        <w:rPr>
          <w:rFonts w:ascii="Times New Roman" w:hAnsi="Times New Roman" w:cs="Times New Roman"/>
          <w:color w:val="000000"/>
          <w:sz w:val="22"/>
          <w:szCs w:val="22"/>
          <w:shd w:val="clear" w:color="auto" w:fill="FFFFFF"/>
        </w:rPr>
        <w:t xml:space="preserve">della terribile guerra gotico-bizantina, lunga quasi vent'anni (dal 535 al 553) e combattuta nel più totale disprezzo delle popolazioni, che usciranno dal conflitto decimate e prostrate. Nel 538 Giovanni, ufficiale di Belisario, strappa Rimini ai Goti. </w:t>
      </w:r>
      <w:proofErr w:type="spellStart"/>
      <w:r w:rsidRPr="00A671FE">
        <w:rPr>
          <w:rFonts w:ascii="Times New Roman" w:hAnsi="Times New Roman" w:cs="Times New Roman"/>
          <w:color w:val="000000"/>
          <w:sz w:val="22"/>
          <w:szCs w:val="22"/>
          <w:shd w:val="clear" w:color="auto" w:fill="FFFFFF"/>
        </w:rPr>
        <w:t>Vitige</w:t>
      </w:r>
      <w:proofErr w:type="spellEnd"/>
      <w:r w:rsidRPr="00A671FE">
        <w:rPr>
          <w:rFonts w:ascii="Times New Roman" w:hAnsi="Times New Roman" w:cs="Times New Roman"/>
          <w:color w:val="000000"/>
          <w:sz w:val="22"/>
          <w:szCs w:val="22"/>
          <w:shd w:val="clear" w:color="auto" w:fill="FFFFFF"/>
        </w:rPr>
        <w:t xml:space="preserve"> la cinge d'assedio, ma un fossato fatto scavare nottetempo da Giovanni impedisce alle sue macchine belliche di avvicinarsi alle mura. Agli assediati, ormai allo stremo, giunge in soccorso Belisario, che mette in fuga i Goti ed entra in Rimini. </w:t>
      </w:r>
      <w:r w:rsidR="009D15B7" w:rsidRPr="00A671FE">
        <w:rPr>
          <w:rFonts w:ascii="Times New Roman" w:hAnsi="Times New Roman" w:cs="Times New Roman"/>
          <w:color w:val="000000"/>
          <w:sz w:val="22"/>
          <w:szCs w:val="22"/>
          <w:shd w:val="clear" w:color="auto" w:fill="FFFFFF"/>
        </w:rPr>
        <w:t>È</w:t>
      </w:r>
      <w:r w:rsidRPr="00A671FE">
        <w:rPr>
          <w:rFonts w:ascii="Times New Roman" w:hAnsi="Times New Roman" w:cs="Times New Roman"/>
          <w:color w:val="000000"/>
          <w:sz w:val="22"/>
          <w:szCs w:val="22"/>
          <w:shd w:val="clear" w:color="auto" w:fill="FFFFFF"/>
        </w:rPr>
        <w:t xml:space="preserve"> l'anno 539. Quattro anni di continue battaglie, assedi e saccheggi hanno innescato una spaventosa carestia che miete centinaia di migliaia di vittime e imbarbarisce i superstiti. La guerra fra i Goti e i Bizantini si trascina con alterne fortune dei contendenti. Nel 549 Giustiniano richiama in patria Belisario; Totila, che era stato incoronato re dei Goti nel 541, può rioccupare buona parte dell'Italia, compresa Rimini. Nel 552 sbarca a Ravenna il generale bizantino Narsete, alla testa di un esercito agguerrito, e punta verso Roma; a Rimini incontra l'accanita resistenza del goto </w:t>
      </w:r>
      <w:proofErr w:type="spellStart"/>
      <w:r w:rsidRPr="00A671FE">
        <w:rPr>
          <w:rFonts w:ascii="Times New Roman" w:hAnsi="Times New Roman" w:cs="Times New Roman"/>
          <w:color w:val="000000"/>
          <w:sz w:val="22"/>
          <w:szCs w:val="22"/>
          <w:shd w:val="clear" w:color="auto" w:fill="FFFFFF"/>
        </w:rPr>
        <w:t>Usdrila</w:t>
      </w:r>
      <w:proofErr w:type="spellEnd"/>
      <w:r w:rsidRPr="00A671FE">
        <w:rPr>
          <w:rFonts w:ascii="Times New Roman" w:hAnsi="Times New Roman" w:cs="Times New Roman"/>
          <w:color w:val="000000"/>
          <w:sz w:val="22"/>
          <w:szCs w:val="22"/>
          <w:shd w:val="clear" w:color="auto" w:fill="FFFFFF"/>
        </w:rPr>
        <w:t>, che per fermare i Bizantini fa smantellare l'ultima arcata del ponte di Tiberio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che fu ricostruita secondo un andamento ogivale.</w:t>
      </w:r>
      <w:r w:rsidR="009D15B7">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 xml:space="preserve">Durante il periodo dei Goti (V-VI secolo d.C.), </w:t>
      </w:r>
      <w:r>
        <w:rPr>
          <w:rFonts w:ascii="Times New Roman" w:hAnsi="Times New Roman" w:cs="Times New Roman"/>
          <w:color w:val="000000" w:themeColor="text1"/>
          <w:sz w:val="22"/>
          <w:szCs w:val="22"/>
          <w:shd w:val="clear" w:color="auto" w:fill="FFFFFF"/>
        </w:rPr>
        <w:t xml:space="preserve">anche </w:t>
      </w:r>
      <w:r w:rsidRPr="00A671FE">
        <w:rPr>
          <w:rFonts w:ascii="Times New Roman" w:hAnsi="Times New Roman" w:cs="Times New Roman"/>
          <w:color w:val="000000" w:themeColor="text1"/>
          <w:sz w:val="22"/>
          <w:szCs w:val="22"/>
          <w:shd w:val="clear" w:color="auto" w:fill="FFFFFF"/>
        </w:rPr>
        <w:t>l’</w:t>
      </w:r>
      <w:r w:rsidRPr="00A671FE">
        <w:rPr>
          <w:rFonts w:ascii="Times New Roman" w:hAnsi="Times New Roman" w:cs="Times New Roman"/>
          <w:b/>
          <w:bCs/>
          <w:color w:val="000000" w:themeColor="text1"/>
          <w:sz w:val="22"/>
          <w:szCs w:val="22"/>
          <w:shd w:val="clear" w:color="auto" w:fill="FFFFFF"/>
        </w:rPr>
        <w:t>Anfiteatro romano di Rimini</w:t>
      </w:r>
      <w:r w:rsidRPr="00A671FE">
        <w:rPr>
          <w:rFonts w:ascii="Times New Roman" w:hAnsi="Times New Roman" w:cs="Times New Roman"/>
          <w:color w:val="000000" w:themeColor="text1"/>
          <w:sz w:val="22"/>
          <w:szCs w:val="22"/>
          <w:shd w:val="clear" w:color="auto" w:fill="FFFFFF"/>
        </w:rPr>
        <w:t> (eretto nel II secolo d.C. e capace di ospitare fino a 12.000 spettatori) mutò profondamente la sua funzione originaria, trasformandosi da luogo di spettacoli a </w:t>
      </w:r>
      <w:r w:rsidRPr="00A671FE">
        <w:rPr>
          <w:rFonts w:ascii="Times New Roman" w:hAnsi="Times New Roman" w:cs="Times New Roman"/>
          <w:b/>
          <w:bCs/>
          <w:color w:val="000000" w:themeColor="text1"/>
          <w:sz w:val="22"/>
          <w:szCs w:val="22"/>
          <w:shd w:val="clear" w:color="auto" w:fill="FFFFFF"/>
        </w:rPr>
        <w:t>struttura difensiva militare</w:t>
      </w:r>
      <w:r>
        <w:rPr>
          <w:rFonts w:ascii="Times New Roman" w:hAnsi="Times New Roman" w:cs="Times New Roman"/>
          <w:color w:val="000000" w:themeColor="text1"/>
          <w:sz w:val="22"/>
          <w:szCs w:val="22"/>
          <w:shd w:val="clear" w:color="auto" w:fill="FFFFFF"/>
        </w:rPr>
        <w:t>. N</w:t>
      </w:r>
      <w:r w:rsidRPr="00A671FE">
        <w:rPr>
          <w:rFonts w:ascii="Times New Roman" w:hAnsi="Times New Roman" w:cs="Times New Roman"/>
          <w:color w:val="000000" w:themeColor="text1"/>
          <w:sz w:val="22"/>
          <w:szCs w:val="22"/>
          <w:shd w:val="clear" w:color="auto" w:fill="FFFFFF"/>
        </w:rPr>
        <w:t>ella seconda metà del V secolo, per fronteggiare le invasioni barbariche, la mole dell'anfiteatro fu inglobata nel perimetro difensivo della città di </w:t>
      </w:r>
      <w:proofErr w:type="spellStart"/>
      <w:r w:rsidRPr="00A671FE">
        <w:rPr>
          <w:rFonts w:ascii="Times New Roman" w:hAnsi="Times New Roman" w:cs="Times New Roman"/>
          <w:i/>
          <w:iCs/>
          <w:color w:val="000000" w:themeColor="text1"/>
          <w:sz w:val="22"/>
          <w:szCs w:val="22"/>
          <w:shd w:val="clear" w:color="auto" w:fill="FFFFFF"/>
        </w:rPr>
        <w:t>Ariminum</w:t>
      </w:r>
      <w:proofErr w:type="spellEnd"/>
      <w:r w:rsidRPr="00A671FE">
        <w:rPr>
          <w:rFonts w:ascii="Times New Roman" w:hAnsi="Times New Roman" w:cs="Times New Roman"/>
          <w:color w:val="000000" w:themeColor="text1"/>
          <w:sz w:val="22"/>
          <w:szCs w:val="22"/>
          <w:shd w:val="clear" w:color="auto" w:fill="FFFFFF"/>
        </w:rPr>
        <w:t>. La facciata esterna rivolta verso il mare vide la chiusura delle sue arcate su un fronte di circa 63 metri, convertendo l'edificio in un bastione fortificato.</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L'anfiteatro, insieme ad altre infrastrutture strategiche della città (come il vicino </w:t>
      </w:r>
      <w:hyperlink r:id="rId15" w:tgtFrame="_blank" w:history="1">
        <w:r w:rsidRPr="00A671FE">
          <w:rPr>
            <w:rStyle w:val="Collegamentoipertestuale"/>
            <w:rFonts w:ascii="Times New Roman" w:hAnsi="Times New Roman" w:cs="Times New Roman"/>
            <w:color w:val="000000" w:themeColor="text1"/>
            <w:sz w:val="22"/>
            <w:szCs w:val="22"/>
            <w:u w:val="none"/>
            <w:shd w:val="clear" w:color="auto" w:fill="FFFFFF"/>
          </w:rPr>
          <w:t>Ponte di Tiberio</w:t>
        </w:r>
      </w:hyperlink>
      <w:r w:rsidRPr="00A671FE">
        <w:rPr>
          <w:rFonts w:ascii="Times New Roman" w:hAnsi="Times New Roman" w:cs="Times New Roman"/>
          <w:color w:val="000000" w:themeColor="text1"/>
          <w:sz w:val="22"/>
          <w:szCs w:val="22"/>
          <w:shd w:val="clear" w:color="auto" w:fill="FFFFFF"/>
        </w:rPr>
        <w:t xml:space="preserve">), fu coinvolto nelle operazioni militari e negli </w:t>
      </w:r>
      <w:proofErr w:type="spellStart"/>
      <w:r w:rsidRPr="00A671FE">
        <w:rPr>
          <w:rFonts w:ascii="Times New Roman" w:hAnsi="Times New Roman" w:cs="Times New Roman"/>
          <w:color w:val="000000" w:themeColor="text1"/>
          <w:sz w:val="22"/>
          <w:szCs w:val="22"/>
          <w:shd w:val="clear" w:color="auto" w:fill="FFFFFF"/>
        </w:rPr>
        <w:t>assediazioni</w:t>
      </w:r>
      <w:proofErr w:type="spellEnd"/>
      <w:r w:rsidRPr="00A671FE">
        <w:rPr>
          <w:rFonts w:ascii="Times New Roman" w:hAnsi="Times New Roman" w:cs="Times New Roman"/>
          <w:color w:val="000000" w:themeColor="text1"/>
          <w:sz w:val="22"/>
          <w:szCs w:val="22"/>
          <w:shd w:val="clear" w:color="auto" w:fill="FFFFFF"/>
        </w:rPr>
        <w:t xml:space="preserve"> che devastarono il territorio.</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Con la fine dei giochi gladiatori e l'instabilità politica del periodo ostrogoto, l'edificio cessò definitivamente di</w:t>
      </w:r>
      <w:r>
        <w:rPr>
          <w:rFonts w:ascii="Times New Roman" w:hAnsi="Times New Roman" w:cs="Times New Roman"/>
          <w:color w:val="000000" w:themeColor="text1"/>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ospitare </w:t>
      </w:r>
      <w:r w:rsidRPr="00A671FE">
        <w:rPr>
          <w:rFonts w:ascii="Times New Roman" w:hAnsi="Times New Roman" w:cs="Times New Roman"/>
          <w:i/>
          <w:iCs/>
          <w:color w:val="000000" w:themeColor="text1"/>
          <w:sz w:val="22"/>
          <w:szCs w:val="22"/>
          <w:shd w:val="clear" w:color="auto" w:fill="FFFFFF"/>
        </w:rPr>
        <w:t>ludi</w:t>
      </w:r>
      <w:r w:rsidRPr="00A671FE">
        <w:rPr>
          <w:rFonts w:ascii="Times New Roman" w:hAnsi="Times New Roman" w:cs="Times New Roman"/>
          <w:color w:val="000000" w:themeColor="text1"/>
          <w:sz w:val="22"/>
          <w:szCs w:val="22"/>
          <w:shd w:val="clear" w:color="auto" w:fill="FFFFFF"/>
        </w:rPr>
        <w:t> e </w:t>
      </w:r>
      <w:proofErr w:type="spellStart"/>
      <w:r w:rsidRPr="00A671FE">
        <w:rPr>
          <w:rFonts w:ascii="Times New Roman" w:hAnsi="Times New Roman" w:cs="Times New Roman"/>
          <w:i/>
          <w:iCs/>
          <w:color w:val="000000" w:themeColor="text1"/>
          <w:sz w:val="22"/>
          <w:szCs w:val="22"/>
          <w:shd w:val="clear" w:color="auto" w:fill="FFFFFF"/>
        </w:rPr>
        <w:t>venationes</w:t>
      </w:r>
      <w:proofErr w:type="spellEnd"/>
      <w:r w:rsidRPr="00A671FE">
        <w:rPr>
          <w:rFonts w:ascii="Times New Roman" w:hAnsi="Times New Roman" w:cs="Times New Roman"/>
          <w:color w:val="000000" w:themeColor="text1"/>
          <w:sz w:val="22"/>
          <w:szCs w:val="22"/>
          <w:shd w:val="clear" w:color="auto" w:fill="FFFFFF"/>
        </w:rPr>
        <w:t>, iniziando a essere utilizzato come cava di materiali edilizi e pietra per le necessità della popolazione locale. </w:t>
      </w:r>
    </w:p>
    <w:p w14:paraId="48CF6A11" w14:textId="42957C4F" w:rsidR="00A671FE" w:rsidRDefault="00A671FE" w:rsidP="00A671FE">
      <w:pPr>
        <w:ind w:firstLine="360"/>
        <w:jc w:val="both"/>
        <w:rPr>
          <w:rFonts w:ascii="Times New Roman" w:hAnsi="Times New Roman" w:cs="Times New Roman"/>
          <w:color w:val="000000"/>
          <w:sz w:val="22"/>
          <w:szCs w:val="22"/>
          <w:shd w:val="clear" w:color="auto" w:fill="FFFFFF"/>
        </w:rPr>
      </w:pPr>
      <w:r w:rsidRPr="00A671FE">
        <w:rPr>
          <w:rFonts w:ascii="Times New Roman" w:hAnsi="Times New Roman" w:cs="Times New Roman"/>
          <w:color w:val="000000"/>
          <w:sz w:val="22"/>
          <w:szCs w:val="22"/>
          <w:shd w:val="clear" w:color="auto" w:fill="FFFFFF"/>
        </w:rPr>
        <w:lastRenderedPageBreak/>
        <w:t xml:space="preserve">I Goti, dopo alcuni infruttuosi tentativi di riscossa, debbono sottomettersi a Giustiniano. Rimini torna ai Bizantini, che danno un nuovo assetto politico-amministrativo ai territori conquistati. Rappresentante dell'imperatore in Italia è l'esarca, che risiede a Ravenna e governa direttamente sulle città emiliane dell'"esarcato"; le città di Rimini, Pesaro, Fano, Senigallia e Ancona </w:t>
      </w:r>
      <w:r>
        <w:rPr>
          <w:rFonts w:ascii="Times New Roman" w:hAnsi="Times New Roman" w:cs="Times New Roman"/>
          <w:color w:val="000000"/>
          <w:sz w:val="22"/>
          <w:szCs w:val="22"/>
          <w:shd w:val="clear" w:color="auto" w:fill="FFFFFF"/>
        </w:rPr>
        <w:t xml:space="preserve">(Numana) </w:t>
      </w:r>
      <w:r w:rsidRPr="00A671FE">
        <w:rPr>
          <w:rFonts w:ascii="Times New Roman" w:hAnsi="Times New Roman" w:cs="Times New Roman"/>
          <w:color w:val="000000"/>
          <w:sz w:val="22"/>
          <w:szCs w:val="22"/>
          <w:shd w:val="clear" w:color="auto" w:fill="FFFFFF"/>
        </w:rPr>
        <w:t xml:space="preserve">compongono la "pentapoli marittima", di cui Rimini è la capitale e che è retta da un duca. </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La notizia riguardante il </w:t>
      </w:r>
      <w:proofErr w:type="spellStart"/>
      <w:r w:rsidRPr="00A671FE">
        <w:rPr>
          <w:rFonts w:ascii="Times New Roman" w:hAnsi="Times New Roman" w:cs="Times New Roman"/>
          <w:color w:val="000000"/>
          <w:sz w:val="22"/>
          <w:szCs w:val="22"/>
          <w:shd w:val="clear" w:color="auto" w:fill="FFFFFF"/>
        </w:rPr>
        <w:t>ducatus</w:t>
      </w:r>
      <w:proofErr w:type="spellEnd"/>
      <w:r w:rsidRPr="00A671FE">
        <w:rPr>
          <w:rFonts w:ascii="Times New Roman" w:hAnsi="Times New Roman" w:cs="Times New Roman"/>
          <w:color w:val="000000"/>
          <w:sz w:val="22"/>
          <w:szCs w:val="22"/>
          <w:shd w:val="clear" w:color="auto" w:fill="FFFFFF"/>
        </w:rPr>
        <w:t xml:space="preserve"> </w:t>
      </w:r>
      <w:proofErr w:type="spellStart"/>
      <w:r w:rsidRPr="00A671FE">
        <w:rPr>
          <w:rFonts w:ascii="Times New Roman" w:hAnsi="Times New Roman" w:cs="Times New Roman"/>
          <w:color w:val="000000"/>
          <w:sz w:val="22"/>
          <w:szCs w:val="22"/>
          <w:shd w:val="clear" w:color="auto" w:fill="FFFFFF"/>
        </w:rPr>
        <w:t>Pentapolitanus</w:t>
      </w:r>
      <w:proofErr w:type="spellEnd"/>
      <w:r w:rsidRPr="00A671FE">
        <w:rPr>
          <w:rFonts w:ascii="Times New Roman" w:hAnsi="Times New Roman" w:cs="Times New Roman"/>
          <w:color w:val="000000"/>
          <w:sz w:val="22"/>
          <w:szCs w:val="22"/>
          <w:shd w:val="clear" w:color="auto" w:fill="FFFFFF"/>
        </w:rPr>
        <w:t xml:space="preserve"> è</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riferibile soltanto all’anno 693, ma la presenza di un </w:t>
      </w:r>
      <w:proofErr w:type="spellStart"/>
      <w:r w:rsidRPr="00A671FE">
        <w:rPr>
          <w:rFonts w:ascii="Times New Roman" w:hAnsi="Times New Roman" w:cs="Times New Roman"/>
          <w:color w:val="000000"/>
          <w:sz w:val="22"/>
          <w:szCs w:val="22"/>
          <w:shd w:val="clear" w:color="auto" w:fill="FFFFFF"/>
        </w:rPr>
        <w:t>dux</w:t>
      </w:r>
      <w:proofErr w:type="spellEnd"/>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a Rimini è attestata sin dall’anno 591, nelle epistole di</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papa Gregorio Magno.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La Pentapoli come “ducato delle cinque città” fu un</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distretto militare, interno all’Esarcato d’Italia (al pari</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del ducato </w:t>
      </w:r>
      <w:r w:rsidR="009D15B7" w:rsidRPr="00A671FE">
        <w:rPr>
          <w:rFonts w:ascii="Times New Roman" w:hAnsi="Times New Roman" w:cs="Times New Roman"/>
          <w:color w:val="000000"/>
          <w:sz w:val="22"/>
          <w:szCs w:val="22"/>
          <w:shd w:val="clear" w:color="auto" w:fill="FFFFFF"/>
        </w:rPr>
        <w:t>romano</w:t>
      </w:r>
      <w:r w:rsidRPr="00A671FE">
        <w:rPr>
          <w:rFonts w:ascii="Times New Roman" w:hAnsi="Times New Roman" w:cs="Times New Roman"/>
          <w:color w:val="000000"/>
          <w:sz w:val="22"/>
          <w:szCs w:val="22"/>
          <w:shd w:val="clear" w:color="auto" w:fill="FFFFFF"/>
        </w:rPr>
        <w:t xml:space="preserve"> sul Tirreno), che manteneva il suo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perno presso la città di Rimini, caput </w:t>
      </w:r>
      <w:proofErr w:type="spellStart"/>
      <w:r w:rsidRPr="00A671FE">
        <w:rPr>
          <w:rFonts w:ascii="Times New Roman" w:hAnsi="Times New Roman" w:cs="Times New Roman"/>
          <w:color w:val="000000"/>
          <w:sz w:val="22"/>
          <w:szCs w:val="22"/>
          <w:shd w:val="clear" w:color="auto" w:fill="FFFFFF"/>
        </w:rPr>
        <w:t>viarum</w:t>
      </w:r>
      <w:proofErr w:type="spellEnd"/>
      <w:r w:rsidRPr="00A671FE">
        <w:rPr>
          <w:rFonts w:ascii="Times New Roman" w:hAnsi="Times New Roman" w:cs="Times New Roman"/>
          <w:color w:val="000000"/>
          <w:sz w:val="22"/>
          <w:szCs w:val="22"/>
          <w:shd w:val="clear" w:color="auto" w:fill="FFFFFF"/>
        </w:rPr>
        <w:t>, scelta</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come sede di un duca (</w:t>
      </w:r>
      <w:proofErr w:type="spellStart"/>
      <w:r w:rsidRPr="00A671FE">
        <w:rPr>
          <w:rFonts w:ascii="Times New Roman" w:hAnsi="Times New Roman" w:cs="Times New Roman"/>
          <w:color w:val="000000"/>
          <w:sz w:val="22"/>
          <w:szCs w:val="22"/>
          <w:shd w:val="clear" w:color="auto" w:fill="FFFFFF"/>
        </w:rPr>
        <w:t>Arsicino</w:t>
      </w:r>
      <w:proofErr w:type="spellEnd"/>
      <w:r w:rsidRPr="00A671FE">
        <w:rPr>
          <w:rFonts w:ascii="Times New Roman" w:hAnsi="Times New Roman" w:cs="Times New Roman"/>
          <w:color w:val="000000"/>
          <w:sz w:val="22"/>
          <w:szCs w:val="22"/>
          <w:shd w:val="clear" w:color="auto" w:fill="FFFFFF"/>
        </w:rPr>
        <w:t xml:space="preserve"> parrebbe esser stato il</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primo, in carica). Si ritiene assodato, per quanto probabile, che il comando militare e civile esercitato dal</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duca e dal </w:t>
      </w:r>
      <w:proofErr w:type="spellStart"/>
      <w:r w:rsidRPr="00A671FE">
        <w:rPr>
          <w:rFonts w:ascii="Times New Roman" w:hAnsi="Times New Roman" w:cs="Times New Roman"/>
          <w:color w:val="000000"/>
          <w:sz w:val="22"/>
          <w:szCs w:val="22"/>
          <w:shd w:val="clear" w:color="auto" w:fill="FFFFFF"/>
        </w:rPr>
        <w:t>numerus</w:t>
      </w:r>
      <w:proofErr w:type="spellEnd"/>
      <w:r w:rsidRPr="00A671FE">
        <w:rPr>
          <w:rFonts w:ascii="Times New Roman" w:hAnsi="Times New Roman" w:cs="Times New Roman"/>
          <w:color w:val="000000"/>
          <w:sz w:val="22"/>
          <w:szCs w:val="22"/>
          <w:shd w:val="clear" w:color="auto" w:fill="FFFFFF"/>
        </w:rPr>
        <w:t xml:space="preserve"> di Rimini interessasse l’intera Pentapoli, un territorio variamente compreso tra la città</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di Rimini (e suo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territorio) a nord, la città di Ancona</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(e Numana) a sud, il mare Adriatico a est e la catena</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appenninica a ovest (Gubbio)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Il sistema difensivo e amministrativo della Pentapoli</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(o </w:t>
      </w:r>
      <w:proofErr w:type="spellStart"/>
      <w:r w:rsidRPr="00A671FE">
        <w:rPr>
          <w:rFonts w:ascii="Times New Roman" w:hAnsi="Times New Roman" w:cs="Times New Roman"/>
          <w:color w:val="000000"/>
          <w:sz w:val="22"/>
          <w:szCs w:val="22"/>
          <w:shd w:val="clear" w:color="auto" w:fill="FFFFFF"/>
        </w:rPr>
        <w:t>Decapoli</w:t>
      </w:r>
      <w:proofErr w:type="spellEnd"/>
      <w:r w:rsidRPr="00A671FE">
        <w:rPr>
          <w:rFonts w:ascii="Times New Roman" w:hAnsi="Times New Roman" w:cs="Times New Roman"/>
          <w:color w:val="000000"/>
          <w:sz w:val="22"/>
          <w:szCs w:val="22"/>
          <w:shd w:val="clear" w:color="auto" w:fill="FFFFFF"/>
        </w:rPr>
        <w:t>) dovette essere efficace per oltre un secolo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(dal termine del secolo VI all’esordio del secolo VIII)</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poiché riuscì a contenere i longobardi belligeranti al di</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fuori del ducato </w:t>
      </w:r>
      <w:proofErr w:type="spellStart"/>
      <w:r w:rsidRPr="00A671FE">
        <w:rPr>
          <w:rFonts w:ascii="Times New Roman" w:hAnsi="Times New Roman" w:cs="Times New Roman"/>
          <w:color w:val="000000"/>
          <w:sz w:val="22"/>
          <w:szCs w:val="22"/>
          <w:shd w:val="clear" w:color="auto" w:fill="FFFFFF"/>
        </w:rPr>
        <w:t>pentapolitano</w:t>
      </w:r>
      <w:proofErr w:type="spellEnd"/>
      <w:r w:rsidRPr="00A671FE">
        <w:rPr>
          <w:rFonts w:ascii="Times New Roman" w:hAnsi="Times New Roman" w:cs="Times New Roman"/>
          <w:color w:val="000000"/>
          <w:sz w:val="22"/>
          <w:szCs w:val="22"/>
          <w:shd w:val="clear" w:color="auto" w:fill="FFFFFF"/>
        </w:rPr>
        <w:t xml:space="preserve"> sino all’VIII secolo.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Due toponimi conservano il ricordo di questo periodo: "via Ducale" e "</w:t>
      </w:r>
      <w:proofErr w:type="spellStart"/>
      <w:r w:rsidRPr="00A671FE">
        <w:rPr>
          <w:rFonts w:ascii="Times New Roman" w:hAnsi="Times New Roman" w:cs="Times New Roman"/>
          <w:color w:val="000000"/>
          <w:sz w:val="22"/>
          <w:szCs w:val="22"/>
          <w:shd w:val="clear" w:color="auto" w:fill="FFFFFF"/>
        </w:rPr>
        <w:t>Castellaccia</w:t>
      </w:r>
      <w:proofErr w:type="spellEnd"/>
      <w:r w:rsidRPr="00A671FE">
        <w:rPr>
          <w:rFonts w:ascii="Times New Roman" w:hAnsi="Times New Roman" w:cs="Times New Roman"/>
          <w:color w:val="000000"/>
          <w:sz w:val="22"/>
          <w:szCs w:val="22"/>
          <w:shd w:val="clear" w:color="auto" w:fill="FFFFFF"/>
        </w:rPr>
        <w:t>", rione così chiamato per il turrito palazzo del duca che vi sorgeva. L'"esarcato" e la "pentapoli" si opporranno, nel 568, all'occupazione dei Longobardi di Alboino. Da questa resistenza deriva il nome Romagna (Rom</w:t>
      </w:r>
      <w:r>
        <w:rPr>
          <w:rFonts w:ascii="Times New Roman" w:hAnsi="Times New Roman" w:cs="Times New Roman"/>
          <w:color w:val="000000"/>
          <w:sz w:val="22"/>
          <w:szCs w:val="22"/>
          <w:shd w:val="clear" w:color="auto" w:fill="FFFFFF"/>
        </w:rPr>
        <w:t>à</w:t>
      </w:r>
      <w:r w:rsidRPr="00A671FE">
        <w:rPr>
          <w:rFonts w:ascii="Times New Roman" w:hAnsi="Times New Roman" w:cs="Times New Roman"/>
          <w:color w:val="000000"/>
          <w:sz w:val="22"/>
          <w:szCs w:val="22"/>
          <w:shd w:val="clear" w:color="auto" w:fill="FFFFFF"/>
        </w:rPr>
        <w:t>nia), "terra romana",</w:t>
      </w:r>
      <w:r w:rsidRPr="00A671FE">
        <w:rPr>
          <w:rFonts w:ascii="Times New Roman" w:hAnsi="Times New Roman" w:cs="Times New Roman"/>
          <w:color w:val="000000" w:themeColor="text1"/>
          <w:sz w:val="22"/>
          <w:szCs w:val="22"/>
          <w:shd w:val="clear" w:color="auto" w:fill="FFFFFF"/>
        </w:rPr>
        <w:t xml:space="preserve"> così denominata in quanto i </w:t>
      </w:r>
      <w:hyperlink r:id="rId16" w:tooltip="Bizantini" w:history="1">
        <w:r w:rsidRPr="00A671FE">
          <w:rPr>
            <w:rStyle w:val="Collegamentoipertestuale"/>
            <w:rFonts w:ascii="Times New Roman" w:hAnsi="Times New Roman" w:cs="Times New Roman"/>
            <w:color w:val="000000" w:themeColor="text1"/>
            <w:sz w:val="22"/>
            <w:szCs w:val="22"/>
            <w:u w:val="none"/>
            <w:shd w:val="clear" w:color="auto" w:fill="FFFFFF"/>
          </w:rPr>
          <w:t>bizantini</w:t>
        </w:r>
      </w:hyperlink>
      <w:r w:rsidRPr="00A671FE">
        <w:rPr>
          <w:rFonts w:ascii="Times New Roman" w:hAnsi="Times New Roman" w:cs="Times New Roman"/>
          <w:color w:val="000000" w:themeColor="text1"/>
          <w:sz w:val="22"/>
          <w:szCs w:val="22"/>
          <w:shd w:val="clear" w:color="auto" w:fill="FFFFFF"/>
        </w:rPr>
        <w:t> erano riconosciuti come "</w:t>
      </w:r>
      <w:hyperlink r:id="rId17" w:tooltip="Eredi" w:history="1">
        <w:r w:rsidRPr="00A671FE">
          <w:rPr>
            <w:rStyle w:val="Collegamentoipertestuale"/>
            <w:rFonts w:ascii="Times New Roman" w:hAnsi="Times New Roman" w:cs="Times New Roman"/>
            <w:color w:val="000000" w:themeColor="text1"/>
            <w:sz w:val="22"/>
            <w:szCs w:val="22"/>
            <w:u w:val="none"/>
            <w:shd w:val="clear" w:color="auto" w:fill="FFFFFF"/>
          </w:rPr>
          <w:t>eredi</w:t>
        </w:r>
      </w:hyperlink>
      <w:r w:rsidRPr="00A671FE">
        <w:rPr>
          <w:rFonts w:ascii="Times New Roman" w:hAnsi="Times New Roman" w:cs="Times New Roman"/>
          <w:color w:val="000000" w:themeColor="text1"/>
          <w:sz w:val="22"/>
          <w:szCs w:val="22"/>
          <w:shd w:val="clear" w:color="auto" w:fill="FFFFFF"/>
        </w:rPr>
        <w:t>" dei romani</w:t>
      </w:r>
      <w:r>
        <w:rPr>
          <w:rFonts w:ascii="Times New Roman" w:hAnsi="Times New Roman" w:cs="Times New Roman"/>
          <w:color w:val="000000" w:themeColor="text1"/>
          <w:sz w:val="22"/>
          <w:szCs w:val="22"/>
          <w:shd w:val="clear" w:color="auto" w:fill="FFFFFF"/>
        </w:rPr>
        <w:t>,</w:t>
      </w:r>
      <w:r w:rsidRPr="00A671FE">
        <w:rPr>
          <w:rFonts w:ascii="Times New Roman" w:hAnsi="Times New Roman" w:cs="Times New Roman"/>
          <w:color w:val="000000"/>
          <w:sz w:val="22"/>
          <w:szCs w:val="22"/>
          <w:shd w:val="clear" w:color="auto" w:fill="FFFFFF"/>
        </w:rPr>
        <w:t xml:space="preserve"> in contrapposizione a Longobardia (da cui Lombardia), "terra longobarda". </w:t>
      </w:r>
    </w:p>
    <w:p w14:paraId="4449C3A4" w14:textId="77777777" w:rsidR="009D15B7" w:rsidRDefault="00A671FE" w:rsidP="009D15B7">
      <w:pPr>
        <w:ind w:firstLine="360"/>
        <w:jc w:val="both"/>
        <w:rPr>
          <w:rFonts w:ascii="Times New Roman" w:hAnsi="Times New Roman" w:cs="Times New Roman"/>
          <w:sz w:val="22"/>
          <w:szCs w:val="22"/>
        </w:rPr>
      </w:pPr>
      <w:r w:rsidRPr="00A671FE">
        <w:rPr>
          <w:rFonts w:ascii="Times New Roman" w:hAnsi="Times New Roman" w:cs="Times New Roman"/>
          <w:sz w:val="22"/>
          <w:szCs w:val="22"/>
        </w:rPr>
        <w:t>È ormai dichiarata la presenza di una cultura bizantina a Rimini e nel territorio testimoniata da fonti storiografiche, topografiche ed archeologiche</w:t>
      </w:r>
      <w:r>
        <w:rPr>
          <w:rFonts w:ascii="Times New Roman" w:hAnsi="Times New Roman" w:cs="Times New Roman"/>
          <w:sz w:val="22"/>
          <w:szCs w:val="22"/>
        </w:rPr>
        <w:t xml:space="preserve">. </w:t>
      </w:r>
      <w:r w:rsidRPr="00A671FE">
        <w:rPr>
          <w:rFonts w:ascii="Times New Roman" w:hAnsi="Times New Roman" w:cs="Times New Roman"/>
          <w:sz w:val="22"/>
          <w:szCs w:val="22"/>
        </w:rPr>
        <w:t xml:space="preserve">Storiograficamente e topograficamente possiamo parlare di un momento preciso, il VI secolo in cui Rimini subisce il fenomeno di </w:t>
      </w:r>
      <w:proofErr w:type="spellStart"/>
      <w:r w:rsidRPr="00A671FE">
        <w:rPr>
          <w:rFonts w:ascii="Times New Roman" w:hAnsi="Times New Roman" w:cs="Times New Roman"/>
          <w:sz w:val="22"/>
          <w:szCs w:val="22"/>
        </w:rPr>
        <w:t>retractio</w:t>
      </w:r>
      <w:proofErr w:type="spellEnd"/>
      <w:r w:rsidRPr="00A671FE">
        <w:rPr>
          <w:rFonts w:ascii="Times New Roman" w:hAnsi="Times New Roman" w:cs="Times New Roman"/>
          <w:sz w:val="22"/>
          <w:szCs w:val="22"/>
        </w:rPr>
        <w:t xml:space="preserve"> </w:t>
      </w:r>
      <w:proofErr w:type="spellStart"/>
      <w:r w:rsidRPr="00A671FE">
        <w:rPr>
          <w:rFonts w:ascii="Times New Roman" w:hAnsi="Times New Roman" w:cs="Times New Roman"/>
          <w:sz w:val="22"/>
          <w:szCs w:val="22"/>
        </w:rPr>
        <w:t>urbis</w:t>
      </w:r>
      <w:proofErr w:type="spellEnd"/>
      <w:r w:rsidRPr="00A671FE">
        <w:rPr>
          <w:rFonts w:ascii="Times New Roman" w:hAnsi="Times New Roman" w:cs="Times New Roman"/>
          <w:sz w:val="22"/>
          <w:szCs w:val="22"/>
        </w:rPr>
        <w:t xml:space="preserve"> per il quale vengono abbandonate alcune zone cittadine in particolare quelle vicino all’Arco di Augusto all’attuale Piazza Tre Martiri  e la città si stringe attorno a tre assi principali che sono corrispondenti a Piazza Cavour Piazza Malatesta e Piazza Ducale e proprio in corrispondenza di Piazza Ducale e nella zona occidentale della città, la zona del Ponte di Tiberio viene fortificata con la formazione di una “cittadella” bizantina sede della guarnigione e dei funzionari bizantini comandati da un </w:t>
      </w:r>
      <w:proofErr w:type="spellStart"/>
      <w:r w:rsidRPr="00A671FE">
        <w:rPr>
          <w:rFonts w:ascii="Times New Roman" w:hAnsi="Times New Roman" w:cs="Times New Roman"/>
          <w:sz w:val="22"/>
          <w:szCs w:val="22"/>
        </w:rPr>
        <w:t>dux</w:t>
      </w:r>
      <w:proofErr w:type="spellEnd"/>
      <w:r w:rsidRPr="00A671FE">
        <w:rPr>
          <w:rFonts w:ascii="Times New Roman" w:hAnsi="Times New Roman" w:cs="Times New Roman"/>
          <w:sz w:val="22"/>
          <w:szCs w:val="22"/>
        </w:rPr>
        <w:t>.</w:t>
      </w:r>
      <w:r>
        <w:rPr>
          <w:rFonts w:ascii="Times New Roman" w:hAnsi="Times New Roman" w:cs="Times New Roman"/>
          <w:sz w:val="22"/>
          <w:szCs w:val="22"/>
        </w:rPr>
        <w:t xml:space="preserve"> </w:t>
      </w:r>
      <w:r w:rsidRPr="00A671FE">
        <w:rPr>
          <w:rFonts w:ascii="Times New Roman" w:hAnsi="Times New Roman" w:cs="Times New Roman"/>
          <w:sz w:val="22"/>
          <w:szCs w:val="22"/>
        </w:rPr>
        <w:t>Sul territorio si vedranno nuove costruzioni legate al culto cristiano, attestato in città già dal 313, vedi SS. Donato Giustina, s. Michelino in Foro, S. Innocenza, e domus di questo periodo.</w:t>
      </w:r>
      <w:r>
        <w:rPr>
          <w:rFonts w:ascii="Times New Roman" w:hAnsi="Times New Roman" w:cs="Times New Roman"/>
          <w:sz w:val="22"/>
          <w:szCs w:val="22"/>
        </w:rPr>
        <w:t xml:space="preserve"> </w:t>
      </w:r>
      <w:r w:rsidRPr="00A671FE">
        <w:rPr>
          <w:rFonts w:ascii="Times New Roman" w:hAnsi="Times New Roman" w:cs="Times New Roman"/>
          <w:sz w:val="22"/>
          <w:szCs w:val="22"/>
        </w:rPr>
        <w:t>Rimini vive secondo gli usi e i costumi della cultura bizantina, questo è testimoniato da un </w:t>
      </w:r>
      <w:r w:rsidRPr="00A671FE">
        <w:rPr>
          <w:rFonts w:ascii="Times New Roman" w:hAnsi="Times New Roman" w:cs="Times New Roman"/>
          <w:b/>
          <w:bCs/>
          <w:sz w:val="22"/>
          <w:szCs w:val="22"/>
        </w:rPr>
        <w:t>tesoretto bizantino del VI secolo</w:t>
      </w:r>
      <w:r w:rsidRPr="00A671FE">
        <w:rPr>
          <w:rFonts w:ascii="Times New Roman" w:hAnsi="Times New Roman" w:cs="Times New Roman"/>
          <w:sz w:val="22"/>
          <w:szCs w:val="22"/>
        </w:rPr>
        <w:t xml:space="preserve"> ritrovato in Piazza Ferrari che comprendente 3 cucchiai d’argento, spilloni per capelli e soprattutto fibule a croce che sono identiche a quelle indossate dai dignitari imperiali nel pannello di Giustiniano e Teodora nei mosaici di </w:t>
      </w:r>
      <w:proofErr w:type="spellStart"/>
      <w:proofErr w:type="gramStart"/>
      <w:r w:rsidRPr="00A671FE">
        <w:rPr>
          <w:rFonts w:ascii="Times New Roman" w:hAnsi="Times New Roman" w:cs="Times New Roman"/>
          <w:sz w:val="22"/>
          <w:szCs w:val="22"/>
        </w:rPr>
        <w:t>S.Vitale</w:t>
      </w:r>
      <w:proofErr w:type="spellEnd"/>
      <w:proofErr w:type="gramEnd"/>
      <w:r w:rsidRPr="00A671FE">
        <w:rPr>
          <w:rFonts w:ascii="Times New Roman" w:hAnsi="Times New Roman" w:cs="Times New Roman"/>
          <w:sz w:val="22"/>
          <w:szCs w:val="22"/>
        </w:rPr>
        <w:t xml:space="preserve">. </w:t>
      </w:r>
    </w:p>
    <w:p w14:paraId="66B85682" w14:textId="695A3255" w:rsidR="00A671FE" w:rsidRPr="009D15B7" w:rsidRDefault="00A671FE" w:rsidP="009D15B7">
      <w:pPr>
        <w:ind w:firstLine="360"/>
        <w:jc w:val="both"/>
        <w:rPr>
          <w:rFonts w:ascii="Times New Roman" w:hAnsi="Times New Roman" w:cs="Times New Roman"/>
          <w:color w:val="000000"/>
          <w:sz w:val="22"/>
          <w:szCs w:val="22"/>
          <w:shd w:val="clear" w:color="auto" w:fill="FFFFFF"/>
        </w:rPr>
      </w:pPr>
      <w:proofErr w:type="spellStart"/>
      <w:r w:rsidRPr="00A671FE">
        <w:rPr>
          <w:rFonts w:ascii="Times New Roman" w:hAnsi="Times New Roman" w:cs="Times New Roman"/>
          <w:sz w:val="22"/>
          <w:szCs w:val="22"/>
        </w:rPr>
        <w:t>Dopodichè</w:t>
      </w:r>
      <w:proofErr w:type="spellEnd"/>
      <w:r w:rsidRPr="00A671FE">
        <w:rPr>
          <w:rFonts w:ascii="Times New Roman" w:hAnsi="Times New Roman" w:cs="Times New Roman"/>
          <w:sz w:val="22"/>
          <w:szCs w:val="22"/>
        </w:rPr>
        <w:t xml:space="preserve"> assistiamo sul territorio ad un periodo di transizione che, a partire dalla crisi iconoclasta</w:t>
      </w:r>
      <w:r>
        <w:rPr>
          <w:rFonts w:ascii="Times New Roman" w:hAnsi="Times New Roman" w:cs="Times New Roman"/>
          <w:sz w:val="22"/>
          <w:szCs w:val="22"/>
        </w:rPr>
        <w:t xml:space="preserve"> </w:t>
      </w:r>
      <w:r w:rsidRPr="00A671FE">
        <w:rPr>
          <w:rFonts w:ascii="Times New Roman" w:hAnsi="Times New Roman" w:cs="Times New Roman"/>
          <w:sz w:val="22"/>
          <w:szCs w:val="22"/>
        </w:rPr>
        <w:t>(decreto di Leone III 726-730) e dai tentativi espansionistici del re longobardo Liutprando e poi di Astolfo sfociò dopo la metà del secolo VIII nell’estromissione dei bizantini dalla Romagna</w:t>
      </w:r>
      <w:r>
        <w:rPr>
          <w:rFonts w:ascii="Times New Roman" w:hAnsi="Times New Roman" w:cs="Times New Roman"/>
          <w:sz w:val="22"/>
          <w:szCs w:val="22"/>
        </w:rPr>
        <w:t>.</w:t>
      </w:r>
    </w:p>
    <w:p w14:paraId="64A58369" w14:textId="55907D30" w:rsidR="00A671FE" w:rsidRDefault="00A671FE" w:rsidP="009D15B7">
      <w:pPr>
        <w:jc w:val="both"/>
        <w:rPr>
          <w:rFonts w:ascii="Times New Roman" w:hAnsi="Times New Roman" w:cs="Times New Roman"/>
          <w:color w:val="000000"/>
          <w:sz w:val="22"/>
          <w:szCs w:val="22"/>
          <w:shd w:val="clear" w:color="auto" w:fill="FFFFFF"/>
        </w:rPr>
      </w:pPr>
      <w:r w:rsidRPr="00A671FE">
        <w:rPr>
          <w:rFonts w:ascii="Times New Roman" w:hAnsi="Times New Roman" w:cs="Times New Roman"/>
          <w:sz w:val="22"/>
          <w:szCs w:val="22"/>
        </w:rPr>
        <w:t xml:space="preserve">Ancora una volta Rimini è protagonista di una battaglia ricordata dallo storico Paolo Diacono nella sua Historia </w:t>
      </w:r>
      <w:proofErr w:type="spellStart"/>
      <w:r w:rsidRPr="00A671FE">
        <w:rPr>
          <w:rFonts w:ascii="Times New Roman" w:hAnsi="Times New Roman" w:cs="Times New Roman"/>
          <w:sz w:val="22"/>
          <w:szCs w:val="22"/>
        </w:rPr>
        <w:t>Langobardorum</w:t>
      </w:r>
      <w:proofErr w:type="spellEnd"/>
      <w:r w:rsidRPr="00A671FE">
        <w:rPr>
          <w:rFonts w:ascii="Times New Roman" w:hAnsi="Times New Roman" w:cs="Times New Roman"/>
          <w:sz w:val="22"/>
          <w:szCs w:val="22"/>
        </w:rPr>
        <w:t xml:space="preserve"> dove viene ricordata una sconfitta dell’esercito longobardo presso a Rimini intorno al 739, ma non mancano indizi di una penetrazione delle truppe di Liutprando (che si impadronì di Classe) anche nel riminese nel 728-729, come attesta l’iscrizione funebre del sovrano</w:t>
      </w:r>
      <w:r>
        <w:rPr>
          <w:rFonts w:ascii="Times New Roman" w:hAnsi="Times New Roman" w:cs="Times New Roman"/>
          <w:sz w:val="22"/>
          <w:szCs w:val="22"/>
        </w:rPr>
        <w:t>.</w:t>
      </w:r>
      <w:r w:rsidR="009D15B7">
        <w:rPr>
          <w:rFonts w:ascii="Times New Roman" w:hAnsi="Times New Roman" w:cs="Times New Roman"/>
          <w:color w:val="000000"/>
          <w:sz w:val="22"/>
          <w:szCs w:val="22"/>
          <w:shd w:val="clear" w:color="auto" w:fill="FFFFFF"/>
        </w:rPr>
        <w:t xml:space="preserve"> </w:t>
      </w:r>
      <w:proofErr w:type="gramStart"/>
      <w:r>
        <w:rPr>
          <w:rFonts w:ascii="Times New Roman" w:hAnsi="Times New Roman" w:cs="Times New Roman"/>
          <w:color w:val="000000"/>
          <w:sz w:val="22"/>
          <w:szCs w:val="22"/>
          <w:shd w:val="clear" w:color="auto" w:fill="FFFFFF"/>
        </w:rPr>
        <w:t>Infatti</w:t>
      </w:r>
      <w:proofErr w:type="gramEnd"/>
      <w:r>
        <w:rPr>
          <w:rFonts w:ascii="Times New Roman" w:hAnsi="Times New Roman" w:cs="Times New Roman"/>
          <w:color w:val="000000"/>
          <w:sz w:val="22"/>
          <w:szCs w:val="22"/>
          <w:shd w:val="clear" w:color="auto" w:fill="FFFFFF"/>
        </w:rPr>
        <w:t xml:space="preserve"> s</w:t>
      </w:r>
      <w:r w:rsidRPr="00A671FE">
        <w:rPr>
          <w:rFonts w:ascii="Times New Roman" w:hAnsi="Times New Roman" w:cs="Times New Roman"/>
          <w:color w:val="000000"/>
          <w:sz w:val="22"/>
          <w:szCs w:val="22"/>
          <w:shd w:val="clear" w:color="auto" w:fill="FFFFFF"/>
        </w:rPr>
        <w:t xml:space="preserve">olo nel 751 i Longobardi riusciranno ad aver ragione degli ultimi possedimenti bizantini. Per poco, </w:t>
      </w:r>
      <w:proofErr w:type="spellStart"/>
      <w:r w:rsidRPr="00A671FE">
        <w:rPr>
          <w:rFonts w:ascii="Times New Roman" w:hAnsi="Times New Roman" w:cs="Times New Roman"/>
          <w:color w:val="000000"/>
          <w:sz w:val="22"/>
          <w:szCs w:val="22"/>
          <w:shd w:val="clear" w:color="auto" w:fill="FFFFFF"/>
        </w:rPr>
        <w:t>giacchè</w:t>
      </w:r>
      <w:proofErr w:type="spellEnd"/>
      <w:r w:rsidRPr="00A671FE">
        <w:rPr>
          <w:rFonts w:ascii="Times New Roman" w:hAnsi="Times New Roman" w:cs="Times New Roman"/>
          <w:color w:val="000000"/>
          <w:sz w:val="22"/>
          <w:szCs w:val="22"/>
          <w:shd w:val="clear" w:color="auto" w:fill="FFFFFF"/>
        </w:rPr>
        <w:t xml:space="preserve"> nel 756 </w:t>
      </w:r>
      <w:r w:rsidRPr="00A671FE">
        <w:rPr>
          <w:rFonts w:ascii="Times New Roman" w:hAnsi="Times New Roman" w:cs="Times New Roman"/>
          <w:sz w:val="22"/>
          <w:szCs w:val="22"/>
        </w:rPr>
        <w:t>in seguito all’alleanza franco-pontificia il re franco Pipino</w:t>
      </w:r>
      <w:r>
        <w:rPr>
          <w:rFonts w:ascii="Times New Roman" w:hAnsi="Times New Roman" w:cs="Times New Roman"/>
          <w:sz w:val="22"/>
          <w:szCs w:val="22"/>
        </w:rPr>
        <w:t xml:space="preserve">, </w:t>
      </w:r>
      <w:r w:rsidRPr="00A671FE">
        <w:rPr>
          <w:rFonts w:ascii="Times New Roman" w:hAnsi="Times New Roman" w:cs="Times New Roman"/>
          <w:color w:val="000000"/>
          <w:sz w:val="22"/>
          <w:szCs w:val="22"/>
          <w:shd w:val="clear" w:color="auto" w:fill="FFFFFF"/>
        </w:rPr>
        <w:t>sconfi</w:t>
      </w:r>
      <w:r>
        <w:rPr>
          <w:rFonts w:ascii="Times New Roman" w:hAnsi="Times New Roman" w:cs="Times New Roman"/>
          <w:color w:val="000000"/>
          <w:sz w:val="22"/>
          <w:szCs w:val="22"/>
          <w:shd w:val="clear" w:color="auto" w:fill="FFFFFF"/>
        </w:rPr>
        <w:t xml:space="preserve">tto </w:t>
      </w:r>
      <w:r w:rsidRPr="00A671FE">
        <w:rPr>
          <w:rFonts w:ascii="Times New Roman" w:hAnsi="Times New Roman" w:cs="Times New Roman"/>
          <w:color w:val="000000"/>
          <w:sz w:val="22"/>
          <w:szCs w:val="22"/>
          <w:shd w:val="clear" w:color="auto" w:fill="FFFFFF"/>
        </w:rPr>
        <w:t>il longobardo Astolfo</w:t>
      </w:r>
      <w:r>
        <w:rPr>
          <w:rFonts w:ascii="Times New Roman" w:hAnsi="Times New Roman" w:cs="Times New Roman"/>
          <w:sz w:val="22"/>
          <w:szCs w:val="22"/>
        </w:rPr>
        <w:t xml:space="preserve">, </w:t>
      </w:r>
      <w:r w:rsidRPr="00A671FE">
        <w:rPr>
          <w:rFonts w:ascii="Times New Roman" w:hAnsi="Times New Roman" w:cs="Times New Roman"/>
          <w:sz w:val="22"/>
          <w:szCs w:val="22"/>
        </w:rPr>
        <w:t xml:space="preserve">trasmise al pontefice Stefano II le chiavi delle città dell’esarcato e della </w:t>
      </w:r>
      <w:r w:rsidR="009D15B7" w:rsidRPr="00A671FE">
        <w:rPr>
          <w:rFonts w:ascii="Times New Roman" w:hAnsi="Times New Roman" w:cs="Times New Roman"/>
          <w:sz w:val="22"/>
          <w:szCs w:val="22"/>
        </w:rPr>
        <w:t>Pentacoli,</w:t>
      </w:r>
      <w:r w:rsidRPr="00A671FE">
        <w:rPr>
          <w:rFonts w:ascii="Times New Roman" w:hAnsi="Times New Roman" w:cs="Times New Roman"/>
          <w:sz w:val="22"/>
          <w:szCs w:val="22"/>
        </w:rPr>
        <w:t xml:space="preserve"> tra cui Rimini</w:t>
      </w:r>
      <w:r>
        <w:rPr>
          <w:rFonts w:ascii="Times New Roman" w:hAnsi="Times New Roman" w:cs="Times New Roman"/>
          <w:color w:val="000000"/>
          <w:sz w:val="22"/>
          <w:szCs w:val="22"/>
          <w:shd w:val="clear" w:color="auto" w:fill="FFFFFF"/>
        </w:rPr>
        <w:t xml:space="preserve">. Egli </w:t>
      </w:r>
      <w:r w:rsidRPr="00A671FE">
        <w:rPr>
          <w:rFonts w:ascii="Times New Roman" w:hAnsi="Times New Roman" w:cs="Times New Roman"/>
          <w:color w:val="000000"/>
          <w:sz w:val="22"/>
          <w:szCs w:val="22"/>
          <w:shd w:val="clear" w:color="auto" w:fill="FFFFFF"/>
        </w:rPr>
        <w:t>don</w:t>
      </w:r>
      <w:r>
        <w:rPr>
          <w:rFonts w:ascii="Times New Roman" w:hAnsi="Times New Roman" w:cs="Times New Roman"/>
          <w:color w:val="000000"/>
          <w:sz w:val="22"/>
          <w:szCs w:val="22"/>
          <w:shd w:val="clear" w:color="auto" w:fill="FFFFFF"/>
        </w:rPr>
        <w:t>ò dunque</w:t>
      </w:r>
      <w:r w:rsidRPr="00A671FE">
        <w:rPr>
          <w:rFonts w:ascii="Times New Roman" w:hAnsi="Times New Roman" w:cs="Times New Roman"/>
          <w:color w:val="000000"/>
          <w:sz w:val="22"/>
          <w:szCs w:val="22"/>
          <w:shd w:val="clear" w:color="auto" w:fill="FFFFFF"/>
        </w:rPr>
        <w:t xml:space="preserve"> l'"esarcato" e la "pentapoli" </w:t>
      </w:r>
      <w:r w:rsidRPr="00A671FE">
        <w:rPr>
          <w:rFonts w:ascii="Times New Roman" w:hAnsi="Times New Roman" w:cs="Times New Roman"/>
          <w:sz w:val="22"/>
          <w:szCs w:val="22"/>
        </w:rPr>
        <w:t xml:space="preserve">a favore del </w:t>
      </w:r>
      <w:proofErr w:type="spellStart"/>
      <w:r w:rsidRPr="00A671FE">
        <w:rPr>
          <w:rFonts w:ascii="Times New Roman" w:hAnsi="Times New Roman" w:cs="Times New Roman"/>
          <w:sz w:val="22"/>
          <w:szCs w:val="22"/>
        </w:rPr>
        <w:t>Patrimonium</w:t>
      </w:r>
      <w:proofErr w:type="spellEnd"/>
      <w:r w:rsidRPr="00A671FE">
        <w:rPr>
          <w:rFonts w:ascii="Times New Roman" w:hAnsi="Times New Roman" w:cs="Times New Roman"/>
          <w:sz w:val="22"/>
          <w:szCs w:val="22"/>
        </w:rPr>
        <w:t xml:space="preserve"> </w:t>
      </w:r>
      <w:proofErr w:type="spellStart"/>
      <w:r w:rsidRPr="00A671FE">
        <w:rPr>
          <w:rFonts w:ascii="Times New Roman" w:hAnsi="Times New Roman" w:cs="Times New Roman"/>
          <w:sz w:val="22"/>
          <w:szCs w:val="22"/>
        </w:rPr>
        <w:t>sancti</w:t>
      </w:r>
      <w:proofErr w:type="spellEnd"/>
      <w:r w:rsidRPr="00A671FE">
        <w:rPr>
          <w:rFonts w:ascii="Times New Roman" w:hAnsi="Times New Roman" w:cs="Times New Roman"/>
          <w:sz w:val="22"/>
          <w:szCs w:val="22"/>
        </w:rPr>
        <w:t xml:space="preserve"> Petri (destinato a trasformarsi nello stato della chiesa</w:t>
      </w:r>
      <w:r w:rsidRPr="00A671FE">
        <w:rPr>
          <w:rFonts w:ascii="Times New Roman" w:hAnsi="Times New Roman" w:cs="Times New Roman"/>
          <w:color w:val="000000"/>
          <w:sz w:val="22"/>
          <w:szCs w:val="22"/>
          <w:shd w:val="clear" w:color="auto" w:fill="FFFFFF"/>
        </w:rPr>
        <w:t xml:space="preserve"> </w:t>
      </w:r>
      <w:proofErr w:type="spellStart"/>
      <w:r w:rsidRPr="00A671FE">
        <w:rPr>
          <w:rFonts w:ascii="Times New Roman" w:hAnsi="Times New Roman" w:cs="Times New Roman"/>
          <w:color w:val="000000"/>
          <w:sz w:val="22"/>
          <w:szCs w:val="22"/>
          <w:shd w:val="clear" w:color="auto" w:fill="FFFFFF"/>
        </w:rPr>
        <w:t>Chiesa</w:t>
      </w:r>
      <w:proofErr w:type="spellEnd"/>
      <w:r w:rsidRPr="00A671FE">
        <w:rPr>
          <w:rFonts w:ascii="Times New Roman" w:hAnsi="Times New Roman" w:cs="Times New Roman"/>
          <w:color w:val="000000"/>
          <w:sz w:val="22"/>
          <w:szCs w:val="22"/>
          <w:shd w:val="clear" w:color="auto" w:fill="FFFFFF"/>
        </w:rPr>
        <w:t>.</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sz w:val="22"/>
          <w:szCs w:val="22"/>
          <w:shd w:val="clear" w:color="auto" w:fill="FFFFFF"/>
        </w:rPr>
        <w:t xml:space="preserve"> Il titolo di duca designa ora i governatori papali.</w:t>
      </w:r>
    </w:p>
    <w:p w14:paraId="6E1951B1" w14:textId="4E65941A" w:rsidR="00A671FE" w:rsidRPr="00A671FE" w:rsidRDefault="00A671FE" w:rsidP="009D15B7">
      <w:pPr>
        <w:ind w:firstLine="708"/>
        <w:jc w:val="both"/>
        <w:rPr>
          <w:rFonts w:ascii="Times New Roman" w:hAnsi="Times New Roman" w:cs="Times New Roman"/>
          <w:color w:val="000000"/>
          <w:sz w:val="22"/>
          <w:szCs w:val="22"/>
          <w:shd w:val="clear" w:color="auto" w:fill="FFFFFF"/>
        </w:rPr>
      </w:pPr>
      <w:r w:rsidRPr="00A671FE">
        <w:rPr>
          <w:rFonts w:ascii="Times New Roman" w:hAnsi="Times New Roman" w:cs="Times New Roman"/>
          <w:color w:val="000000"/>
          <w:sz w:val="22"/>
          <w:szCs w:val="22"/>
          <w:shd w:val="clear" w:color="auto" w:fill="FFFFFF"/>
        </w:rPr>
        <w:t xml:space="preserve">Nella seconda metà del X secolo, in conseguenza della riforma amministrativa di Carlo Magno, il nome di duca è sostituito da quello di conte, pur restando invariate le prerogative. Le notizie sulle condizioni </w:t>
      </w:r>
      <w:r w:rsidRPr="00A671FE">
        <w:rPr>
          <w:rFonts w:ascii="Times New Roman" w:hAnsi="Times New Roman" w:cs="Times New Roman"/>
          <w:color w:val="000000"/>
          <w:sz w:val="22"/>
          <w:szCs w:val="22"/>
          <w:shd w:val="clear" w:color="auto" w:fill="FFFFFF"/>
        </w:rPr>
        <w:lastRenderedPageBreak/>
        <w:t>di Rimini in questo periodo sono scarsissime; registrazioni del Codice Bavaro documentano che le case del pieno centro sono di legno, paglia e fango: ciò che indica un grave degrado della situazione economica e del tenore di vita. Nell'alto Medioevo il cuore politico e religioso della città si trasferisce dal foro all'area attigua alla cattedrale di Santa Colomba; nella confinante piazza della Fontana sorgeranno poi gli edifici del libero comune. Intorno al fatidico anno Mille ha inizio in tutta Europa una lunga fase di ripresa economica e di sviluppo demografico. La rinascita di Rimini sembra legata ad un evento naturale: il mutamento di corso del Marecchia, la cui foce diventa un ottimo porto. L'importanza del nuovo scalo è indubbia. Nell'XI secolo, in connessione con le molteplici attività portuali, sorge il borgo di San Giuliano.</w:t>
      </w:r>
      <w:r>
        <w:rPr>
          <w:rFonts w:ascii="Times New Roman" w:hAnsi="Times New Roman" w:cs="Times New Roman"/>
          <w:color w:val="000000"/>
          <w:sz w:val="22"/>
          <w:szCs w:val="22"/>
          <w:shd w:val="clear" w:color="auto" w:fill="FFFFFF"/>
        </w:rPr>
        <w:t xml:space="preserve"> </w:t>
      </w:r>
      <w:r w:rsidRPr="00A671FE">
        <w:rPr>
          <w:rFonts w:ascii="Times New Roman" w:hAnsi="Times New Roman" w:cs="Times New Roman"/>
          <w:color w:val="000000" w:themeColor="text1"/>
          <w:sz w:val="22"/>
          <w:szCs w:val="22"/>
          <w:shd w:val="clear" w:color="auto" w:fill="FFFFFF"/>
        </w:rPr>
        <w:t>Rimini mantenne una certa autonomia politica rispetto a </w:t>
      </w:r>
      <w:hyperlink r:id="rId18" w:tooltip="Ravenna" w:history="1">
        <w:r w:rsidRPr="00A671FE">
          <w:rPr>
            <w:rStyle w:val="Collegamentoipertestuale"/>
            <w:rFonts w:ascii="Times New Roman" w:hAnsi="Times New Roman" w:cs="Times New Roman"/>
            <w:color w:val="000000" w:themeColor="text1"/>
            <w:sz w:val="22"/>
            <w:szCs w:val="22"/>
            <w:u w:val="none"/>
            <w:shd w:val="clear" w:color="auto" w:fill="FFFFFF"/>
          </w:rPr>
          <w:t>Ravenna</w:t>
        </w:r>
      </w:hyperlink>
      <w:r w:rsidRPr="00A671FE">
        <w:rPr>
          <w:rFonts w:ascii="Times New Roman" w:hAnsi="Times New Roman" w:cs="Times New Roman"/>
          <w:color w:val="000000" w:themeColor="text1"/>
          <w:sz w:val="22"/>
          <w:szCs w:val="22"/>
          <w:shd w:val="clear" w:color="auto" w:fill="FFFFFF"/>
        </w:rPr>
        <w:t xml:space="preserve">: fin dall'XI secolo e per tutta l'età dei Comuni, l'amministrazione della città fu affidata ad un conte, affiancato da funzionari e </w:t>
      </w:r>
      <w:proofErr w:type="gramStart"/>
      <w:r w:rsidRPr="00A671FE">
        <w:rPr>
          <w:rFonts w:ascii="Times New Roman" w:hAnsi="Times New Roman" w:cs="Times New Roman"/>
          <w:color w:val="000000" w:themeColor="text1"/>
          <w:sz w:val="22"/>
          <w:szCs w:val="22"/>
          <w:shd w:val="clear" w:color="auto" w:fill="FFFFFF"/>
        </w:rPr>
        <w:t>magistrati</w:t>
      </w:r>
      <w:proofErr w:type="gramEnd"/>
      <w:r w:rsidRPr="00A671FE">
        <w:rPr>
          <w:rFonts w:ascii="Times New Roman" w:hAnsi="Times New Roman" w:cs="Times New Roman"/>
          <w:color w:val="000000" w:themeColor="text1"/>
          <w:sz w:val="22"/>
          <w:szCs w:val="22"/>
          <w:shd w:val="clear" w:color="auto" w:fill="FFFFFF"/>
        </w:rPr>
        <w:t xml:space="preserve"> tra cui il "Pater </w:t>
      </w:r>
      <w:proofErr w:type="spellStart"/>
      <w:r w:rsidRPr="00A671FE">
        <w:rPr>
          <w:rFonts w:ascii="Times New Roman" w:hAnsi="Times New Roman" w:cs="Times New Roman"/>
          <w:color w:val="000000" w:themeColor="text1"/>
          <w:sz w:val="22"/>
          <w:szCs w:val="22"/>
          <w:shd w:val="clear" w:color="auto" w:fill="FFFFFF"/>
        </w:rPr>
        <w:t>Civitatis</w:t>
      </w:r>
      <w:proofErr w:type="spellEnd"/>
      <w:r w:rsidRPr="00A671FE">
        <w:rPr>
          <w:rFonts w:ascii="Times New Roman" w:hAnsi="Times New Roman" w:cs="Times New Roman"/>
          <w:color w:val="000000" w:themeColor="text1"/>
          <w:sz w:val="22"/>
          <w:szCs w:val="22"/>
          <w:shd w:val="clear" w:color="auto" w:fill="FFFFFF"/>
        </w:rPr>
        <w:t>"</w:t>
      </w:r>
      <w:r w:rsidR="009D15B7">
        <w:rPr>
          <w:rFonts w:ascii="Times New Roman" w:hAnsi="Times New Roman" w:cs="Times New Roman"/>
          <w:color w:val="000000" w:themeColor="text1"/>
          <w:sz w:val="22"/>
          <w:szCs w:val="22"/>
          <w:shd w:val="clear" w:color="auto" w:fill="FFFFFF"/>
        </w:rPr>
        <w:t xml:space="preserve">, </w:t>
      </w:r>
      <w:r w:rsidR="009D15B7" w:rsidRPr="009D15B7">
        <w:rPr>
          <w:rFonts w:ascii="Times New Roman" w:hAnsi="Times New Roman" w:cs="Times New Roman"/>
          <w:color w:val="000000" w:themeColor="text1"/>
          <w:sz w:val="22"/>
          <w:szCs w:val="22"/>
          <w:shd w:val="clear" w:color="auto" w:fill="FFFFFF"/>
        </w:rPr>
        <w:t xml:space="preserve">autorità municipale responsabile della regolamentazione dell'economia e della giustizia. Da Pater </w:t>
      </w:r>
      <w:proofErr w:type="spellStart"/>
      <w:r w:rsidR="009D15B7" w:rsidRPr="009D15B7">
        <w:rPr>
          <w:rFonts w:ascii="Times New Roman" w:hAnsi="Times New Roman" w:cs="Times New Roman"/>
          <w:color w:val="000000" w:themeColor="text1"/>
          <w:sz w:val="22"/>
          <w:szCs w:val="22"/>
          <w:shd w:val="clear" w:color="auto" w:fill="FFFFFF"/>
        </w:rPr>
        <w:t>civitatis</w:t>
      </w:r>
      <w:proofErr w:type="spellEnd"/>
      <w:r w:rsidR="009D15B7" w:rsidRPr="009D15B7">
        <w:rPr>
          <w:rFonts w:ascii="Times New Roman" w:hAnsi="Times New Roman" w:cs="Times New Roman"/>
          <w:color w:val="000000" w:themeColor="text1"/>
          <w:sz w:val="22"/>
          <w:szCs w:val="22"/>
          <w:shd w:val="clear" w:color="auto" w:fill="FFFFFF"/>
        </w:rPr>
        <w:t>, volgarizzato in "</w:t>
      </w:r>
      <w:proofErr w:type="spellStart"/>
      <w:r w:rsidR="009D15B7" w:rsidRPr="009D15B7">
        <w:rPr>
          <w:rFonts w:ascii="Times New Roman" w:hAnsi="Times New Roman" w:cs="Times New Roman"/>
          <w:color w:val="000000" w:themeColor="text1"/>
          <w:sz w:val="22"/>
          <w:szCs w:val="22"/>
          <w:shd w:val="clear" w:color="auto" w:fill="FFFFFF"/>
        </w:rPr>
        <w:t>Parcitade</w:t>
      </w:r>
      <w:proofErr w:type="spellEnd"/>
      <w:r w:rsidR="009D15B7" w:rsidRPr="009D15B7">
        <w:rPr>
          <w:rFonts w:ascii="Times New Roman" w:hAnsi="Times New Roman" w:cs="Times New Roman"/>
          <w:color w:val="000000" w:themeColor="text1"/>
          <w:sz w:val="22"/>
          <w:szCs w:val="22"/>
          <w:shd w:val="clear" w:color="auto" w:fill="FFFFFF"/>
        </w:rPr>
        <w:t xml:space="preserve">", deriverà il cognome della famiglia ghibellina dei </w:t>
      </w:r>
      <w:proofErr w:type="spellStart"/>
      <w:r w:rsidR="009D15B7" w:rsidRPr="009D15B7">
        <w:rPr>
          <w:rFonts w:ascii="Times New Roman" w:hAnsi="Times New Roman" w:cs="Times New Roman"/>
          <w:color w:val="000000" w:themeColor="text1"/>
          <w:sz w:val="22"/>
          <w:szCs w:val="22"/>
          <w:shd w:val="clear" w:color="auto" w:fill="FFFFFF"/>
        </w:rPr>
        <w:t>Parcitadi</w:t>
      </w:r>
      <w:proofErr w:type="spellEnd"/>
      <w:r w:rsidR="009D15B7" w:rsidRPr="009D15B7">
        <w:rPr>
          <w:rFonts w:ascii="Times New Roman" w:hAnsi="Times New Roman" w:cs="Times New Roman"/>
          <w:color w:val="000000" w:themeColor="text1"/>
          <w:sz w:val="22"/>
          <w:szCs w:val="22"/>
          <w:shd w:val="clear" w:color="auto" w:fill="FFFFFF"/>
        </w:rPr>
        <w:t>.</w:t>
      </w:r>
    </w:p>
    <w:p w14:paraId="7EA7B127" w14:textId="231F7F38" w:rsidR="009D15B7" w:rsidRDefault="00A671FE" w:rsidP="00A671FE">
      <w:r>
        <w:fldChar w:fldCharType="begin"/>
      </w:r>
      <w:r>
        <w:instrText xml:space="preserve"> INCLUDEPICTURE "/Users/noemigabellini/Library/Group Containers/UBF8T346G9.ms/WebArchiveCopyPasteTempFiles/com.microsoft.Word/migration.webp?f=16%3A9&amp;q=0.75&amp;w=1280" \* MERGEFORMATINET </w:instrText>
      </w:r>
      <w:r>
        <w:fldChar w:fldCharType="separate"/>
      </w:r>
      <w:r>
        <w:rPr>
          <w:noProof/>
        </w:rPr>
        <w:drawing>
          <wp:inline distT="0" distB="0" distL="0" distR="0" wp14:anchorId="0F840F46" wp14:editId="584ABB95">
            <wp:extent cx="6120130" cy="3439160"/>
            <wp:effectExtent l="0" t="0" r="1270" b="2540"/>
            <wp:docPr id="711331747" name="Immagine 4" descr="Ponte di Tiberio, i Goti volevano distrugger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nte di Tiberio, i Goti volevano distruggerl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3439160"/>
                    </a:xfrm>
                    <a:prstGeom prst="rect">
                      <a:avLst/>
                    </a:prstGeom>
                    <a:noFill/>
                    <a:ln>
                      <a:noFill/>
                    </a:ln>
                  </pic:spPr>
                </pic:pic>
              </a:graphicData>
            </a:graphic>
          </wp:inline>
        </w:drawing>
      </w:r>
      <w:r>
        <w:fldChar w:fldCharType="end"/>
      </w:r>
    </w:p>
    <w:p w14:paraId="5656E451" w14:textId="0A604696" w:rsidR="00A671FE" w:rsidRPr="00A671FE" w:rsidRDefault="00A671FE">
      <w:pPr>
        <w:rPr>
          <w:rFonts w:ascii="Times New Roman" w:hAnsi="Times New Roman" w:cs="Times New Roman"/>
          <w:sz w:val="22"/>
          <w:szCs w:val="22"/>
        </w:rPr>
      </w:pPr>
      <w:r>
        <w:rPr>
          <w:rFonts w:ascii="Times New Roman" w:hAnsi="Times New Roman" w:cs="Times New Roman"/>
          <w:noProof/>
          <w:color w:val="000000"/>
          <w:sz w:val="22"/>
          <w:szCs w:val="22"/>
          <w:shd w:val="clear" w:color="auto" w:fill="FFFFFF"/>
        </w:rPr>
        <w:drawing>
          <wp:inline distT="0" distB="0" distL="0" distR="0" wp14:anchorId="47D1523D" wp14:editId="0FA9FCC8">
            <wp:extent cx="2895600" cy="3162088"/>
            <wp:effectExtent l="0" t="0" r="0" b="635"/>
            <wp:docPr id="171668085" name="Elemento gra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8085" name="Elemento grafico 171668085"/>
                    <pic:cNvPicPr/>
                  </pic:nvPicPr>
                  <pic:blipFill>
                    <a:blip r:embed="rId20">
                      <a:extLst>
                        <a:ext uri="{96DAC541-7B7A-43D3-8B79-37D633B846F1}">
                          <asvg:svgBlip xmlns:asvg="http://schemas.microsoft.com/office/drawing/2016/SVG/main" r:embed="rId21"/>
                        </a:ext>
                      </a:extLst>
                    </a:blip>
                    <a:stretch>
                      <a:fillRect/>
                    </a:stretch>
                  </pic:blipFill>
                  <pic:spPr>
                    <a:xfrm>
                      <a:off x="0" y="0"/>
                      <a:ext cx="2940487" cy="3211106"/>
                    </a:xfrm>
                    <a:prstGeom prst="rect">
                      <a:avLst/>
                    </a:prstGeom>
                  </pic:spPr>
                </pic:pic>
              </a:graphicData>
            </a:graphic>
          </wp:inline>
        </w:drawing>
      </w:r>
      <w:r w:rsidR="009D15B7">
        <w:t xml:space="preserve">            </w:t>
      </w:r>
      <w:r w:rsidR="009D15B7">
        <w:fldChar w:fldCharType="begin"/>
      </w:r>
      <w:r w:rsidR="009D15B7">
        <w:instrText xml:space="preserve"> INCLUDEPICTURE "/Users/noemigabellini/Library/Group Containers/UBF8T346G9.ms/WebArchiveCopyPasteTempFiles/com.microsoft.Word/images?q=tbnANd9GcQWd4depgieIwROnLI8Tt9_L8r55l5mx11zmgGWrbWzQg&amp;s=10" \* MERGEFORMATINET </w:instrText>
      </w:r>
      <w:r w:rsidR="009D15B7">
        <w:fldChar w:fldCharType="separate"/>
      </w:r>
      <w:r w:rsidR="009D15B7">
        <w:rPr>
          <w:noProof/>
        </w:rPr>
        <w:drawing>
          <wp:inline distT="0" distB="0" distL="0" distR="0" wp14:anchorId="611DFCF3" wp14:editId="56D707F0">
            <wp:extent cx="2834712" cy="3159125"/>
            <wp:effectExtent l="0" t="0" r="0" b="3175"/>
            <wp:docPr id="1522255839" name="Immagine 6" descr="4 ottobre 584 - Il primo Duca di Rimini - Chiamami Cit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BbMap2kBMSXi-gPjcCOkAU_41" descr="4 ottobre 584 - Il primo Duca di Rimini - Chiamami Città"/>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4356" cy="3225594"/>
                    </a:xfrm>
                    <a:prstGeom prst="rect">
                      <a:avLst/>
                    </a:prstGeom>
                    <a:noFill/>
                    <a:ln>
                      <a:noFill/>
                    </a:ln>
                  </pic:spPr>
                </pic:pic>
              </a:graphicData>
            </a:graphic>
          </wp:inline>
        </w:drawing>
      </w:r>
      <w:r w:rsidR="009D15B7">
        <w:fldChar w:fldCharType="end"/>
      </w:r>
    </w:p>
    <w:sectPr w:rsidR="00A671FE" w:rsidRPr="00A671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FC41D0"/>
    <w:multiLevelType w:val="multilevel"/>
    <w:tmpl w:val="2CA8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6086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1FE"/>
    <w:rsid w:val="004C38E8"/>
    <w:rsid w:val="00660DF9"/>
    <w:rsid w:val="00834C49"/>
    <w:rsid w:val="009D15B7"/>
    <w:rsid w:val="00A671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BCA4C1D"/>
  <w15:chartTrackingRefBased/>
  <w15:docId w15:val="{EDE04DDE-BB95-AE4B-B030-BFBDC6C8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67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67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671F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671F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671F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671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671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671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671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671F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671F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671F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671F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671F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671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671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671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671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A67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671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671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671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671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671FE"/>
    <w:rPr>
      <w:i/>
      <w:iCs/>
      <w:color w:val="404040" w:themeColor="text1" w:themeTint="BF"/>
    </w:rPr>
  </w:style>
  <w:style w:type="paragraph" w:styleId="Paragrafoelenco">
    <w:name w:val="List Paragraph"/>
    <w:basedOn w:val="Normale"/>
    <w:uiPriority w:val="34"/>
    <w:qFormat/>
    <w:rsid w:val="00A671FE"/>
    <w:pPr>
      <w:ind w:left="720"/>
      <w:contextualSpacing/>
    </w:pPr>
  </w:style>
  <w:style w:type="character" w:styleId="Enfasiintensa">
    <w:name w:val="Intense Emphasis"/>
    <w:basedOn w:val="Carpredefinitoparagrafo"/>
    <w:uiPriority w:val="21"/>
    <w:qFormat/>
    <w:rsid w:val="00A671FE"/>
    <w:rPr>
      <w:i/>
      <w:iCs/>
      <w:color w:val="0F4761" w:themeColor="accent1" w:themeShade="BF"/>
    </w:rPr>
  </w:style>
  <w:style w:type="paragraph" w:styleId="Citazioneintensa">
    <w:name w:val="Intense Quote"/>
    <w:basedOn w:val="Normale"/>
    <w:next w:val="Normale"/>
    <w:link w:val="CitazioneintensaCarattere"/>
    <w:uiPriority w:val="30"/>
    <w:qFormat/>
    <w:rsid w:val="00A67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671FE"/>
    <w:rPr>
      <w:i/>
      <w:iCs/>
      <w:color w:val="0F4761" w:themeColor="accent1" w:themeShade="BF"/>
    </w:rPr>
  </w:style>
  <w:style w:type="character" w:styleId="Riferimentointenso">
    <w:name w:val="Intense Reference"/>
    <w:basedOn w:val="Carpredefinitoparagrafo"/>
    <w:uiPriority w:val="32"/>
    <w:qFormat/>
    <w:rsid w:val="00A671FE"/>
    <w:rPr>
      <w:b/>
      <w:bCs/>
      <w:smallCaps/>
      <w:color w:val="0F4761" w:themeColor="accent1" w:themeShade="BF"/>
      <w:spacing w:val="5"/>
    </w:rPr>
  </w:style>
  <w:style w:type="character" w:styleId="Collegamentoipertestuale">
    <w:name w:val="Hyperlink"/>
    <w:basedOn w:val="Carpredefinitoparagrafo"/>
    <w:uiPriority w:val="99"/>
    <w:unhideWhenUsed/>
    <w:rsid w:val="00A671FE"/>
    <w:rPr>
      <w:color w:val="467886" w:themeColor="hyperlink"/>
      <w:u w:val="single"/>
    </w:rPr>
  </w:style>
  <w:style w:type="character" w:styleId="Menzionenonrisolta">
    <w:name w:val="Unresolved Mention"/>
    <w:basedOn w:val="Carpredefinitoparagrafo"/>
    <w:uiPriority w:val="99"/>
    <w:semiHidden/>
    <w:unhideWhenUsed/>
    <w:rsid w:val="00A671FE"/>
    <w:rPr>
      <w:color w:val="605E5C"/>
      <w:shd w:val="clear" w:color="auto" w:fill="E1DFDD"/>
    </w:rPr>
  </w:style>
  <w:style w:type="character" w:styleId="Collegamentovisitato">
    <w:name w:val="FollowedHyperlink"/>
    <w:basedOn w:val="Carpredefinitoparagrafo"/>
    <w:uiPriority w:val="99"/>
    <w:semiHidden/>
    <w:unhideWhenUsed/>
    <w:rsid w:val="009D15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Concilio" TargetMode="External"/><Relationship Id="rId13" Type="http://schemas.openxmlformats.org/officeDocument/2006/relationships/hyperlink" Target="https://it.wikipedia.org/wiki/Guerra_gotica_(535-553)" TargetMode="External"/><Relationship Id="rId18" Type="http://schemas.openxmlformats.org/officeDocument/2006/relationships/hyperlink" Target="https://it.wikipedia.org/wiki/Ravenna" TargetMode="External"/><Relationship Id="rId3" Type="http://schemas.openxmlformats.org/officeDocument/2006/relationships/settings" Target="settings.xml"/><Relationship Id="rId21" Type="http://schemas.openxmlformats.org/officeDocument/2006/relationships/image" Target="media/image3.svg"/><Relationship Id="rId7" Type="http://schemas.openxmlformats.org/officeDocument/2006/relationships/hyperlink" Target="https://it.wikipedia.org/wiki/Cristianesimo" TargetMode="External"/><Relationship Id="rId12" Type="http://schemas.openxmlformats.org/officeDocument/2006/relationships/hyperlink" Target="https://it.wikipedia.org/wiki/Efeso" TargetMode="External"/><Relationship Id="rId17" Type="http://schemas.openxmlformats.org/officeDocument/2006/relationships/hyperlink" Target="https://it.wikipedia.org/wiki/Eredi" TargetMode="External"/><Relationship Id="rId2" Type="http://schemas.openxmlformats.org/officeDocument/2006/relationships/styles" Target="styles.xml"/><Relationship Id="rId16" Type="http://schemas.openxmlformats.org/officeDocument/2006/relationships/hyperlink" Target="https://it.wikipedia.org/wiki/Bizantini"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https://it.wikipedia.org/wiki/Editto_di_Costantino" TargetMode="External"/><Relationship Id="rId11" Type="http://schemas.openxmlformats.org/officeDocument/2006/relationships/hyperlink" Target="https://it.wikipedia.org/wiki/Gaudenzio_di_Rimini" TargetMode="External"/><Relationship Id="rId24" Type="http://schemas.openxmlformats.org/officeDocument/2006/relationships/theme" Target="theme/theme1.xml"/><Relationship Id="rId5" Type="http://schemas.openxmlformats.org/officeDocument/2006/relationships/hyperlink" Target="https://it.wikipedia.org/wiki/Augusto" TargetMode="External"/><Relationship Id="rId15" Type="http://schemas.openxmlformats.org/officeDocument/2006/relationships/hyperlink" Target="https://it.wikipedia.org/wiki/Ponte_di_Tiberio" TargetMode="External"/><Relationship Id="rId23" Type="http://schemas.openxmlformats.org/officeDocument/2006/relationships/fontTable" Target="fontTable.xml"/><Relationship Id="rId10" Type="http://schemas.openxmlformats.org/officeDocument/2006/relationships/hyperlink" Target="https://it.wikipedia.org/wiki/Italia"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it.wikipedia.org/wiki/Arianesimo" TargetMode="External"/><Relationship Id="rId14" Type="http://schemas.openxmlformats.org/officeDocument/2006/relationships/hyperlink" Target="https://it.wikipedia.org/wiki/Ravenna" TargetMode="External"/><Relationship Id="rId22"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1818</Words>
  <Characters>10363</Characters>
  <Application>Microsoft Office Word</Application>
  <DocSecurity>0</DocSecurity>
  <Lines>86</Lines>
  <Paragraphs>24</Paragraphs>
  <ScaleCrop>false</ScaleCrop>
  <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Giampaolo Troiano</dc:creator>
  <cp:keywords/>
  <dc:description/>
  <cp:lastModifiedBy>Giampaolo Troiano</cp:lastModifiedBy>
  <cp:revision>3</cp:revision>
  <cp:lastPrinted>2026-10-12T00:50:00Z</cp:lastPrinted>
  <dcterms:created xsi:type="dcterms:W3CDTF">2026-10-12T00:51:00Z</dcterms:created>
  <dcterms:modified xsi:type="dcterms:W3CDTF">2026-10-12T19:38:00Z</dcterms:modified>
</cp:coreProperties>
</file>